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pPr>
      <w:bookmarkStart w:id="2" w:name="_GoBack"/>
      <w:bookmarkEnd w:id="2"/>
      <w:r>
        <w:rPr>
          <w:rFonts w:ascii="黑体" w:hAnsi="黑体" w:eastAsia="黑体" w:cs="黑体"/>
          <w:b/>
          <w:color w:val="000000"/>
          <w:sz w:val="44"/>
        </w:rPr>
        <w:t>2023年</w:t>
      </w:r>
      <w:r>
        <w:rPr>
          <w:rFonts w:hint="eastAsia" w:ascii="黑体" w:hAnsi="黑体" w:eastAsia="黑体" w:cs="黑体"/>
          <w:b/>
          <w:color w:val="000000"/>
          <w:sz w:val="44"/>
          <w:lang w:eastAsia="zh-CN"/>
        </w:rPr>
        <w:t>单位</w:t>
      </w:r>
      <w:r>
        <w:rPr>
          <w:rFonts w:ascii="黑体" w:hAnsi="黑体" w:eastAsia="黑体" w:cs="黑体"/>
          <w:b/>
          <w:color w:val="000000"/>
          <w:sz w:val="44"/>
        </w:rPr>
        <w:t>预算信息公开目录</w:t>
      </w:r>
    </w:p>
    <w:p>
      <w:pPr>
        <w:jc w:val="center"/>
      </w:pPr>
      <w:r>
        <w:rPr>
          <w:rFonts w:ascii="黑体" w:hAnsi="黑体" w:eastAsia="黑体" w:cs="黑体"/>
          <w:b/>
          <w:color w:val="000000"/>
          <w:sz w:val="30"/>
        </w:rPr>
        <w:t xml:space="preserve"> </w:t>
      </w:r>
    </w:p>
    <w:p>
      <w:pPr>
        <w:jc w:val="center"/>
      </w:pPr>
      <w:r>
        <w:rPr>
          <w:rFonts w:ascii="黑体" w:hAnsi="黑体" w:eastAsia="黑体" w:cs="黑体"/>
          <w:b/>
          <w:color w:val="000000"/>
          <w:sz w:val="30"/>
        </w:rPr>
        <w:t>第二部分  部门所属单位预算</w:t>
      </w:r>
    </w:p>
    <w:p>
      <w:pPr>
        <w:pStyle w:val="32"/>
        <w:tabs>
          <w:tab w:val="right" w:leader="dot" w:pos="14562"/>
        </w:tabs>
        <w:rPr>
          <w:rFonts w:eastAsiaTheme="minorEastAsia"/>
          <w:lang w:eastAsia="zh-CN"/>
        </w:rPr>
      </w:pPr>
      <w:r>
        <w:fldChar w:fldCharType="begin"/>
      </w:r>
      <w:r>
        <w:instrText xml:space="preserve">TOC \o "4-4" \h \z \u</w:instrText>
      </w:r>
      <w:r>
        <w:fldChar w:fldCharType="separate"/>
      </w:r>
      <w:r>
        <w:fldChar w:fldCharType="begin"/>
      </w:r>
      <w:r>
        <w:instrText xml:space="preserve"> HYPERLINK \l "_Toc_4_4_0000000019" </w:instrText>
      </w:r>
      <w:r>
        <w:fldChar w:fldCharType="separate"/>
      </w:r>
      <w:r>
        <w:t>一、魏县公安局本级收支预算</w:t>
      </w:r>
      <w:r>
        <w:tab/>
      </w:r>
      <w:r>
        <w:rPr>
          <w:rFonts w:hint="eastAsia" w:eastAsiaTheme="minorEastAsia"/>
          <w:lang w:eastAsia="zh-CN"/>
        </w:rPr>
        <w:t>2</w:t>
      </w:r>
      <w:r>
        <w:rPr>
          <w:rFonts w:hint="eastAsia" w:eastAsiaTheme="minorEastAsia"/>
          <w:lang w:eastAsia="zh-CN"/>
        </w:rPr>
        <w:fldChar w:fldCharType="end"/>
      </w:r>
    </w:p>
    <w:p>
      <w:pPr>
        <w:pStyle w:val="32"/>
        <w:tabs>
          <w:tab w:val="right" w:leader="dot" w:pos="14562"/>
        </w:tabs>
        <w:rPr>
          <w:rFonts w:eastAsiaTheme="minorEastAsia"/>
          <w:lang w:eastAsia="zh-CN"/>
        </w:rPr>
      </w:pPr>
      <w:r>
        <w:fldChar w:fldCharType="begin"/>
      </w:r>
      <w:r>
        <w:instrText xml:space="preserve"> HYPERLINK \l "_Toc_4_4_0000000020" </w:instrText>
      </w:r>
      <w:r>
        <w:fldChar w:fldCharType="separate"/>
      </w:r>
      <w:r>
        <w:t>二、魏县公安局（差额）收支预算</w:t>
      </w:r>
      <w:r>
        <w:tab/>
      </w:r>
      <w:r>
        <w:rPr>
          <w:rFonts w:hint="eastAsia" w:eastAsiaTheme="minorEastAsia"/>
          <w:lang w:eastAsia="zh-CN"/>
        </w:rPr>
        <w:t>47</w:t>
      </w:r>
      <w:r>
        <w:rPr>
          <w:rFonts w:hint="eastAsia" w:eastAsiaTheme="minorEastAsia"/>
          <w:lang w:eastAsia="zh-CN"/>
        </w:rPr>
        <w:fldChar w:fldCharType="end"/>
      </w:r>
    </w:p>
    <w:p>
      <w:pPr>
        <w:rPr>
          <w:rFonts w:eastAsiaTheme="minorEastAsia"/>
          <w:lang w:eastAsia="zh-CN"/>
        </w:rPr>
      </w:pPr>
      <w:r>
        <w:fldChar w:fldCharType="end"/>
      </w:r>
    </w:p>
    <w:p>
      <w:pPr>
        <w:rPr>
          <w:rFonts w:eastAsiaTheme="minorEastAsia"/>
          <w:lang w:eastAsia="zh-CN"/>
        </w:rPr>
      </w:pPr>
    </w:p>
    <w:p>
      <w:pPr>
        <w:rPr>
          <w:rFonts w:eastAsiaTheme="minorEastAsia"/>
          <w:lang w:eastAsia="zh-CN"/>
        </w:rPr>
      </w:pPr>
    </w:p>
    <w:p>
      <w:pPr>
        <w:rPr>
          <w:rFonts w:eastAsiaTheme="minorEastAsia"/>
          <w:lang w:eastAsia="zh-CN"/>
        </w:rPr>
      </w:pPr>
    </w:p>
    <w:p>
      <w:pPr>
        <w:rPr>
          <w:rFonts w:eastAsiaTheme="minorEastAsia"/>
          <w:lang w:eastAsia="zh-CN"/>
        </w:rPr>
      </w:pPr>
    </w:p>
    <w:p>
      <w:pPr>
        <w:rPr>
          <w:lang w:eastAsia="zh-CN"/>
        </w:rPr>
      </w:pPr>
    </w:p>
    <w:p>
      <w:pPr>
        <w:tabs>
          <w:tab w:val="left" w:pos="5220"/>
        </w:tabs>
        <w:rPr>
          <w:lang w:eastAsia="zh-CN"/>
        </w:rPr>
      </w:pPr>
      <w:r>
        <w:rPr>
          <w:lang w:eastAsia="zh-CN"/>
        </w:rPr>
        <w:tab/>
      </w:r>
    </w:p>
    <w:p>
      <w:pPr>
        <w:rPr>
          <w:lang w:eastAsia="zh-CN"/>
        </w:rPr>
      </w:pPr>
    </w:p>
    <w:p>
      <w:pPr>
        <w:rPr>
          <w:lang w:eastAsia="zh-CN"/>
        </w:rPr>
        <w:sectPr>
          <w:footerReference r:id="rId3" w:type="even"/>
          <w:pgSz w:w="16840" w:h="11900" w:orient="landscape"/>
          <w:pgMar w:top="1587" w:right="1134" w:bottom="1361" w:left="1134" w:header="720" w:footer="720" w:gutter="0"/>
          <w:pgNumType w:start="1"/>
          <w:cols w:space="720" w:num="1"/>
        </w:sectPr>
      </w:pPr>
    </w:p>
    <w:p>
      <w:pPr>
        <w:outlineLvl w:val="0"/>
        <w:rPr>
          <w:rFonts w:ascii="方正小标宋_GBK" w:hAnsi="方正小标宋_GBK" w:cs="方正小标宋_GBK" w:eastAsiaTheme="minorEastAsia"/>
          <w:color w:val="000000"/>
          <w:sz w:val="72"/>
          <w:lang w:eastAsia="zh-CN"/>
        </w:rPr>
      </w:pPr>
    </w:p>
    <w:p>
      <w:pPr>
        <w:outlineLvl w:val="0"/>
        <w:rPr>
          <w:rFonts w:ascii="方正小标宋_GBK" w:hAnsi="方正小标宋_GBK" w:cs="方正小标宋_GBK" w:eastAsiaTheme="minorEastAsia"/>
          <w:color w:val="000000"/>
          <w:sz w:val="72"/>
          <w:lang w:eastAsia="zh-CN"/>
        </w:rPr>
      </w:pPr>
    </w:p>
    <w:p>
      <w:pPr>
        <w:outlineLvl w:val="0"/>
        <w:rPr>
          <w:rFonts w:ascii="方正小标宋_GBK" w:hAnsi="方正小标宋_GBK" w:cs="方正小标宋_GBK" w:eastAsiaTheme="minorEastAsia"/>
          <w:color w:val="000000"/>
          <w:sz w:val="72"/>
          <w:lang w:eastAsia="zh-CN"/>
        </w:rPr>
      </w:pPr>
    </w:p>
    <w:p>
      <w:pPr>
        <w:jc w:val="center"/>
        <w:outlineLvl w:val="0"/>
        <w:rPr>
          <w:rFonts w:eastAsiaTheme="minorEastAsia"/>
          <w:lang w:eastAsia="zh-CN"/>
        </w:rPr>
        <w:sectPr>
          <w:pgSz w:w="16840" w:h="11900" w:orient="landscape"/>
          <w:pgMar w:top="1361" w:right="1020" w:bottom="1134" w:left="1020" w:header="720" w:footer="720" w:gutter="0"/>
          <w:cols w:space="720" w:num="1"/>
        </w:sectPr>
      </w:pPr>
      <w:r>
        <w:rPr>
          <w:rFonts w:ascii="方正小标宋_GBK" w:hAnsi="方正小标宋_GBK" w:eastAsia="方正小标宋_GBK" w:cs="方正小标宋_GBK"/>
          <w:color w:val="000000"/>
          <w:sz w:val="72"/>
        </w:rPr>
        <w:t>第二部分  部门所属单位预算</w:t>
      </w:r>
    </w:p>
    <w:p>
      <w:pPr>
        <w:jc w:val="center"/>
        <w:outlineLvl w:val="3"/>
      </w:pPr>
      <w:bookmarkStart w:id="0" w:name="_Toc_4_4_0000000019"/>
      <w:r>
        <w:rPr>
          <w:rFonts w:ascii="方正小标宋_GBK" w:hAnsi="方正小标宋_GBK" w:eastAsia="方正小标宋_GBK" w:cs="方正小标宋_GBK"/>
          <w:color w:val="000000"/>
          <w:sz w:val="44"/>
        </w:rPr>
        <w:t>一、魏县公安局本级收支预算</w:t>
      </w:r>
      <w:bookmarkEnd w:id="0"/>
    </w:p>
    <w:p>
      <w:pPr>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9"/>
            </w:pPr>
            <w:r>
              <w:t>312001魏县公安局本级</w:t>
            </w:r>
          </w:p>
        </w:tc>
        <w:tc>
          <w:tcPr>
            <w:tcW w:w="2126" w:type="dxa"/>
            <w:tcBorders>
              <w:top w:val="single" w:color="FFFFFF" w:sz="6" w:space="0"/>
              <w:left w:val="single" w:color="FFFFFF" w:sz="6" w:space="0"/>
              <w:right w:val="single" w:color="FFFFFF" w:sz="6" w:space="0"/>
            </w:tcBorders>
            <w:vAlign w:val="center"/>
          </w:tcPr>
          <w:p>
            <w:pPr>
              <w:pStyle w:val="8"/>
            </w:pPr>
            <w:r>
              <w:t>预算年度：2023</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13998.98</w:t>
            </w: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r>
              <w:t>13258.65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五、事业收入</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r>
              <w:t>六、事业单位经营收入</w:t>
            </w: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r>
              <w:t>七、上级补助收入</w:t>
            </w: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r>
              <w:t>八、附属单位上缴收入</w:t>
            </w: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591.72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r>
              <w:t>九、其他收入</w:t>
            </w: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148.60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三十一、人行科目</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4"/>
            </w:pPr>
            <w:r>
              <w:t>本年收入合计</w:t>
            </w:r>
          </w:p>
        </w:tc>
        <w:tc>
          <w:tcPr>
            <w:tcW w:w="2126" w:type="dxa"/>
            <w:vAlign w:val="center"/>
          </w:tcPr>
          <w:p>
            <w:pPr>
              <w:pStyle w:val="15"/>
            </w:pPr>
            <w:r>
              <w:t>13998.98</w:t>
            </w:r>
          </w:p>
        </w:tc>
        <w:tc>
          <w:tcPr>
            <w:tcW w:w="4535" w:type="dxa"/>
            <w:vAlign w:val="center"/>
          </w:tcPr>
          <w:p>
            <w:pPr>
              <w:pStyle w:val="14"/>
            </w:pPr>
            <w:r>
              <w:t>本年支出合计</w:t>
            </w:r>
          </w:p>
        </w:tc>
        <w:tc>
          <w:tcPr>
            <w:tcW w:w="2126" w:type="dxa"/>
            <w:vAlign w:val="center"/>
          </w:tcPr>
          <w:p>
            <w:pPr>
              <w:pStyle w:val="15"/>
            </w:pPr>
            <w:r>
              <w:t>13998.98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4535" w:type="dxa"/>
            <w:vAlign w:val="center"/>
          </w:tcPr>
          <w:p>
            <w:pPr>
              <w:pStyle w:val="14"/>
            </w:pPr>
            <w:r>
              <w:t>收入总计</w:t>
            </w:r>
          </w:p>
        </w:tc>
        <w:tc>
          <w:tcPr>
            <w:tcW w:w="2126" w:type="dxa"/>
            <w:vAlign w:val="center"/>
          </w:tcPr>
          <w:p>
            <w:pPr>
              <w:pStyle w:val="15"/>
            </w:pPr>
            <w:r>
              <w:t>13998.98</w:t>
            </w:r>
          </w:p>
        </w:tc>
        <w:tc>
          <w:tcPr>
            <w:tcW w:w="4535" w:type="dxa"/>
            <w:vAlign w:val="center"/>
          </w:tcPr>
          <w:p>
            <w:pPr>
              <w:pStyle w:val="14"/>
            </w:pPr>
            <w:r>
              <w:t>支出总计</w:t>
            </w:r>
          </w:p>
        </w:tc>
        <w:tc>
          <w:tcPr>
            <w:tcW w:w="2126" w:type="dxa"/>
            <w:vAlign w:val="center"/>
          </w:tcPr>
          <w:p>
            <w:pPr>
              <w:pStyle w:val="15"/>
            </w:pPr>
            <w:r>
              <w:t>13998.98</w:t>
            </w:r>
          </w:p>
        </w:tc>
      </w:tr>
    </w:tbl>
    <w:p>
      <w:pPr>
        <w:sectPr>
          <w:footerReference r:id="rId4" w:type="default"/>
          <w:footerReference r:id="rId5" w:type="even"/>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312001魏县公安局本级</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预算年度：2023</w:t>
            </w:r>
          </w:p>
        </w:tc>
        <w:tc>
          <w:tcPr>
            <w:tcW w:w="5669"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1"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13998.98</w:t>
            </w:r>
          </w:p>
        </w:tc>
        <w:tc>
          <w:tcPr>
            <w:tcW w:w="1134" w:type="dxa"/>
            <w:vAlign w:val="center"/>
          </w:tcPr>
          <w:p>
            <w:pPr>
              <w:pStyle w:val="15"/>
            </w:pPr>
            <w:r>
              <w:t>13998.98</w:t>
            </w:r>
          </w:p>
        </w:tc>
        <w:tc>
          <w:tcPr>
            <w:tcW w:w="1134" w:type="dxa"/>
            <w:vAlign w:val="center"/>
          </w:tcPr>
          <w:p>
            <w:pPr>
              <w:pStyle w:val="15"/>
            </w:pPr>
            <w:r>
              <w:t>13998.98</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204</w:t>
            </w:r>
          </w:p>
        </w:tc>
        <w:tc>
          <w:tcPr>
            <w:tcW w:w="1559" w:type="dxa"/>
            <w:vAlign w:val="center"/>
          </w:tcPr>
          <w:p>
            <w:pPr>
              <w:pStyle w:val="12"/>
            </w:pPr>
            <w:r>
              <w:t>公共安全支出</w:t>
            </w:r>
          </w:p>
        </w:tc>
        <w:tc>
          <w:tcPr>
            <w:tcW w:w="1134" w:type="dxa"/>
            <w:vAlign w:val="center"/>
          </w:tcPr>
          <w:p>
            <w:pPr>
              <w:pStyle w:val="11"/>
            </w:pPr>
            <w:r>
              <w:t>13258.65</w:t>
            </w:r>
          </w:p>
        </w:tc>
        <w:tc>
          <w:tcPr>
            <w:tcW w:w="1134" w:type="dxa"/>
            <w:vAlign w:val="center"/>
          </w:tcPr>
          <w:p>
            <w:pPr>
              <w:pStyle w:val="11"/>
            </w:pPr>
            <w:r>
              <w:t>13258.65</w:t>
            </w:r>
          </w:p>
        </w:tc>
        <w:tc>
          <w:tcPr>
            <w:tcW w:w="1134" w:type="dxa"/>
            <w:vAlign w:val="center"/>
          </w:tcPr>
          <w:p>
            <w:pPr>
              <w:pStyle w:val="11"/>
            </w:pPr>
            <w:r>
              <w:t>13258.65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20402</w:t>
            </w:r>
          </w:p>
        </w:tc>
        <w:tc>
          <w:tcPr>
            <w:tcW w:w="1559" w:type="dxa"/>
            <w:vAlign w:val="center"/>
          </w:tcPr>
          <w:p>
            <w:pPr>
              <w:pStyle w:val="12"/>
            </w:pPr>
            <w:r>
              <w:t>公安</w:t>
            </w:r>
          </w:p>
        </w:tc>
        <w:tc>
          <w:tcPr>
            <w:tcW w:w="1134" w:type="dxa"/>
            <w:vAlign w:val="center"/>
          </w:tcPr>
          <w:p>
            <w:pPr>
              <w:pStyle w:val="11"/>
            </w:pPr>
            <w:r>
              <w:t>13258.65</w:t>
            </w:r>
          </w:p>
        </w:tc>
        <w:tc>
          <w:tcPr>
            <w:tcW w:w="1134" w:type="dxa"/>
            <w:vAlign w:val="center"/>
          </w:tcPr>
          <w:p>
            <w:pPr>
              <w:pStyle w:val="11"/>
            </w:pPr>
            <w:r>
              <w:t>13258.65</w:t>
            </w:r>
          </w:p>
        </w:tc>
        <w:tc>
          <w:tcPr>
            <w:tcW w:w="1134" w:type="dxa"/>
            <w:vAlign w:val="center"/>
          </w:tcPr>
          <w:p>
            <w:pPr>
              <w:pStyle w:val="11"/>
            </w:pPr>
            <w:r>
              <w:t>13258.65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2040201</w:t>
            </w:r>
          </w:p>
        </w:tc>
        <w:tc>
          <w:tcPr>
            <w:tcW w:w="1559" w:type="dxa"/>
            <w:vAlign w:val="center"/>
          </w:tcPr>
          <w:p>
            <w:pPr>
              <w:pStyle w:val="12"/>
            </w:pPr>
            <w:r>
              <w:t>行政运行</w:t>
            </w:r>
          </w:p>
        </w:tc>
        <w:tc>
          <w:tcPr>
            <w:tcW w:w="1134" w:type="dxa"/>
            <w:vAlign w:val="center"/>
          </w:tcPr>
          <w:p>
            <w:pPr>
              <w:pStyle w:val="11"/>
            </w:pPr>
            <w:r>
              <w:t>5758.24</w:t>
            </w:r>
          </w:p>
        </w:tc>
        <w:tc>
          <w:tcPr>
            <w:tcW w:w="1134" w:type="dxa"/>
            <w:vAlign w:val="center"/>
          </w:tcPr>
          <w:p>
            <w:pPr>
              <w:pStyle w:val="11"/>
            </w:pPr>
            <w:r>
              <w:t>5758.24</w:t>
            </w:r>
          </w:p>
        </w:tc>
        <w:tc>
          <w:tcPr>
            <w:tcW w:w="1134" w:type="dxa"/>
            <w:vAlign w:val="center"/>
          </w:tcPr>
          <w:p>
            <w:pPr>
              <w:pStyle w:val="11"/>
            </w:pPr>
            <w:r>
              <w:t>5758.24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2040202</w:t>
            </w:r>
          </w:p>
        </w:tc>
        <w:tc>
          <w:tcPr>
            <w:tcW w:w="1559" w:type="dxa"/>
            <w:vAlign w:val="center"/>
          </w:tcPr>
          <w:p>
            <w:pPr>
              <w:pStyle w:val="12"/>
            </w:pPr>
            <w:r>
              <w:t>一般行政管理事务</w:t>
            </w:r>
          </w:p>
        </w:tc>
        <w:tc>
          <w:tcPr>
            <w:tcW w:w="1134" w:type="dxa"/>
            <w:vAlign w:val="center"/>
          </w:tcPr>
          <w:p>
            <w:pPr>
              <w:pStyle w:val="11"/>
            </w:pPr>
            <w:r>
              <w:t>300.00</w:t>
            </w:r>
          </w:p>
        </w:tc>
        <w:tc>
          <w:tcPr>
            <w:tcW w:w="1134" w:type="dxa"/>
            <w:vAlign w:val="center"/>
          </w:tcPr>
          <w:p>
            <w:pPr>
              <w:pStyle w:val="11"/>
            </w:pPr>
            <w:r>
              <w:t>300.00</w:t>
            </w:r>
          </w:p>
        </w:tc>
        <w:tc>
          <w:tcPr>
            <w:tcW w:w="1134" w:type="dxa"/>
            <w:vAlign w:val="center"/>
          </w:tcPr>
          <w:p>
            <w:pPr>
              <w:pStyle w:val="11"/>
            </w:pPr>
            <w:r>
              <w:t>300.00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2040219</w:t>
            </w:r>
          </w:p>
        </w:tc>
        <w:tc>
          <w:tcPr>
            <w:tcW w:w="1559" w:type="dxa"/>
            <w:vAlign w:val="center"/>
          </w:tcPr>
          <w:p>
            <w:pPr>
              <w:pStyle w:val="12"/>
            </w:pPr>
            <w:r>
              <w:t>信息化建设</w:t>
            </w:r>
          </w:p>
        </w:tc>
        <w:tc>
          <w:tcPr>
            <w:tcW w:w="1134" w:type="dxa"/>
            <w:vAlign w:val="center"/>
          </w:tcPr>
          <w:p>
            <w:pPr>
              <w:pStyle w:val="11"/>
            </w:pPr>
            <w:r>
              <w:t>3983.80</w:t>
            </w:r>
          </w:p>
        </w:tc>
        <w:tc>
          <w:tcPr>
            <w:tcW w:w="1134" w:type="dxa"/>
            <w:vAlign w:val="center"/>
          </w:tcPr>
          <w:p>
            <w:pPr>
              <w:pStyle w:val="11"/>
            </w:pPr>
            <w:r>
              <w:t>3983.80</w:t>
            </w:r>
          </w:p>
        </w:tc>
        <w:tc>
          <w:tcPr>
            <w:tcW w:w="1134" w:type="dxa"/>
            <w:vAlign w:val="center"/>
          </w:tcPr>
          <w:p>
            <w:pPr>
              <w:pStyle w:val="11"/>
            </w:pPr>
            <w:r>
              <w:t>3983.80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2040220</w:t>
            </w:r>
          </w:p>
        </w:tc>
        <w:tc>
          <w:tcPr>
            <w:tcW w:w="1559" w:type="dxa"/>
            <w:vAlign w:val="center"/>
          </w:tcPr>
          <w:p>
            <w:pPr>
              <w:pStyle w:val="12"/>
            </w:pPr>
            <w:r>
              <w:t>执法办案</w:t>
            </w:r>
          </w:p>
        </w:tc>
        <w:tc>
          <w:tcPr>
            <w:tcW w:w="1134" w:type="dxa"/>
            <w:vAlign w:val="center"/>
          </w:tcPr>
          <w:p>
            <w:pPr>
              <w:pStyle w:val="11"/>
            </w:pPr>
            <w:r>
              <w:t>181.00</w:t>
            </w:r>
          </w:p>
        </w:tc>
        <w:tc>
          <w:tcPr>
            <w:tcW w:w="1134" w:type="dxa"/>
            <w:vAlign w:val="center"/>
          </w:tcPr>
          <w:p>
            <w:pPr>
              <w:pStyle w:val="11"/>
            </w:pPr>
            <w:r>
              <w:t>181.00</w:t>
            </w:r>
          </w:p>
        </w:tc>
        <w:tc>
          <w:tcPr>
            <w:tcW w:w="1134" w:type="dxa"/>
            <w:vAlign w:val="center"/>
          </w:tcPr>
          <w:p>
            <w:pPr>
              <w:pStyle w:val="11"/>
            </w:pPr>
            <w:r>
              <w:t>181.00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2040221</w:t>
            </w:r>
          </w:p>
        </w:tc>
        <w:tc>
          <w:tcPr>
            <w:tcW w:w="1559" w:type="dxa"/>
            <w:vAlign w:val="center"/>
          </w:tcPr>
          <w:p>
            <w:pPr>
              <w:pStyle w:val="12"/>
            </w:pPr>
            <w:r>
              <w:t>特别业务</w:t>
            </w:r>
          </w:p>
        </w:tc>
        <w:tc>
          <w:tcPr>
            <w:tcW w:w="1134" w:type="dxa"/>
            <w:vAlign w:val="center"/>
          </w:tcPr>
          <w:p>
            <w:pPr>
              <w:pStyle w:val="11"/>
            </w:pPr>
            <w:r>
              <w:t>100.00</w:t>
            </w:r>
          </w:p>
        </w:tc>
        <w:tc>
          <w:tcPr>
            <w:tcW w:w="1134" w:type="dxa"/>
            <w:vAlign w:val="center"/>
          </w:tcPr>
          <w:p>
            <w:pPr>
              <w:pStyle w:val="11"/>
            </w:pPr>
            <w:r>
              <w:t>100.00</w:t>
            </w:r>
          </w:p>
        </w:tc>
        <w:tc>
          <w:tcPr>
            <w:tcW w:w="1134" w:type="dxa"/>
            <w:vAlign w:val="center"/>
          </w:tcPr>
          <w:p>
            <w:pPr>
              <w:pStyle w:val="11"/>
            </w:pPr>
            <w:r>
              <w:t>100.00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2040222</w:t>
            </w:r>
          </w:p>
        </w:tc>
        <w:tc>
          <w:tcPr>
            <w:tcW w:w="1559" w:type="dxa"/>
            <w:vAlign w:val="center"/>
          </w:tcPr>
          <w:p>
            <w:pPr>
              <w:pStyle w:val="12"/>
            </w:pPr>
            <w:r>
              <w:t>特勤业务</w:t>
            </w:r>
          </w:p>
        </w:tc>
        <w:tc>
          <w:tcPr>
            <w:tcW w:w="1134" w:type="dxa"/>
            <w:vAlign w:val="center"/>
          </w:tcPr>
          <w:p>
            <w:pPr>
              <w:pStyle w:val="11"/>
            </w:pPr>
            <w:r>
              <w:t>598.11</w:t>
            </w:r>
          </w:p>
        </w:tc>
        <w:tc>
          <w:tcPr>
            <w:tcW w:w="1134" w:type="dxa"/>
            <w:vAlign w:val="center"/>
          </w:tcPr>
          <w:p>
            <w:pPr>
              <w:pStyle w:val="11"/>
            </w:pPr>
            <w:r>
              <w:t>598.11</w:t>
            </w:r>
          </w:p>
        </w:tc>
        <w:tc>
          <w:tcPr>
            <w:tcW w:w="1134" w:type="dxa"/>
            <w:vAlign w:val="center"/>
          </w:tcPr>
          <w:p>
            <w:pPr>
              <w:pStyle w:val="11"/>
            </w:pPr>
            <w:r>
              <w:t>598.11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2040299</w:t>
            </w:r>
          </w:p>
        </w:tc>
        <w:tc>
          <w:tcPr>
            <w:tcW w:w="1559" w:type="dxa"/>
            <w:vAlign w:val="center"/>
          </w:tcPr>
          <w:p>
            <w:pPr>
              <w:pStyle w:val="12"/>
            </w:pPr>
            <w:r>
              <w:t>其他公安支出</w:t>
            </w:r>
          </w:p>
        </w:tc>
        <w:tc>
          <w:tcPr>
            <w:tcW w:w="1134" w:type="dxa"/>
            <w:vAlign w:val="center"/>
          </w:tcPr>
          <w:p>
            <w:pPr>
              <w:pStyle w:val="11"/>
            </w:pPr>
            <w:r>
              <w:t>2337.50</w:t>
            </w:r>
          </w:p>
        </w:tc>
        <w:tc>
          <w:tcPr>
            <w:tcW w:w="1134" w:type="dxa"/>
            <w:vAlign w:val="center"/>
          </w:tcPr>
          <w:p>
            <w:pPr>
              <w:pStyle w:val="11"/>
            </w:pPr>
            <w:r>
              <w:t>2337.50</w:t>
            </w:r>
          </w:p>
        </w:tc>
        <w:tc>
          <w:tcPr>
            <w:tcW w:w="1134" w:type="dxa"/>
            <w:vAlign w:val="center"/>
          </w:tcPr>
          <w:p>
            <w:pPr>
              <w:pStyle w:val="11"/>
            </w:pPr>
            <w:r>
              <w:t>2337.50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591.72</w:t>
            </w:r>
          </w:p>
        </w:tc>
        <w:tc>
          <w:tcPr>
            <w:tcW w:w="1134" w:type="dxa"/>
            <w:vAlign w:val="center"/>
          </w:tcPr>
          <w:p>
            <w:pPr>
              <w:pStyle w:val="11"/>
            </w:pPr>
            <w:r>
              <w:t>591.72</w:t>
            </w:r>
          </w:p>
        </w:tc>
        <w:tc>
          <w:tcPr>
            <w:tcW w:w="1134" w:type="dxa"/>
            <w:vAlign w:val="center"/>
          </w:tcPr>
          <w:p>
            <w:pPr>
              <w:pStyle w:val="11"/>
            </w:pPr>
            <w:r>
              <w:t>591.72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591.72</w:t>
            </w:r>
          </w:p>
        </w:tc>
        <w:tc>
          <w:tcPr>
            <w:tcW w:w="1134" w:type="dxa"/>
            <w:vAlign w:val="center"/>
          </w:tcPr>
          <w:p>
            <w:pPr>
              <w:pStyle w:val="11"/>
            </w:pPr>
            <w:r>
              <w:t>591.72</w:t>
            </w:r>
          </w:p>
        </w:tc>
        <w:tc>
          <w:tcPr>
            <w:tcW w:w="1134" w:type="dxa"/>
            <w:vAlign w:val="center"/>
          </w:tcPr>
          <w:p>
            <w:pPr>
              <w:pStyle w:val="11"/>
            </w:pPr>
            <w:r>
              <w:t>591.72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2080501</w:t>
            </w:r>
          </w:p>
        </w:tc>
        <w:tc>
          <w:tcPr>
            <w:tcW w:w="1559" w:type="dxa"/>
            <w:vAlign w:val="center"/>
          </w:tcPr>
          <w:p>
            <w:pPr>
              <w:pStyle w:val="12"/>
            </w:pPr>
            <w:r>
              <w:t>行政单位离退休</w:t>
            </w:r>
          </w:p>
        </w:tc>
        <w:tc>
          <w:tcPr>
            <w:tcW w:w="1134" w:type="dxa"/>
            <w:vAlign w:val="center"/>
          </w:tcPr>
          <w:p>
            <w:pPr>
              <w:pStyle w:val="11"/>
            </w:pPr>
            <w:r>
              <w:t>143.34</w:t>
            </w:r>
          </w:p>
        </w:tc>
        <w:tc>
          <w:tcPr>
            <w:tcW w:w="1134" w:type="dxa"/>
            <w:vAlign w:val="center"/>
          </w:tcPr>
          <w:p>
            <w:pPr>
              <w:pStyle w:val="11"/>
            </w:pPr>
            <w:r>
              <w:t>143.34</w:t>
            </w:r>
          </w:p>
        </w:tc>
        <w:tc>
          <w:tcPr>
            <w:tcW w:w="1134" w:type="dxa"/>
            <w:vAlign w:val="center"/>
          </w:tcPr>
          <w:p>
            <w:pPr>
              <w:pStyle w:val="11"/>
            </w:pPr>
            <w:r>
              <w:t>143.34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298.92</w:t>
            </w:r>
          </w:p>
        </w:tc>
        <w:tc>
          <w:tcPr>
            <w:tcW w:w="1134" w:type="dxa"/>
            <w:vAlign w:val="center"/>
          </w:tcPr>
          <w:p>
            <w:pPr>
              <w:pStyle w:val="11"/>
            </w:pPr>
            <w:r>
              <w:t>298.92</w:t>
            </w:r>
          </w:p>
        </w:tc>
        <w:tc>
          <w:tcPr>
            <w:tcW w:w="1134" w:type="dxa"/>
            <w:vAlign w:val="center"/>
          </w:tcPr>
          <w:p>
            <w:pPr>
              <w:pStyle w:val="11"/>
            </w:pPr>
            <w:r>
              <w:t>298.92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2080506</w:t>
            </w:r>
          </w:p>
        </w:tc>
        <w:tc>
          <w:tcPr>
            <w:tcW w:w="1559" w:type="dxa"/>
            <w:vAlign w:val="center"/>
          </w:tcPr>
          <w:p>
            <w:pPr>
              <w:pStyle w:val="12"/>
            </w:pPr>
            <w:r>
              <w:t>机关事业单位职业年金缴费支出</w:t>
            </w:r>
          </w:p>
        </w:tc>
        <w:tc>
          <w:tcPr>
            <w:tcW w:w="1134" w:type="dxa"/>
            <w:vAlign w:val="center"/>
          </w:tcPr>
          <w:p>
            <w:pPr>
              <w:pStyle w:val="11"/>
            </w:pPr>
            <w:r>
              <w:t>149.46</w:t>
            </w:r>
          </w:p>
        </w:tc>
        <w:tc>
          <w:tcPr>
            <w:tcW w:w="1134" w:type="dxa"/>
            <w:vAlign w:val="center"/>
          </w:tcPr>
          <w:p>
            <w:pPr>
              <w:pStyle w:val="11"/>
            </w:pPr>
            <w:r>
              <w:t>149.46</w:t>
            </w:r>
          </w:p>
        </w:tc>
        <w:tc>
          <w:tcPr>
            <w:tcW w:w="1134" w:type="dxa"/>
            <w:vAlign w:val="center"/>
          </w:tcPr>
          <w:p>
            <w:pPr>
              <w:pStyle w:val="11"/>
            </w:pPr>
            <w:r>
              <w:t>149.46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148.60</w:t>
            </w:r>
          </w:p>
        </w:tc>
        <w:tc>
          <w:tcPr>
            <w:tcW w:w="1134" w:type="dxa"/>
            <w:vAlign w:val="center"/>
          </w:tcPr>
          <w:p>
            <w:pPr>
              <w:pStyle w:val="11"/>
            </w:pPr>
            <w:r>
              <w:t>148.60</w:t>
            </w:r>
          </w:p>
        </w:tc>
        <w:tc>
          <w:tcPr>
            <w:tcW w:w="1134" w:type="dxa"/>
            <w:vAlign w:val="center"/>
          </w:tcPr>
          <w:p>
            <w:pPr>
              <w:pStyle w:val="11"/>
            </w:pPr>
            <w:r>
              <w:t>148.60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17</w:t>
            </w:r>
          </w:p>
        </w:tc>
        <w:tc>
          <w:tcPr>
            <w:tcW w:w="992" w:type="dxa"/>
            <w:vAlign w:val="center"/>
          </w:tcPr>
          <w:p>
            <w:pPr>
              <w:pStyle w:val="12"/>
            </w:pPr>
            <w:r>
              <w:t>21012</w:t>
            </w:r>
          </w:p>
        </w:tc>
        <w:tc>
          <w:tcPr>
            <w:tcW w:w="1559" w:type="dxa"/>
            <w:vAlign w:val="center"/>
          </w:tcPr>
          <w:p>
            <w:pPr>
              <w:pStyle w:val="12"/>
            </w:pPr>
            <w:r>
              <w:t>财政对基本医疗保险基金的补助</w:t>
            </w:r>
          </w:p>
        </w:tc>
        <w:tc>
          <w:tcPr>
            <w:tcW w:w="1134" w:type="dxa"/>
            <w:vAlign w:val="center"/>
          </w:tcPr>
          <w:p>
            <w:pPr>
              <w:pStyle w:val="11"/>
            </w:pPr>
            <w:r>
              <w:t>148.60</w:t>
            </w:r>
          </w:p>
        </w:tc>
        <w:tc>
          <w:tcPr>
            <w:tcW w:w="1134" w:type="dxa"/>
            <w:vAlign w:val="center"/>
          </w:tcPr>
          <w:p>
            <w:pPr>
              <w:pStyle w:val="11"/>
            </w:pPr>
            <w:r>
              <w:t>148.60</w:t>
            </w:r>
          </w:p>
        </w:tc>
        <w:tc>
          <w:tcPr>
            <w:tcW w:w="1134" w:type="dxa"/>
            <w:vAlign w:val="center"/>
          </w:tcPr>
          <w:p>
            <w:pPr>
              <w:pStyle w:val="11"/>
            </w:pPr>
            <w:r>
              <w:t>148.60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18</w:t>
            </w:r>
          </w:p>
        </w:tc>
        <w:tc>
          <w:tcPr>
            <w:tcW w:w="992" w:type="dxa"/>
            <w:vAlign w:val="center"/>
          </w:tcPr>
          <w:p>
            <w:pPr>
              <w:pStyle w:val="12"/>
            </w:pPr>
            <w:r>
              <w:t>2101201</w:t>
            </w:r>
          </w:p>
        </w:tc>
        <w:tc>
          <w:tcPr>
            <w:tcW w:w="1559" w:type="dxa"/>
            <w:vAlign w:val="center"/>
          </w:tcPr>
          <w:p>
            <w:pPr>
              <w:pStyle w:val="12"/>
            </w:pPr>
            <w:r>
              <w:t>财政对职工基本医疗保险基金的补助</w:t>
            </w:r>
          </w:p>
        </w:tc>
        <w:tc>
          <w:tcPr>
            <w:tcW w:w="1134" w:type="dxa"/>
            <w:vAlign w:val="center"/>
          </w:tcPr>
          <w:p>
            <w:pPr>
              <w:pStyle w:val="11"/>
            </w:pPr>
            <w:r>
              <w:t>148.60</w:t>
            </w:r>
          </w:p>
        </w:tc>
        <w:tc>
          <w:tcPr>
            <w:tcW w:w="1134" w:type="dxa"/>
            <w:vAlign w:val="center"/>
          </w:tcPr>
          <w:p>
            <w:pPr>
              <w:pStyle w:val="11"/>
            </w:pPr>
            <w:r>
              <w:t>148.60</w:t>
            </w:r>
          </w:p>
        </w:tc>
        <w:tc>
          <w:tcPr>
            <w:tcW w:w="1134" w:type="dxa"/>
            <w:vAlign w:val="center"/>
          </w:tcPr>
          <w:p>
            <w:pPr>
              <w:pStyle w:val="11"/>
            </w:pPr>
            <w:r>
              <w:t>148.60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9"/>
            </w:pPr>
            <w:r>
              <w:t>312001魏县公安局本级</w:t>
            </w:r>
          </w:p>
        </w:tc>
        <w:tc>
          <w:tcPr>
            <w:tcW w:w="2721" w:type="dxa"/>
            <w:gridSpan w:val="2"/>
            <w:tcBorders>
              <w:top w:val="single" w:color="FFFFFF" w:sz="6" w:space="0"/>
              <w:left w:val="single" w:color="FFFFFF" w:sz="6" w:space="0"/>
              <w:right w:val="single" w:color="FFFFFF" w:sz="6" w:space="0"/>
            </w:tcBorders>
            <w:vAlign w:val="center"/>
          </w:tcPr>
          <w:p>
            <w:pPr>
              <w:pStyle w:val="8"/>
            </w:pPr>
            <w:r>
              <w:t>预算年度：2023</w:t>
            </w:r>
          </w:p>
        </w:tc>
        <w:tc>
          <w:tcPr>
            <w:tcW w:w="5443"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8"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13998.98</w:t>
            </w:r>
          </w:p>
        </w:tc>
        <w:tc>
          <w:tcPr>
            <w:tcW w:w="1361" w:type="dxa"/>
            <w:vAlign w:val="center"/>
          </w:tcPr>
          <w:p>
            <w:pPr>
              <w:pStyle w:val="15"/>
            </w:pPr>
            <w:r>
              <w:t>5075.23</w:t>
            </w:r>
          </w:p>
        </w:tc>
        <w:tc>
          <w:tcPr>
            <w:tcW w:w="1361" w:type="dxa"/>
            <w:vAlign w:val="center"/>
          </w:tcPr>
          <w:p>
            <w:pPr>
              <w:pStyle w:val="15"/>
            </w:pPr>
            <w:r>
              <w:t>8923.75</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204</w:t>
            </w:r>
          </w:p>
        </w:tc>
        <w:tc>
          <w:tcPr>
            <w:tcW w:w="4535" w:type="dxa"/>
            <w:vAlign w:val="center"/>
          </w:tcPr>
          <w:p>
            <w:pPr>
              <w:pStyle w:val="12"/>
            </w:pPr>
            <w:r>
              <w:t>公共安全支出</w:t>
            </w:r>
          </w:p>
        </w:tc>
        <w:tc>
          <w:tcPr>
            <w:tcW w:w="1361" w:type="dxa"/>
            <w:vAlign w:val="center"/>
          </w:tcPr>
          <w:p>
            <w:pPr>
              <w:pStyle w:val="11"/>
            </w:pPr>
            <w:r>
              <w:t>13258.65</w:t>
            </w:r>
          </w:p>
        </w:tc>
        <w:tc>
          <w:tcPr>
            <w:tcW w:w="1361" w:type="dxa"/>
            <w:vAlign w:val="center"/>
          </w:tcPr>
          <w:p>
            <w:pPr>
              <w:pStyle w:val="11"/>
            </w:pPr>
            <w:r>
              <w:t>4334.90</w:t>
            </w:r>
          </w:p>
        </w:tc>
        <w:tc>
          <w:tcPr>
            <w:tcW w:w="1361" w:type="dxa"/>
            <w:vAlign w:val="center"/>
          </w:tcPr>
          <w:p>
            <w:pPr>
              <w:pStyle w:val="11"/>
            </w:pPr>
            <w:r>
              <w:t>8923.75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20402</w:t>
            </w:r>
          </w:p>
        </w:tc>
        <w:tc>
          <w:tcPr>
            <w:tcW w:w="4535" w:type="dxa"/>
            <w:vAlign w:val="center"/>
          </w:tcPr>
          <w:p>
            <w:pPr>
              <w:pStyle w:val="12"/>
            </w:pPr>
            <w:r>
              <w:t>公安</w:t>
            </w:r>
          </w:p>
        </w:tc>
        <w:tc>
          <w:tcPr>
            <w:tcW w:w="1361" w:type="dxa"/>
            <w:vAlign w:val="center"/>
          </w:tcPr>
          <w:p>
            <w:pPr>
              <w:pStyle w:val="11"/>
            </w:pPr>
            <w:r>
              <w:t>13258.65</w:t>
            </w:r>
          </w:p>
        </w:tc>
        <w:tc>
          <w:tcPr>
            <w:tcW w:w="1361" w:type="dxa"/>
            <w:vAlign w:val="center"/>
          </w:tcPr>
          <w:p>
            <w:pPr>
              <w:pStyle w:val="11"/>
            </w:pPr>
            <w:r>
              <w:t>4334.90</w:t>
            </w:r>
          </w:p>
        </w:tc>
        <w:tc>
          <w:tcPr>
            <w:tcW w:w="1361" w:type="dxa"/>
            <w:vAlign w:val="center"/>
          </w:tcPr>
          <w:p>
            <w:pPr>
              <w:pStyle w:val="11"/>
            </w:pPr>
            <w:r>
              <w:t>8923.75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2040201</w:t>
            </w:r>
          </w:p>
        </w:tc>
        <w:tc>
          <w:tcPr>
            <w:tcW w:w="4535" w:type="dxa"/>
            <w:vAlign w:val="center"/>
          </w:tcPr>
          <w:p>
            <w:pPr>
              <w:pStyle w:val="12"/>
            </w:pPr>
            <w:r>
              <w:t>行政运行</w:t>
            </w:r>
          </w:p>
        </w:tc>
        <w:tc>
          <w:tcPr>
            <w:tcW w:w="1361" w:type="dxa"/>
            <w:vAlign w:val="center"/>
          </w:tcPr>
          <w:p>
            <w:pPr>
              <w:pStyle w:val="11"/>
            </w:pPr>
            <w:r>
              <w:t>5758.24</w:t>
            </w:r>
          </w:p>
        </w:tc>
        <w:tc>
          <w:tcPr>
            <w:tcW w:w="1361" w:type="dxa"/>
            <w:vAlign w:val="center"/>
          </w:tcPr>
          <w:p>
            <w:pPr>
              <w:pStyle w:val="11"/>
            </w:pPr>
            <w:r>
              <w:t>4334.90</w:t>
            </w:r>
          </w:p>
        </w:tc>
        <w:tc>
          <w:tcPr>
            <w:tcW w:w="1361" w:type="dxa"/>
            <w:vAlign w:val="center"/>
          </w:tcPr>
          <w:p>
            <w:pPr>
              <w:pStyle w:val="11"/>
            </w:pPr>
            <w:r>
              <w:t>1423.34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2040202</w:t>
            </w:r>
          </w:p>
        </w:tc>
        <w:tc>
          <w:tcPr>
            <w:tcW w:w="4535" w:type="dxa"/>
            <w:vAlign w:val="center"/>
          </w:tcPr>
          <w:p>
            <w:pPr>
              <w:pStyle w:val="12"/>
            </w:pPr>
            <w:r>
              <w:t>一般行政管理事务</w:t>
            </w:r>
          </w:p>
        </w:tc>
        <w:tc>
          <w:tcPr>
            <w:tcW w:w="1361" w:type="dxa"/>
            <w:vAlign w:val="center"/>
          </w:tcPr>
          <w:p>
            <w:pPr>
              <w:pStyle w:val="11"/>
            </w:pPr>
            <w:r>
              <w:t>300.00</w:t>
            </w:r>
          </w:p>
        </w:tc>
        <w:tc>
          <w:tcPr>
            <w:tcW w:w="1361" w:type="dxa"/>
            <w:vAlign w:val="center"/>
          </w:tcPr>
          <w:p>
            <w:pPr>
              <w:pStyle w:val="11"/>
            </w:pPr>
          </w:p>
        </w:tc>
        <w:tc>
          <w:tcPr>
            <w:tcW w:w="1361" w:type="dxa"/>
            <w:vAlign w:val="center"/>
          </w:tcPr>
          <w:p>
            <w:pPr>
              <w:pStyle w:val="11"/>
            </w:pPr>
            <w:r>
              <w:t>300.00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2040219</w:t>
            </w:r>
          </w:p>
        </w:tc>
        <w:tc>
          <w:tcPr>
            <w:tcW w:w="4535" w:type="dxa"/>
            <w:vAlign w:val="center"/>
          </w:tcPr>
          <w:p>
            <w:pPr>
              <w:pStyle w:val="12"/>
            </w:pPr>
            <w:r>
              <w:t>信息化建设</w:t>
            </w:r>
          </w:p>
        </w:tc>
        <w:tc>
          <w:tcPr>
            <w:tcW w:w="1361" w:type="dxa"/>
            <w:vAlign w:val="center"/>
          </w:tcPr>
          <w:p>
            <w:pPr>
              <w:pStyle w:val="11"/>
            </w:pPr>
            <w:r>
              <w:t>3983.80</w:t>
            </w:r>
          </w:p>
        </w:tc>
        <w:tc>
          <w:tcPr>
            <w:tcW w:w="1361" w:type="dxa"/>
            <w:vAlign w:val="center"/>
          </w:tcPr>
          <w:p>
            <w:pPr>
              <w:pStyle w:val="11"/>
            </w:pPr>
          </w:p>
        </w:tc>
        <w:tc>
          <w:tcPr>
            <w:tcW w:w="1361" w:type="dxa"/>
            <w:vAlign w:val="center"/>
          </w:tcPr>
          <w:p>
            <w:pPr>
              <w:pStyle w:val="11"/>
            </w:pPr>
            <w:r>
              <w:t>3983.80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2040220</w:t>
            </w:r>
          </w:p>
        </w:tc>
        <w:tc>
          <w:tcPr>
            <w:tcW w:w="4535" w:type="dxa"/>
            <w:vAlign w:val="center"/>
          </w:tcPr>
          <w:p>
            <w:pPr>
              <w:pStyle w:val="12"/>
            </w:pPr>
            <w:r>
              <w:t>执法办案</w:t>
            </w:r>
          </w:p>
        </w:tc>
        <w:tc>
          <w:tcPr>
            <w:tcW w:w="1361" w:type="dxa"/>
            <w:vAlign w:val="center"/>
          </w:tcPr>
          <w:p>
            <w:pPr>
              <w:pStyle w:val="11"/>
            </w:pPr>
            <w:r>
              <w:t>181.00</w:t>
            </w:r>
          </w:p>
        </w:tc>
        <w:tc>
          <w:tcPr>
            <w:tcW w:w="1361" w:type="dxa"/>
            <w:vAlign w:val="center"/>
          </w:tcPr>
          <w:p>
            <w:pPr>
              <w:pStyle w:val="11"/>
            </w:pPr>
          </w:p>
        </w:tc>
        <w:tc>
          <w:tcPr>
            <w:tcW w:w="1361" w:type="dxa"/>
            <w:vAlign w:val="center"/>
          </w:tcPr>
          <w:p>
            <w:pPr>
              <w:pStyle w:val="11"/>
            </w:pPr>
            <w:r>
              <w:t>181.00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2040221</w:t>
            </w:r>
          </w:p>
        </w:tc>
        <w:tc>
          <w:tcPr>
            <w:tcW w:w="4535" w:type="dxa"/>
            <w:vAlign w:val="center"/>
          </w:tcPr>
          <w:p>
            <w:pPr>
              <w:pStyle w:val="12"/>
            </w:pPr>
            <w:r>
              <w:t>特别业务</w:t>
            </w:r>
          </w:p>
        </w:tc>
        <w:tc>
          <w:tcPr>
            <w:tcW w:w="1361" w:type="dxa"/>
            <w:vAlign w:val="center"/>
          </w:tcPr>
          <w:p>
            <w:pPr>
              <w:pStyle w:val="11"/>
            </w:pPr>
            <w:r>
              <w:t>100.00</w:t>
            </w:r>
          </w:p>
        </w:tc>
        <w:tc>
          <w:tcPr>
            <w:tcW w:w="1361" w:type="dxa"/>
            <w:vAlign w:val="center"/>
          </w:tcPr>
          <w:p>
            <w:pPr>
              <w:pStyle w:val="11"/>
            </w:pPr>
          </w:p>
        </w:tc>
        <w:tc>
          <w:tcPr>
            <w:tcW w:w="1361" w:type="dxa"/>
            <w:vAlign w:val="center"/>
          </w:tcPr>
          <w:p>
            <w:pPr>
              <w:pStyle w:val="11"/>
            </w:pPr>
            <w:r>
              <w:t>100.00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2040222</w:t>
            </w:r>
          </w:p>
        </w:tc>
        <w:tc>
          <w:tcPr>
            <w:tcW w:w="4535" w:type="dxa"/>
            <w:vAlign w:val="center"/>
          </w:tcPr>
          <w:p>
            <w:pPr>
              <w:pStyle w:val="12"/>
            </w:pPr>
            <w:r>
              <w:t>特勤业务</w:t>
            </w:r>
          </w:p>
        </w:tc>
        <w:tc>
          <w:tcPr>
            <w:tcW w:w="1361" w:type="dxa"/>
            <w:vAlign w:val="center"/>
          </w:tcPr>
          <w:p>
            <w:pPr>
              <w:pStyle w:val="11"/>
            </w:pPr>
            <w:r>
              <w:t>598.11</w:t>
            </w:r>
          </w:p>
        </w:tc>
        <w:tc>
          <w:tcPr>
            <w:tcW w:w="1361" w:type="dxa"/>
            <w:vAlign w:val="center"/>
          </w:tcPr>
          <w:p>
            <w:pPr>
              <w:pStyle w:val="11"/>
            </w:pPr>
          </w:p>
        </w:tc>
        <w:tc>
          <w:tcPr>
            <w:tcW w:w="1361" w:type="dxa"/>
            <w:vAlign w:val="center"/>
          </w:tcPr>
          <w:p>
            <w:pPr>
              <w:pStyle w:val="11"/>
            </w:pPr>
            <w:r>
              <w:t>598.11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2040299</w:t>
            </w:r>
          </w:p>
        </w:tc>
        <w:tc>
          <w:tcPr>
            <w:tcW w:w="4535" w:type="dxa"/>
            <w:vAlign w:val="center"/>
          </w:tcPr>
          <w:p>
            <w:pPr>
              <w:pStyle w:val="12"/>
            </w:pPr>
            <w:r>
              <w:t>其他公安支出</w:t>
            </w:r>
          </w:p>
        </w:tc>
        <w:tc>
          <w:tcPr>
            <w:tcW w:w="1361" w:type="dxa"/>
            <w:vAlign w:val="center"/>
          </w:tcPr>
          <w:p>
            <w:pPr>
              <w:pStyle w:val="11"/>
            </w:pPr>
            <w:r>
              <w:t>2337.50</w:t>
            </w:r>
          </w:p>
        </w:tc>
        <w:tc>
          <w:tcPr>
            <w:tcW w:w="1361" w:type="dxa"/>
            <w:vAlign w:val="center"/>
          </w:tcPr>
          <w:p>
            <w:pPr>
              <w:pStyle w:val="11"/>
            </w:pPr>
          </w:p>
        </w:tc>
        <w:tc>
          <w:tcPr>
            <w:tcW w:w="1361" w:type="dxa"/>
            <w:vAlign w:val="center"/>
          </w:tcPr>
          <w:p>
            <w:pPr>
              <w:pStyle w:val="11"/>
            </w:pPr>
            <w:r>
              <w:t>2337.50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591.72</w:t>
            </w:r>
          </w:p>
        </w:tc>
        <w:tc>
          <w:tcPr>
            <w:tcW w:w="1361" w:type="dxa"/>
            <w:vAlign w:val="center"/>
          </w:tcPr>
          <w:p>
            <w:pPr>
              <w:pStyle w:val="11"/>
            </w:pPr>
            <w:r>
              <w:t>591.72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591.72</w:t>
            </w:r>
          </w:p>
        </w:tc>
        <w:tc>
          <w:tcPr>
            <w:tcW w:w="1361" w:type="dxa"/>
            <w:vAlign w:val="center"/>
          </w:tcPr>
          <w:p>
            <w:pPr>
              <w:pStyle w:val="11"/>
            </w:pPr>
            <w:r>
              <w:t>591.72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2080501</w:t>
            </w:r>
          </w:p>
        </w:tc>
        <w:tc>
          <w:tcPr>
            <w:tcW w:w="4535" w:type="dxa"/>
            <w:vAlign w:val="center"/>
          </w:tcPr>
          <w:p>
            <w:pPr>
              <w:pStyle w:val="12"/>
            </w:pPr>
            <w:r>
              <w:t>行政单位离退休</w:t>
            </w:r>
          </w:p>
        </w:tc>
        <w:tc>
          <w:tcPr>
            <w:tcW w:w="1361" w:type="dxa"/>
            <w:vAlign w:val="center"/>
          </w:tcPr>
          <w:p>
            <w:pPr>
              <w:pStyle w:val="11"/>
            </w:pPr>
            <w:r>
              <w:t>143.34</w:t>
            </w:r>
          </w:p>
        </w:tc>
        <w:tc>
          <w:tcPr>
            <w:tcW w:w="1361" w:type="dxa"/>
            <w:vAlign w:val="center"/>
          </w:tcPr>
          <w:p>
            <w:pPr>
              <w:pStyle w:val="11"/>
            </w:pPr>
            <w:r>
              <w:t>143.34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298.92</w:t>
            </w:r>
          </w:p>
        </w:tc>
        <w:tc>
          <w:tcPr>
            <w:tcW w:w="1361" w:type="dxa"/>
            <w:vAlign w:val="center"/>
          </w:tcPr>
          <w:p>
            <w:pPr>
              <w:pStyle w:val="11"/>
            </w:pPr>
            <w:r>
              <w:t>298.92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2080506</w:t>
            </w:r>
          </w:p>
        </w:tc>
        <w:tc>
          <w:tcPr>
            <w:tcW w:w="4535" w:type="dxa"/>
            <w:vAlign w:val="center"/>
          </w:tcPr>
          <w:p>
            <w:pPr>
              <w:pStyle w:val="12"/>
            </w:pPr>
            <w:r>
              <w:t>机关事业单位职业年金缴费支出</w:t>
            </w:r>
          </w:p>
        </w:tc>
        <w:tc>
          <w:tcPr>
            <w:tcW w:w="1361" w:type="dxa"/>
            <w:vAlign w:val="center"/>
          </w:tcPr>
          <w:p>
            <w:pPr>
              <w:pStyle w:val="11"/>
            </w:pPr>
            <w:r>
              <w:t>149.46</w:t>
            </w:r>
          </w:p>
        </w:tc>
        <w:tc>
          <w:tcPr>
            <w:tcW w:w="1361" w:type="dxa"/>
            <w:vAlign w:val="center"/>
          </w:tcPr>
          <w:p>
            <w:pPr>
              <w:pStyle w:val="11"/>
            </w:pPr>
            <w:r>
              <w:t>149.46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148.60</w:t>
            </w:r>
          </w:p>
        </w:tc>
        <w:tc>
          <w:tcPr>
            <w:tcW w:w="1361" w:type="dxa"/>
            <w:vAlign w:val="center"/>
          </w:tcPr>
          <w:p>
            <w:pPr>
              <w:pStyle w:val="11"/>
            </w:pPr>
            <w:r>
              <w:t>148.60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992" w:type="dxa"/>
            <w:vAlign w:val="center"/>
          </w:tcPr>
          <w:p>
            <w:pPr>
              <w:pStyle w:val="12"/>
            </w:pPr>
            <w:r>
              <w:t>21012</w:t>
            </w:r>
          </w:p>
        </w:tc>
        <w:tc>
          <w:tcPr>
            <w:tcW w:w="4535" w:type="dxa"/>
            <w:vAlign w:val="center"/>
          </w:tcPr>
          <w:p>
            <w:pPr>
              <w:pStyle w:val="12"/>
            </w:pPr>
            <w:r>
              <w:t>财政对基本医疗保险基金的补助</w:t>
            </w:r>
          </w:p>
        </w:tc>
        <w:tc>
          <w:tcPr>
            <w:tcW w:w="1361" w:type="dxa"/>
            <w:vAlign w:val="center"/>
          </w:tcPr>
          <w:p>
            <w:pPr>
              <w:pStyle w:val="11"/>
            </w:pPr>
            <w:r>
              <w:t>148.60</w:t>
            </w:r>
          </w:p>
        </w:tc>
        <w:tc>
          <w:tcPr>
            <w:tcW w:w="1361" w:type="dxa"/>
            <w:vAlign w:val="center"/>
          </w:tcPr>
          <w:p>
            <w:pPr>
              <w:pStyle w:val="11"/>
            </w:pPr>
            <w:r>
              <w:t>148.60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992" w:type="dxa"/>
            <w:vAlign w:val="center"/>
          </w:tcPr>
          <w:p>
            <w:pPr>
              <w:pStyle w:val="12"/>
            </w:pPr>
            <w:r>
              <w:t>2101201</w:t>
            </w:r>
          </w:p>
        </w:tc>
        <w:tc>
          <w:tcPr>
            <w:tcW w:w="4535" w:type="dxa"/>
            <w:vAlign w:val="center"/>
          </w:tcPr>
          <w:p>
            <w:pPr>
              <w:pStyle w:val="12"/>
            </w:pPr>
            <w:r>
              <w:t>财政对职工基本医疗保险基金的补助</w:t>
            </w:r>
          </w:p>
        </w:tc>
        <w:tc>
          <w:tcPr>
            <w:tcW w:w="1361" w:type="dxa"/>
            <w:vAlign w:val="center"/>
          </w:tcPr>
          <w:p>
            <w:pPr>
              <w:pStyle w:val="11"/>
            </w:pPr>
            <w:r>
              <w:t>148.60</w:t>
            </w:r>
          </w:p>
        </w:tc>
        <w:tc>
          <w:tcPr>
            <w:tcW w:w="1361" w:type="dxa"/>
            <w:vAlign w:val="center"/>
          </w:tcPr>
          <w:p>
            <w:pPr>
              <w:pStyle w:val="11"/>
            </w:pPr>
            <w:r>
              <w:t>148.60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312001魏县公安局本级</w:t>
            </w:r>
          </w:p>
        </w:tc>
        <w:tc>
          <w:tcPr>
            <w:tcW w:w="3402" w:type="dxa"/>
            <w:tcBorders>
              <w:top w:val="single" w:color="FFFFFF" w:sz="6" w:space="0"/>
              <w:left w:val="single" w:color="FFFFFF" w:sz="6" w:space="0"/>
              <w:right w:val="single" w:color="FFFFFF" w:sz="6" w:space="0"/>
            </w:tcBorders>
            <w:vAlign w:val="center"/>
          </w:tcPr>
          <w:p>
            <w:pPr>
              <w:pStyle w:val="8"/>
            </w:pPr>
            <w:r>
              <w:t>预算年度：2023</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13998.98</w:t>
            </w:r>
          </w:p>
        </w:tc>
        <w:tc>
          <w:tcPr>
            <w:tcW w:w="3402" w:type="dxa"/>
            <w:vAlign w:val="center"/>
          </w:tcPr>
          <w:p>
            <w:pPr>
              <w:pStyle w:val="12"/>
            </w:pPr>
            <w:r>
              <w:t>一、一般公共服务支出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r>
              <w:t>13258.65</w:t>
            </w:r>
          </w:p>
        </w:tc>
        <w:tc>
          <w:tcPr>
            <w:tcW w:w="1474" w:type="dxa"/>
            <w:vAlign w:val="center"/>
          </w:tcPr>
          <w:p>
            <w:pPr>
              <w:pStyle w:val="11"/>
            </w:pPr>
            <w:r>
              <w:t>13258.65</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591.72</w:t>
            </w:r>
          </w:p>
        </w:tc>
        <w:tc>
          <w:tcPr>
            <w:tcW w:w="1474" w:type="dxa"/>
            <w:vAlign w:val="center"/>
          </w:tcPr>
          <w:p>
            <w:pPr>
              <w:pStyle w:val="11"/>
            </w:pPr>
            <w:r>
              <w:t>591.72</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148.60</w:t>
            </w:r>
          </w:p>
        </w:tc>
        <w:tc>
          <w:tcPr>
            <w:tcW w:w="1474" w:type="dxa"/>
            <w:vAlign w:val="center"/>
          </w:tcPr>
          <w:p>
            <w:pPr>
              <w:pStyle w:val="11"/>
            </w:pPr>
            <w:r>
              <w:t>148.60</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13998.98</w:t>
            </w:r>
          </w:p>
        </w:tc>
        <w:tc>
          <w:tcPr>
            <w:tcW w:w="3402" w:type="dxa"/>
            <w:vAlign w:val="center"/>
          </w:tcPr>
          <w:p>
            <w:pPr>
              <w:pStyle w:val="14"/>
            </w:pPr>
            <w:r>
              <w:t>本年支出合计</w:t>
            </w:r>
          </w:p>
        </w:tc>
        <w:tc>
          <w:tcPr>
            <w:tcW w:w="1474" w:type="dxa"/>
            <w:vAlign w:val="center"/>
          </w:tcPr>
          <w:p>
            <w:pPr>
              <w:pStyle w:val="15"/>
            </w:pPr>
            <w:r>
              <w:t>13998.98</w:t>
            </w:r>
          </w:p>
        </w:tc>
        <w:tc>
          <w:tcPr>
            <w:tcW w:w="1474" w:type="dxa"/>
            <w:vAlign w:val="center"/>
          </w:tcPr>
          <w:p>
            <w:pPr>
              <w:pStyle w:val="15"/>
            </w:pPr>
            <w:r>
              <w:t>13998.98</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13998.98</w:t>
            </w:r>
          </w:p>
        </w:tc>
        <w:tc>
          <w:tcPr>
            <w:tcW w:w="3402" w:type="dxa"/>
            <w:vAlign w:val="center"/>
          </w:tcPr>
          <w:p>
            <w:pPr>
              <w:pStyle w:val="14"/>
            </w:pPr>
            <w:r>
              <w:t>支出总计</w:t>
            </w:r>
          </w:p>
        </w:tc>
        <w:tc>
          <w:tcPr>
            <w:tcW w:w="1474" w:type="dxa"/>
            <w:vAlign w:val="center"/>
          </w:tcPr>
          <w:p>
            <w:pPr>
              <w:pStyle w:val="15"/>
            </w:pPr>
            <w:r>
              <w:t>13998.98</w:t>
            </w:r>
          </w:p>
        </w:tc>
        <w:tc>
          <w:tcPr>
            <w:tcW w:w="1474" w:type="dxa"/>
            <w:vAlign w:val="center"/>
          </w:tcPr>
          <w:p>
            <w:pPr>
              <w:pStyle w:val="15"/>
            </w:pPr>
            <w:r>
              <w:t>13998.98</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312001魏县公安局本级</w:t>
            </w:r>
          </w:p>
        </w:tc>
        <w:tc>
          <w:tcPr>
            <w:tcW w:w="2551" w:type="dxa"/>
            <w:tcBorders>
              <w:top w:val="single" w:color="FFFFFF" w:sz="6" w:space="0"/>
              <w:left w:val="single" w:color="FFFFFF" w:sz="6" w:space="0"/>
              <w:right w:val="single" w:color="FFFFFF" w:sz="6" w:space="0"/>
            </w:tcBorders>
            <w:vAlign w:val="center"/>
          </w:tcPr>
          <w:p>
            <w:pPr>
              <w:pStyle w:val="8"/>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13998.98</w:t>
            </w:r>
          </w:p>
        </w:tc>
        <w:tc>
          <w:tcPr>
            <w:tcW w:w="2551" w:type="dxa"/>
            <w:vAlign w:val="center"/>
          </w:tcPr>
          <w:p>
            <w:pPr>
              <w:pStyle w:val="15"/>
            </w:pPr>
            <w:r>
              <w:t>5075.23</w:t>
            </w:r>
          </w:p>
        </w:tc>
        <w:tc>
          <w:tcPr>
            <w:tcW w:w="2551" w:type="dxa"/>
            <w:vAlign w:val="center"/>
          </w:tcPr>
          <w:p>
            <w:pPr>
              <w:pStyle w:val="15"/>
            </w:pPr>
            <w:r>
              <w:t>8923.75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204</w:t>
            </w:r>
          </w:p>
        </w:tc>
        <w:tc>
          <w:tcPr>
            <w:tcW w:w="4535" w:type="dxa"/>
            <w:vAlign w:val="center"/>
          </w:tcPr>
          <w:p>
            <w:pPr>
              <w:pStyle w:val="12"/>
            </w:pPr>
            <w:r>
              <w:t>公共安全支出</w:t>
            </w:r>
          </w:p>
        </w:tc>
        <w:tc>
          <w:tcPr>
            <w:tcW w:w="2551" w:type="dxa"/>
            <w:vAlign w:val="center"/>
          </w:tcPr>
          <w:p>
            <w:pPr>
              <w:pStyle w:val="11"/>
            </w:pPr>
            <w:r>
              <w:t>13258.65</w:t>
            </w:r>
          </w:p>
        </w:tc>
        <w:tc>
          <w:tcPr>
            <w:tcW w:w="2551" w:type="dxa"/>
            <w:vAlign w:val="center"/>
          </w:tcPr>
          <w:p>
            <w:pPr>
              <w:pStyle w:val="11"/>
            </w:pPr>
            <w:r>
              <w:t>4334.90</w:t>
            </w:r>
          </w:p>
        </w:tc>
        <w:tc>
          <w:tcPr>
            <w:tcW w:w="2551" w:type="dxa"/>
            <w:vAlign w:val="center"/>
          </w:tcPr>
          <w:p>
            <w:pPr>
              <w:pStyle w:val="11"/>
            </w:pPr>
            <w:r>
              <w:t>8923.75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20402</w:t>
            </w:r>
          </w:p>
        </w:tc>
        <w:tc>
          <w:tcPr>
            <w:tcW w:w="4535" w:type="dxa"/>
            <w:vAlign w:val="center"/>
          </w:tcPr>
          <w:p>
            <w:pPr>
              <w:pStyle w:val="12"/>
            </w:pPr>
            <w:r>
              <w:t>公安</w:t>
            </w:r>
          </w:p>
        </w:tc>
        <w:tc>
          <w:tcPr>
            <w:tcW w:w="2551" w:type="dxa"/>
            <w:vAlign w:val="center"/>
          </w:tcPr>
          <w:p>
            <w:pPr>
              <w:pStyle w:val="11"/>
            </w:pPr>
            <w:r>
              <w:t>13258.65</w:t>
            </w:r>
          </w:p>
        </w:tc>
        <w:tc>
          <w:tcPr>
            <w:tcW w:w="2551" w:type="dxa"/>
            <w:vAlign w:val="center"/>
          </w:tcPr>
          <w:p>
            <w:pPr>
              <w:pStyle w:val="11"/>
            </w:pPr>
            <w:r>
              <w:t>4334.90</w:t>
            </w:r>
          </w:p>
        </w:tc>
        <w:tc>
          <w:tcPr>
            <w:tcW w:w="2551" w:type="dxa"/>
            <w:vAlign w:val="center"/>
          </w:tcPr>
          <w:p>
            <w:pPr>
              <w:pStyle w:val="11"/>
            </w:pPr>
            <w:r>
              <w:t>8923.75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2040201</w:t>
            </w:r>
          </w:p>
        </w:tc>
        <w:tc>
          <w:tcPr>
            <w:tcW w:w="4535" w:type="dxa"/>
            <w:vAlign w:val="center"/>
          </w:tcPr>
          <w:p>
            <w:pPr>
              <w:pStyle w:val="12"/>
            </w:pPr>
            <w:r>
              <w:t>行政运行</w:t>
            </w:r>
          </w:p>
        </w:tc>
        <w:tc>
          <w:tcPr>
            <w:tcW w:w="2551" w:type="dxa"/>
            <w:vAlign w:val="center"/>
          </w:tcPr>
          <w:p>
            <w:pPr>
              <w:pStyle w:val="11"/>
            </w:pPr>
            <w:r>
              <w:t>5758.24</w:t>
            </w:r>
          </w:p>
        </w:tc>
        <w:tc>
          <w:tcPr>
            <w:tcW w:w="2551" w:type="dxa"/>
            <w:vAlign w:val="center"/>
          </w:tcPr>
          <w:p>
            <w:pPr>
              <w:pStyle w:val="11"/>
            </w:pPr>
            <w:r>
              <w:t>4334.90</w:t>
            </w:r>
          </w:p>
        </w:tc>
        <w:tc>
          <w:tcPr>
            <w:tcW w:w="2551" w:type="dxa"/>
            <w:vAlign w:val="center"/>
          </w:tcPr>
          <w:p>
            <w:pPr>
              <w:pStyle w:val="11"/>
            </w:pPr>
            <w:r>
              <w:t>1423.34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2040202</w:t>
            </w:r>
          </w:p>
        </w:tc>
        <w:tc>
          <w:tcPr>
            <w:tcW w:w="4535" w:type="dxa"/>
            <w:vAlign w:val="center"/>
          </w:tcPr>
          <w:p>
            <w:pPr>
              <w:pStyle w:val="12"/>
            </w:pPr>
            <w:r>
              <w:t>一般行政管理事务</w:t>
            </w:r>
          </w:p>
        </w:tc>
        <w:tc>
          <w:tcPr>
            <w:tcW w:w="2551" w:type="dxa"/>
            <w:vAlign w:val="center"/>
          </w:tcPr>
          <w:p>
            <w:pPr>
              <w:pStyle w:val="11"/>
            </w:pPr>
            <w:r>
              <w:t>300.00</w:t>
            </w:r>
          </w:p>
        </w:tc>
        <w:tc>
          <w:tcPr>
            <w:tcW w:w="2551" w:type="dxa"/>
            <w:vAlign w:val="center"/>
          </w:tcPr>
          <w:p>
            <w:pPr>
              <w:pStyle w:val="11"/>
            </w:pPr>
          </w:p>
        </w:tc>
        <w:tc>
          <w:tcPr>
            <w:tcW w:w="2551" w:type="dxa"/>
            <w:vAlign w:val="center"/>
          </w:tcPr>
          <w:p>
            <w:pPr>
              <w:pStyle w:val="11"/>
            </w:pPr>
            <w:r>
              <w:t>300.00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2040219</w:t>
            </w:r>
          </w:p>
        </w:tc>
        <w:tc>
          <w:tcPr>
            <w:tcW w:w="4535" w:type="dxa"/>
            <w:vAlign w:val="center"/>
          </w:tcPr>
          <w:p>
            <w:pPr>
              <w:pStyle w:val="12"/>
            </w:pPr>
            <w:r>
              <w:t>信息化建设</w:t>
            </w:r>
          </w:p>
        </w:tc>
        <w:tc>
          <w:tcPr>
            <w:tcW w:w="2551" w:type="dxa"/>
            <w:vAlign w:val="center"/>
          </w:tcPr>
          <w:p>
            <w:pPr>
              <w:pStyle w:val="11"/>
            </w:pPr>
            <w:r>
              <w:t>3983.80</w:t>
            </w:r>
          </w:p>
        </w:tc>
        <w:tc>
          <w:tcPr>
            <w:tcW w:w="2551" w:type="dxa"/>
            <w:vAlign w:val="center"/>
          </w:tcPr>
          <w:p>
            <w:pPr>
              <w:pStyle w:val="11"/>
            </w:pPr>
          </w:p>
        </w:tc>
        <w:tc>
          <w:tcPr>
            <w:tcW w:w="2551" w:type="dxa"/>
            <w:vAlign w:val="center"/>
          </w:tcPr>
          <w:p>
            <w:pPr>
              <w:pStyle w:val="11"/>
            </w:pPr>
            <w:r>
              <w:t>3983.80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2040220</w:t>
            </w:r>
          </w:p>
        </w:tc>
        <w:tc>
          <w:tcPr>
            <w:tcW w:w="4535" w:type="dxa"/>
            <w:vAlign w:val="center"/>
          </w:tcPr>
          <w:p>
            <w:pPr>
              <w:pStyle w:val="12"/>
            </w:pPr>
            <w:r>
              <w:t>执法办案</w:t>
            </w:r>
          </w:p>
        </w:tc>
        <w:tc>
          <w:tcPr>
            <w:tcW w:w="2551" w:type="dxa"/>
            <w:vAlign w:val="center"/>
          </w:tcPr>
          <w:p>
            <w:pPr>
              <w:pStyle w:val="11"/>
            </w:pPr>
            <w:r>
              <w:t>181.00</w:t>
            </w:r>
          </w:p>
        </w:tc>
        <w:tc>
          <w:tcPr>
            <w:tcW w:w="2551" w:type="dxa"/>
            <w:vAlign w:val="center"/>
          </w:tcPr>
          <w:p>
            <w:pPr>
              <w:pStyle w:val="11"/>
            </w:pPr>
          </w:p>
        </w:tc>
        <w:tc>
          <w:tcPr>
            <w:tcW w:w="2551" w:type="dxa"/>
            <w:vAlign w:val="center"/>
          </w:tcPr>
          <w:p>
            <w:pPr>
              <w:pStyle w:val="11"/>
            </w:pPr>
            <w:r>
              <w:t>181.00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2040221</w:t>
            </w:r>
          </w:p>
        </w:tc>
        <w:tc>
          <w:tcPr>
            <w:tcW w:w="4535" w:type="dxa"/>
            <w:vAlign w:val="center"/>
          </w:tcPr>
          <w:p>
            <w:pPr>
              <w:pStyle w:val="12"/>
            </w:pPr>
            <w:r>
              <w:t>特别业务</w:t>
            </w:r>
          </w:p>
        </w:tc>
        <w:tc>
          <w:tcPr>
            <w:tcW w:w="2551" w:type="dxa"/>
            <w:vAlign w:val="center"/>
          </w:tcPr>
          <w:p>
            <w:pPr>
              <w:pStyle w:val="11"/>
            </w:pPr>
            <w:r>
              <w:t>100.00</w:t>
            </w:r>
          </w:p>
        </w:tc>
        <w:tc>
          <w:tcPr>
            <w:tcW w:w="2551" w:type="dxa"/>
            <w:vAlign w:val="center"/>
          </w:tcPr>
          <w:p>
            <w:pPr>
              <w:pStyle w:val="11"/>
            </w:pPr>
          </w:p>
        </w:tc>
        <w:tc>
          <w:tcPr>
            <w:tcW w:w="2551" w:type="dxa"/>
            <w:vAlign w:val="center"/>
          </w:tcPr>
          <w:p>
            <w:pPr>
              <w:pStyle w:val="11"/>
            </w:pPr>
            <w: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2040222</w:t>
            </w:r>
          </w:p>
        </w:tc>
        <w:tc>
          <w:tcPr>
            <w:tcW w:w="4535" w:type="dxa"/>
            <w:vAlign w:val="center"/>
          </w:tcPr>
          <w:p>
            <w:pPr>
              <w:pStyle w:val="12"/>
            </w:pPr>
            <w:r>
              <w:t>特勤业务</w:t>
            </w:r>
          </w:p>
        </w:tc>
        <w:tc>
          <w:tcPr>
            <w:tcW w:w="2551" w:type="dxa"/>
            <w:vAlign w:val="center"/>
          </w:tcPr>
          <w:p>
            <w:pPr>
              <w:pStyle w:val="11"/>
            </w:pPr>
            <w:r>
              <w:t>598.11</w:t>
            </w:r>
          </w:p>
        </w:tc>
        <w:tc>
          <w:tcPr>
            <w:tcW w:w="2551" w:type="dxa"/>
            <w:vAlign w:val="center"/>
          </w:tcPr>
          <w:p>
            <w:pPr>
              <w:pStyle w:val="11"/>
            </w:pPr>
          </w:p>
        </w:tc>
        <w:tc>
          <w:tcPr>
            <w:tcW w:w="2551" w:type="dxa"/>
            <w:vAlign w:val="center"/>
          </w:tcPr>
          <w:p>
            <w:pPr>
              <w:pStyle w:val="11"/>
            </w:pPr>
            <w:r>
              <w:t>598.11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2040299</w:t>
            </w:r>
          </w:p>
        </w:tc>
        <w:tc>
          <w:tcPr>
            <w:tcW w:w="4535" w:type="dxa"/>
            <w:vAlign w:val="center"/>
          </w:tcPr>
          <w:p>
            <w:pPr>
              <w:pStyle w:val="12"/>
            </w:pPr>
            <w:r>
              <w:t>其他公安支出</w:t>
            </w:r>
          </w:p>
        </w:tc>
        <w:tc>
          <w:tcPr>
            <w:tcW w:w="2551" w:type="dxa"/>
            <w:vAlign w:val="center"/>
          </w:tcPr>
          <w:p>
            <w:pPr>
              <w:pStyle w:val="11"/>
            </w:pPr>
            <w:r>
              <w:t>2337.50</w:t>
            </w:r>
          </w:p>
        </w:tc>
        <w:tc>
          <w:tcPr>
            <w:tcW w:w="2551" w:type="dxa"/>
            <w:vAlign w:val="center"/>
          </w:tcPr>
          <w:p>
            <w:pPr>
              <w:pStyle w:val="11"/>
            </w:pPr>
          </w:p>
        </w:tc>
        <w:tc>
          <w:tcPr>
            <w:tcW w:w="2551" w:type="dxa"/>
            <w:vAlign w:val="center"/>
          </w:tcPr>
          <w:p>
            <w:pPr>
              <w:pStyle w:val="11"/>
            </w:pPr>
            <w:r>
              <w:t>2337.50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591.72</w:t>
            </w:r>
          </w:p>
        </w:tc>
        <w:tc>
          <w:tcPr>
            <w:tcW w:w="2551" w:type="dxa"/>
            <w:vAlign w:val="center"/>
          </w:tcPr>
          <w:p>
            <w:pPr>
              <w:pStyle w:val="11"/>
            </w:pPr>
            <w:r>
              <w:t>591.72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591.72</w:t>
            </w:r>
          </w:p>
        </w:tc>
        <w:tc>
          <w:tcPr>
            <w:tcW w:w="2551" w:type="dxa"/>
            <w:vAlign w:val="center"/>
          </w:tcPr>
          <w:p>
            <w:pPr>
              <w:pStyle w:val="11"/>
            </w:pPr>
            <w:r>
              <w:t>591.72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2080501</w:t>
            </w:r>
          </w:p>
        </w:tc>
        <w:tc>
          <w:tcPr>
            <w:tcW w:w="4535" w:type="dxa"/>
            <w:vAlign w:val="center"/>
          </w:tcPr>
          <w:p>
            <w:pPr>
              <w:pStyle w:val="12"/>
            </w:pPr>
            <w:r>
              <w:t>行政单位离退休</w:t>
            </w:r>
          </w:p>
        </w:tc>
        <w:tc>
          <w:tcPr>
            <w:tcW w:w="2551" w:type="dxa"/>
            <w:vAlign w:val="center"/>
          </w:tcPr>
          <w:p>
            <w:pPr>
              <w:pStyle w:val="11"/>
            </w:pPr>
            <w:r>
              <w:t>143.34</w:t>
            </w:r>
          </w:p>
        </w:tc>
        <w:tc>
          <w:tcPr>
            <w:tcW w:w="2551" w:type="dxa"/>
            <w:vAlign w:val="center"/>
          </w:tcPr>
          <w:p>
            <w:pPr>
              <w:pStyle w:val="11"/>
            </w:pPr>
            <w:r>
              <w:t>143.34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298.92</w:t>
            </w:r>
          </w:p>
        </w:tc>
        <w:tc>
          <w:tcPr>
            <w:tcW w:w="2551" w:type="dxa"/>
            <w:vAlign w:val="center"/>
          </w:tcPr>
          <w:p>
            <w:pPr>
              <w:pStyle w:val="11"/>
            </w:pPr>
            <w:r>
              <w:t>298.92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2080506</w:t>
            </w:r>
          </w:p>
        </w:tc>
        <w:tc>
          <w:tcPr>
            <w:tcW w:w="4535" w:type="dxa"/>
            <w:vAlign w:val="center"/>
          </w:tcPr>
          <w:p>
            <w:pPr>
              <w:pStyle w:val="12"/>
            </w:pPr>
            <w:r>
              <w:t>机关事业单位职业年金缴费支出</w:t>
            </w:r>
          </w:p>
        </w:tc>
        <w:tc>
          <w:tcPr>
            <w:tcW w:w="2551" w:type="dxa"/>
            <w:vAlign w:val="center"/>
          </w:tcPr>
          <w:p>
            <w:pPr>
              <w:pStyle w:val="11"/>
            </w:pPr>
            <w:r>
              <w:t>149.46</w:t>
            </w:r>
          </w:p>
        </w:tc>
        <w:tc>
          <w:tcPr>
            <w:tcW w:w="2551" w:type="dxa"/>
            <w:vAlign w:val="center"/>
          </w:tcPr>
          <w:p>
            <w:pPr>
              <w:pStyle w:val="11"/>
            </w:pPr>
            <w:r>
              <w:t>149.46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148.60</w:t>
            </w:r>
          </w:p>
        </w:tc>
        <w:tc>
          <w:tcPr>
            <w:tcW w:w="2551" w:type="dxa"/>
            <w:vAlign w:val="center"/>
          </w:tcPr>
          <w:p>
            <w:pPr>
              <w:pStyle w:val="11"/>
            </w:pPr>
            <w:r>
              <w:t>148.60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21012</w:t>
            </w:r>
          </w:p>
        </w:tc>
        <w:tc>
          <w:tcPr>
            <w:tcW w:w="4535" w:type="dxa"/>
            <w:vAlign w:val="center"/>
          </w:tcPr>
          <w:p>
            <w:pPr>
              <w:pStyle w:val="12"/>
            </w:pPr>
            <w:r>
              <w:t>财政对基本医疗保险基金的补助</w:t>
            </w:r>
          </w:p>
        </w:tc>
        <w:tc>
          <w:tcPr>
            <w:tcW w:w="2551" w:type="dxa"/>
            <w:vAlign w:val="center"/>
          </w:tcPr>
          <w:p>
            <w:pPr>
              <w:pStyle w:val="11"/>
            </w:pPr>
            <w:r>
              <w:t>148.60</w:t>
            </w:r>
          </w:p>
        </w:tc>
        <w:tc>
          <w:tcPr>
            <w:tcW w:w="2551" w:type="dxa"/>
            <w:vAlign w:val="center"/>
          </w:tcPr>
          <w:p>
            <w:pPr>
              <w:pStyle w:val="11"/>
            </w:pPr>
            <w:r>
              <w:t>148.60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2101201</w:t>
            </w:r>
          </w:p>
        </w:tc>
        <w:tc>
          <w:tcPr>
            <w:tcW w:w="4535" w:type="dxa"/>
            <w:vAlign w:val="center"/>
          </w:tcPr>
          <w:p>
            <w:pPr>
              <w:pStyle w:val="12"/>
            </w:pPr>
            <w:r>
              <w:t>财政对职工基本医疗保险基金的补助</w:t>
            </w:r>
          </w:p>
        </w:tc>
        <w:tc>
          <w:tcPr>
            <w:tcW w:w="2551" w:type="dxa"/>
            <w:vAlign w:val="center"/>
          </w:tcPr>
          <w:p>
            <w:pPr>
              <w:pStyle w:val="11"/>
            </w:pPr>
            <w:r>
              <w:t>148.60</w:t>
            </w:r>
          </w:p>
        </w:tc>
        <w:tc>
          <w:tcPr>
            <w:tcW w:w="2551" w:type="dxa"/>
            <w:vAlign w:val="center"/>
          </w:tcPr>
          <w:p>
            <w:pPr>
              <w:pStyle w:val="11"/>
            </w:pPr>
            <w:r>
              <w:t>148.60</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312001魏县公安局本级</w:t>
            </w:r>
          </w:p>
        </w:tc>
        <w:tc>
          <w:tcPr>
            <w:tcW w:w="2551" w:type="dxa"/>
            <w:tcBorders>
              <w:top w:val="single" w:color="FFFFFF" w:sz="6" w:space="0"/>
              <w:left w:val="single" w:color="FFFFFF" w:sz="6" w:space="0"/>
              <w:right w:val="single" w:color="FFFFFF" w:sz="6" w:space="0"/>
            </w:tcBorders>
            <w:vAlign w:val="center"/>
          </w:tcPr>
          <w:p>
            <w:pPr>
              <w:pStyle w:val="8"/>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4"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5075.23</w:t>
            </w:r>
          </w:p>
        </w:tc>
        <w:tc>
          <w:tcPr>
            <w:tcW w:w="2551" w:type="dxa"/>
            <w:vAlign w:val="center"/>
          </w:tcPr>
          <w:p>
            <w:pPr>
              <w:pStyle w:val="15"/>
            </w:pPr>
            <w:r>
              <w:t>3939.15</w:t>
            </w:r>
          </w:p>
        </w:tc>
        <w:tc>
          <w:tcPr>
            <w:tcW w:w="2551" w:type="dxa"/>
            <w:vAlign w:val="center"/>
          </w:tcPr>
          <w:p>
            <w:pPr>
              <w:pStyle w:val="15"/>
            </w:pPr>
            <w:r>
              <w:t>1136.08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3778.46</w:t>
            </w:r>
          </w:p>
        </w:tc>
        <w:tc>
          <w:tcPr>
            <w:tcW w:w="2551" w:type="dxa"/>
            <w:vAlign w:val="center"/>
          </w:tcPr>
          <w:p>
            <w:pPr>
              <w:pStyle w:val="11"/>
            </w:pPr>
            <w:r>
              <w:t>3778.46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2391.92</w:t>
            </w:r>
          </w:p>
        </w:tc>
        <w:tc>
          <w:tcPr>
            <w:tcW w:w="2551" w:type="dxa"/>
            <w:vAlign w:val="center"/>
          </w:tcPr>
          <w:p>
            <w:pPr>
              <w:pStyle w:val="11"/>
            </w:pPr>
            <w:r>
              <w:t>2391.92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696.06</w:t>
            </w:r>
          </w:p>
        </w:tc>
        <w:tc>
          <w:tcPr>
            <w:tcW w:w="2551" w:type="dxa"/>
            <w:vAlign w:val="center"/>
          </w:tcPr>
          <w:p>
            <w:pPr>
              <w:pStyle w:val="11"/>
            </w:pPr>
            <w:r>
              <w:t>696.06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84.96</w:t>
            </w:r>
          </w:p>
        </w:tc>
        <w:tc>
          <w:tcPr>
            <w:tcW w:w="2551" w:type="dxa"/>
            <w:vAlign w:val="center"/>
          </w:tcPr>
          <w:p>
            <w:pPr>
              <w:pStyle w:val="11"/>
            </w:pPr>
            <w:r>
              <w:t>84.96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8.54</w:t>
            </w:r>
          </w:p>
        </w:tc>
        <w:tc>
          <w:tcPr>
            <w:tcW w:w="2551" w:type="dxa"/>
            <w:vAlign w:val="center"/>
          </w:tcPr>
          <w:p>
            <w:pPr>
              <w:pStyle w:val="11"/>
            </w:pPr>
            <w:r>
              <w:t>8.54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298.92</w:t>
            </w:r>
          </w:p>
        </w:tc>
        <w:tc>
          <w:tcPr>
            <w:tcW w:w="2551" w:type="dxa"/>
            <w:vAlign w:val="center"/>
          </w:tcPr>
          <w:p>
            <w:pPr>
              <w:pStyle w:val="11"/>
            </w:pPr>
            <w:r>
              <w:t>298.92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30109</w:t>
            </w:r>
          </w:p>
        </w:tc>
        <w:tc>
          <w:tcPr>
            <w:tcW w:w="4535" w:type="dxa"/>
            <w:vAlign w:val="center"/>
          </w:tcPr>
          <w:p>
            <w:pPr>
              <w:pStyle w:val="12"/>
            </w:pPr>
            <w:r>
              <w:t>职业年金缴费</w:t>
            </w:r>
          </w:p>
        </w:tc>
        <w:tc>
          <w:tcPr>
            <w:tcW w:w="2551" w:type="dxa"/>
            <w:vAlign w:val="center"/>
          </w:tcPr>
          <w:p>
            <w:pPr>
              <w:pStyle w:val="11"/>
            </w:pPr>
            <w:r>
              <w:t>149.46</w:t>
            </w:r>
          </w:p>
        </w:tc>
        <w:tc>
          <w:tcPr>
            <w:tcW w:w="2551" w:type="dxa"/>
            <w:vAlign w:val="center"/>
          </w:tcPr>
          <w:p>
            <w:pPr>
              <w:pStyle w:val="11"/>
            </w:pPr>
            <w:r>
              <w:t>149.46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148.60</w:t>
            </w:r>
          </w:p>
        </w:tc>
        <w:tc>
          <w:tcPr>
            <w:tcW w:w="2551" w:type="dxa"/>
            <w:vAlign w:val="center"/>
          </w:tcPr>
          <w:p>
            <w:pPr>
              <w:pStyle w:val="11"/>
            </w:pPr>
            <w:r>
              <w:t>148.60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1036.08</w:t>
            </w:r>
          </w:p>
        </w:tc>
        <w:tc>
          <w:tcPr>
            <w:tcW w:w="2551" w:type="dxa"/>
            <w:vAlign w:val="center"/>
          </w:tcPr>
          <w:p>
            <w:pPr>
              <w:pStyle w:val="11"/>
            </w:pPr>
          </w:p>
        </w:tc>
        <w:tc>
          <w:tcPr>
            <w:tcW w:w="2551" w:type="dxa"/>
            <w:vAlign w:val="center"/>
          </w:tcPr>
          <w:p>
            <w:pPr>
              <w:pStyle w:val="11"/>
            </w:pPr>
            <w:r>
              <w:t>1036.08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93.47</w:t>
            </w:r>
          </w:p>
        </w:tc>
        <w:tc>
          <w:tcPr>
            <w:tcW w:w="2551" w:type="dxa"/>
            <w:vAlign w:val="center"/>
          </w:tcPr>
          <w:p>
            <w:pPr>
              <w:pStyle w:val="11"/>
            </w:pPr>
          </w:p>
        </w:tc>
        <w:tc>
          <w:tcPr>
            <w:tcW w:w="2551" w:type="dxa"/>
            <w:vAlign w:val="center"/>
          </w:tcPr>
          <w:p>
            <w:pPr>
              <w:pStyle w:val="11"/>
            </w:pPr>
            <w:r>
              <w:t>93.47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30202</w:t>
            </w:r>
          </w:p>
        </w:tc>
        <w:tc>
          <w:tcPr>
            <w:tcW w:w="4535" w:type="dxa"/>
            <w:vAlign w:val="center"/>
          </w:tcPr>
          <w:p>
            <w:pPr>
              <w:pStyle w:val="12"/>
            </w:pPr>
            <w:r>
              <w:t>印刷费</w:t>
            </w:r>
          </w:p>
        </w:tc>
        <w:tc>
          <w:tcPr>
            <w:tcW w:w="2551" w:type="dxa"/>
            <w:vAlign w:val="center"/>
          </w:tcPr>
          <w:p>
            <w:pPr>
              <w:pStyle w:val="11"/>
            </w:pPr>
            <w:r>
              <w:t>320.00</w:t>
            </w:r>
          </w:p>
        </w:tc>
        <w:tc>
          <w:tcPr>
            <w:tcW w:w="2551" w:type="dxa"/>
            <w:vAlign w:val="center"/>
          </w:tcPr>
          <w:p>
            <w:pPr>
              <w:pStyle w:val="11"/>
            </w:pPr>
          </w:p>
        </w:tc>
        <w:tc>
          <w:tcPr>
            <w:tcW w:w="2551" w:type="dxa"/>
            <w:vAlign w:val="center"/>
          </w:tcPr>
          <w:p>
            <w:pPr>
              <w:pStyle w:val="11"/>
            </w:pPr>
            <w:r>
              <w:t>320.00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30203</w:t>
            </w:r>
          </w:p>
        </w:tc>
        <w:tc>
          <w:tcPr>
            <w:tcW w:w="4535" w:type="dxa"/>
            <w:vAlign w:val="center"/>
          </w:tcPr>
          <w:p>
            <w:pPr>
              <w:pStyle w:val="12"/>
            </w:pPr>
            <w:r>
              <w:t>咨询费</w:t>
            </w:r>
          </w:p>
        </w:tc>
        <w:tc>
          <w:tcPr>
            <w:tcW w:w="2551" w:type="dxa"/>
            <w:vAlign w:val="center"/>
          </w:tcPr>
          <w:p>
            <w:pPr>
              <w:pStyle w:val="11"/>
            </w:pPr>
            <w:r>
              <w:t>4.80</w:t>
            </w:r>
          </w:p>
        </w:tc>
        <w:tc>
          <w:tcPr>
            <w:tcW w:w="2551" w:type="dxa"/>
            <w:vAlign w:val="center"/>
          </w:tcPr>
          <w:p>
            <w:pPr>
              <w:pStyle w:val="11"/>
            </w:pPr>
          </w:p>
        </w:tc>
        <w:tc>
          <w:tcPr>
            <w:tcW w:w="2551" w:type="dxa"/>
            <w:vAlign w:val="center"/>
          </w:tcPr>
          <w:p>
            <w:pPr>
              <w:pStyle w:val="11"/>
            </w:pPr>
            <w:r>
              <w:t>4.80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30204</w:t>
            </w:r>
          </w:p>
        </w:tc>
        <w:tc>
          <w:tcPr>
            <w:tcW w:w="4535" w:type="dxa"/>
            <w:vAlign w:val="center"/>
          </w:tcPr>
          <w:p>
            <w:pPr>
              <w:pStyle w:val="12"/>
            </w:pPr>
            <w:r>
              <w:t>手续费</w:t>
            </w:r>
          </w:p>
        </w:tc>
        <w:tc>
          <w:tcPr>
            <w:tcW w:w="2551" w:type="dxa"/>
            <w:vAlign w:val="center"/>
          </w:tcPr>
          <w:p>
            <w:pPr>
              <w:pStyle w:val="11"/>
            </w:pPr>
            <w:r>
              <w:t>0.50</w:t>
            </w:r>
          </w:p>
        </w:tc>
        <w:tc>
          <w:tcPr>
            <w:tcW w:w="2551" w:type="dxa"/>
            <w:vAlign w:val="center"/>
          </w:tcPr>
          <w:p>
            <w:pPr>
              <w:pStyle w:val="11"/>
            </w:pPr>
          </w:p>
        </w:tc>
        <w:tc>
          <w:tcPr>
            <w:tcW w:w="2551" w:type="dxa"/>
            <w:vAlign w:val="center"/>
          </w:tcPr>
          <w:p>
            <w:pPr>
              <w:pStyle w:val="11"/>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30205</w:t>
            </w:r>
          </w:p>
        </w:tc>
        <w:tc>
          <w:tcPr>
            <w:tcW w:w="4535" w:type="dxa"/>
            <w:vAlign w:val="center"/>
          </w:tcPr>
          <w:p>
            <w:pPr>
              <w:pStyle w:val="12"/>
            </w:pPr>
            <w:r>
              <w:t>水费</w:t>
            </w:r>
          </w:p>
        </w:tc>
        <w:tc>
          <w:tcPr>
            <w:tcW w:w="2551" w:type="dxa"/>
            <w:vAlign w:val="center"/>
          </w:tcPr>
          <w:p>
            <w:pPr>
              <w:pStyle w:val="11"/>
            </w:pPr>
            <w:r>
              <w:t>6.00</w:t>
            </w:r>
          </w:p>
        </w:tc>
        <w:tc>
          <w:tcPr>
            <w:tcW w:w="2551" w:type="dxa"/>
            <w:vAlign w:val="center"/>
          </w:tcPr>
          <w:p>
            <w:pPr>
              <w:pStyle w:val="11"/>
            </w:pPr>
          </w:p>
        </w:tc>
        <w:tc>
          <w:tcPr>
            <w:tcW w:w="2551" w:type="dxa"/>
            <w:vAlign w:val="center"/>
          </w:tcPr>
          <w:p>
            <w:pPr>
              <w:pStyle w:val="11"/>
            </w:pPr>
            <w:r>
              <w:t>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30206</w:t>
            </w:r>
          </w:p>
        </w:tc>
        <w:tc>
          <w:tcPr>
            <w:tcW w:w="4535" w:type="dxa"/>
            <w:vAlign w:val="center"/>
          </w:tcPr>
          <w:p>
            <w:pPr>
              <w:pStyle w:val="12"/>
            </w:pPr>
            <w:r>
              <w:t>电费</w:t>
            </w:r>
          </w:p>
        </w:tc>
        <w:tc>
          <w:tcPr>
            <w:tcW w:w="2551" w:type="dxa"/>
            <w:vAlign w:val="center"/>
          </w:tcPr>
          <w:p>
            <w:pPr>
              <w:pStyle w:val="11"/>
            </w:pPr>
            <w:r>
              <w:t>95.00</w:t>
            </w:r>
          </w:p>
        </w:tc>
        <w:tc>
          <w:tcPr>
            <w:tcW w:w="2551" w:type="dxa"/>
            <w:vAlign w:val="center"/>
          </w:tcPr>
          <w:p>
            <w:pPr>
              <w:pStyle w:val="11"/>
            </w:pPr>
          </w:p>
        </w:tc>
        <w:tc>
          <w:tcPr>
            <w:tcW w:w="2551" w:type="dxa"/>
            <w:vAlign w:val="center"/>
          </w:tcPr>
          <w:p>
            <w:pPr>
              <w:pStyle w:val="11"/>
            </w:pPr>
            <w:r>
              <w:t>95.00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pPr>
            <w:r>
              <w:t>15.00</w:t>
            </w:r>
          </w:p>
        </w:tc>
        <w:tc>
          <w:tcPr>
            <w:tcW w:w="2551" w:type="dxa"/>
            <w:vAlign w:val="center"/>
          </w:tcPr>
          <w:p>
            <w:pPr>
              <w:pStyle w:val="11"/>
            </w:pPr>
          </w:p>
        </w:tc>
        <w:tc>
          <w:tcPr>
            <w:tcW w:w="2551" w:type="dxa"/>
            <w:vAlign w:val="center"/>
          </w:tcPr>
          <w:p>
            <w:pPr>
              <w:pStyle w:val="11"/>
            </w:pPr>
            <w:r>
              <w:t>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30209</w:t>
            </w:r>
          </w:p>
        </w:tc>
        <w:tc>
          <w:tcPr>
            <w:tcW w:w="4535" w:type="dxa"/>
            <w:vAlign w:val="center"/>
          </w:tcPr>
          <w:p>
            <w:pPr>
              <w:pStyle w:val="12"/>
            </w:pPr>
            <w:r>
              <w:t>物业管理费</w:t>
            </w:r>
          </w:p>
        </w:tc>
        <w:tc>
          <w:tcPr>
            <w:tcW w:w="2551" w:type="dxa"/>
            <w:vAlign w:val="center"/>
          </w:tcPr>
          <w:p>
            <w:pPr>
              <w:pStyle w:val="11"/>
            </w:pPr>
            <w:r>
              <w:t>40.00</w:t>
            </w:r>
          </w:p>
        </w:tc>
        <w:tc>
          <w:tcPr>
            <w:tcW w:w="2551" w:type="dxa"/>
            <w:vAlign w:val="center"/>
          </w:tcPr>
          <w:p>
            <w:pPr>
              <w:pStyle w:val="11"/>
            </w:pPr>
          </w:p>
        </w:tc>
        <w:tc>
          <w:tcPr>
            <w:tcW w:w="2551" w:type="dxa"/>
            <w:vAlign w:val="center"/>
          </w:tcPr>
          <w:p>
            <w:pPr>
              <w:pStyle w:val="11"/>
            </w:pPr>
            <w:r>
              <w:t>40.00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30211</w:t>
            </w:r>
          </w:p>
        </w:tc>
        <w:tc>
          <w:tcPr>
            <w:tcW w:w="4535" w:type="dxa"/>
            <w:vAlign w:val="center"/>
          </w:tcPr>
          <w:p>
            <w:pPr>
              <w:pStyle w:val="12"/>
            </w:pPr>
            <w:r>
              <w:t>差旅费</w:t>
            </w:r>
          </w:p>
        </w:tc>
        <w:tc>
          <w:tcPr>
            <w:tcW w:w="2551" w:type="dxa"/>
            <w:vAlign w:val="center"/>
          </w:tcPr>
          <w:p>
            <w:pPr>
              <w:pStyle w:val="11"/>
            </w:pPr>
            <w:r>
              <w:t>8.00</w:t>
            </w:r>
          </w:p>
        </w:tc>
        <w:tc>
          <w:tcPr>
            <w:tcW w:w="2551" w:type="dxa"/>
            <w:vAlign w:val="center"/>
          </w:tcPr>
          <w:p>
            <w:pPr>
              <w:pStyle w:val="11"/>
            </w:pPr>
          </w:p>
        </w:tc>
        <w:tc>
          <w:tcPr>
            <w:tcW w:w="2551" w:type="dxa"/>
            <w:vAlign w:val="center"/>
          </w:tcPr>
          <w:p>
            <w:pPr>
              <w:pStyle w:val="11"/>
            </w:pPr>
            <w:r>
              <w:t>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30213</w:t>
            </w:r>
          </w:p>
        </w:tc>
        <w:tc>
          <w:tcPr>
            <w:tcW w:w="4535" w:type="dxa"/>
            <w:vAlign w:val="center"/>
          </w:tcPr>
          <w:p>
            <w:pPr>
              <w:pStyle w:val="12"/>
            </w:pPr>
            <w:r>
              <w:t>维修(护)费</w:t>
            </w:r>
          </w:p>
        </w:tc>
        <w:tc>
          <w:tcPr>
            <w:tcW w:w="2551" w:type="dxa"/>
            <w:vAlign w:val="center"/>
          </w:tcPr>
          <w:p>
            <w:pPr>
              <w:pStyle w:val="11"/>
            </w:pPr>
            <w:r>
              <w:t>70.00</w:t>
            </w:r>
          </w:p>
        </w:tc>
        <w:tc>
          <w:tcPr>
            <w:tcW w:w="2551" w:type="dxa"/>
            <w:vAlign w:val="center"/>
          </w:tcPr>
          <w:p>
            <w:pPr>
              <w:pStyle w:val="11"/>
            </w:pPr>
          </w:p>
        </w:tc>
        <w:tc>
          <w:tcPr>
            <w:tcW w:w="2551" w:type="dxa"/>
            <w:vAlign w:val="center"/>
          </w:tcPr>
          <w:p>
            <w:pPr>
              <w:pStyle w:val="11"/>
            </w:pPr>
            <w:r>
              <w:t>70.00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30214</w:t>
            </w:r>
          </w:p>
        </w:tc>
        <w:tc>
          <w:tcPr>
            <w:tcW w:w="4535" w:type="dxa"/>
            <w:vAlign w:val="center"/>
          </w:tcPr>
          <w:p>
            <w:pPr>
              <w:pStyle w:val="12"/>
            </w:pPr>
            <w:r>
              <w:t>租赁费</w:t>
            </w:r>
          </w:p>
        </w:tc>
        <w:tc>
          <w:tcPr>
            <w:tcW w:w="2551" w:type="dxa"/>
            <w:vAlign w:val="center"/>
          </w:tcPr>
          <w:p>
            <w:pPr>
              <w:pStyle w:val="11"/>
            </w:pPr>
            <w:r>
              <w:t>5.00</w:t>
            </w:r>
          </w:p>
        </w:tc>
        <w:tc>
          <w:tcPr>
            <w:tcW w:w="2551" w:type="dxa"/>
            <w:vAlign w:val="center"/>
          </w:tcPr>
          <w:p>
            <w:pPr>
              <w:pStyle w:val="11"/>
            </w:pPr>
          </w:p>
        </w:tc>
        <w:tc>
          <w:tcPr>
            <w:tcW w:w="2551" w:type="dxa"/>
            <w:vAlign w:val="center"/>
          </w:tcPr>
          <w:p>
            <w:pPr>
              <w:pStyle w:val="11"/>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30215</w:t>
            </w:r>
          </w:p>
        </w:tc>
        <w:tc>
          <w:tcPr>
            <w:tcW w:w="4535" w:type="dxa"/>
            <w:vAlign w:val="center"/>
          </w:tcPr>
          <w:p>
            <w:pPr>
              <w:pStyle w:val="12"/>
            </w:pPr>
            <w:r>
              <w:t>会议费</w:t>
            </w:r>
          </w:p>
        </w:tc>
        <w:tc>
          <w:tcPr>
            <w:tcW w:w="2551" w:type="dxa"/>
            <w:vAlign w:val="center"/>
          </w:tcPr>
          <w:p>
            <w:pPr>
              <w:pStyle w:val="11"/>
            </w:pPr>
            <w:r>
              <w:t>1.00</w:t>
            </w:r>
          </w:p>
        </w:tc>
        <w:tc>
          <w:tcPr>
            <w:tcW w:w="2551" w:type="dxa"/>
            <w:vAlign w:val="center"/>
          </w:tcPr>
          <w:p>
            <w:pPr>
              <w:pStyle w:val="11"/>
            </w:pPr>
          </w:p>
        </w:tc>
        <w:tc>
          <w:tcPr>
            <w:tcW w:w="2551" w:type="dxa"/>
            <w:vAlign w:val="center"/>
          </w:tcPr>
          <w:p>
            <w:pPr>
              <w:pStyle w:val="11"/>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30216</w:t>
            </w:r>
          </w:p>
        </w:tc>
        <w:tc>
          <w:tcPr>
            <w:tcW w:w="4535" w:type="dxa"/>
            <w:vAlign w:val="center"/>
          </w:tcPr>
          <w:p>
            <w:pPr>
              <w:pStyle w:val="12"/>
            </w:pPr>
            <w:r>
              <w:t>培训费</w:t>
            </w:r>
          </w:p>
        </w:tc>
        <w:tc>
          <w:tcPr>
            <w:tcW w:w="2551" w:type="dxa"/>
            <w:vAlign w:val="center"/>
          </w:tcPr>
          <w:p>
            <w:pPr>
              <w:pStyle w:val="11"/>
            </w:pPr>
            <w:r>
              <w:t>1.00</w:t>
            </w:r>
          </w:p>
        </w:tc>
        <w:tc>
          <w:tcPr>
            <w:tcW w:w="2551" w:type="dxa"/>
            <w:vAlign w:val="center"/>
          </w:tcPr>
          <w:p>
            <w:pPr>
              <w:pStyle w:val="11"/>
            </w:pPr>
          </w:p>
        </w:tc>
        <w:tc>
          <w:tcPr>
            <w:tcW w:w="2551" w:type="dxa"/>
            <w:vAlign w:val="center"/>
          </w:tcPr>
          <w:p>
            <w:pPr>
              <w:pStyle w:val="11"/>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30218</w:t>
            </w:r>
          </w:p>
        </w:tc>
        <w:tc>
          <w:tcPr>
            <w:tcW w:w="4535" w:type="dxa"/>
            <w:vAlign w:val="center"/>
          </w:tcPr>
          <w:p>
            <w:pPr>
              <w:pStyle w:val="12"/>
            </w:pPr>
            <w:r>
              <w:t>专用材料费</w:t>
            </w:r>
          </w:p>
        </w:tc>
        <w:tc>
          <w:tcPr>
            <w:tcW w:w="2551" w:type="dxa"/>
            <w:vAlign w:val="center"/>
          </w:tcPr>
          <w:p>
            <w:pPr>
              <w:pStyle w:val="11"/>
            </w:pPr>
            <w:r>
              <w:t>15.00</w:t>
            </w:r>
          </w:p>
        </w:tc>
        <w:tc>
          <w:tcPr>
            <w:tcW w:w="2551" w:type="dxa"/>
            <w:vAlign w:val="center"/>
          </w:tcPr>
          <w:p>
            <w:pPr>
              <w:pStyle w:val="11"/>
            </w:pPr>
          </w:p>
        </w:tc>
        <w:tc>
          <w:tcPr>
            <w:tcW w:w="2551" w:type="dxa"/>
            <w:vAlign w:val="center"/>
          </w:tcPr>
          <w:p>
            <w:pPr>
              <w:pStyle w:val="11"/>
            </w:pPr>
            <w:r>
              <w:t>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1191" w:type="dxa"/>
            <w:vAlign w:val="center"/>
          </w:tcPr>
          <w:p>
            <w:pPr>
              <w:pStyle w:val="12"/>
            </w:pPr>
            <w:r>
              <w:t>30224</w:t>
            </w:r>
          </w:p>
        </w:tc>
        <w:tc>
          <w:tcPr>
            <w:tcW w:w="4535" w:type="dxa"/>
            <w:vAlign w:val="center"/>
          </w:tcPr>
          <w:p>
            <w:pPr>
              <w:pStyle w:val="12"/>
            </w:pPr>
            <w:r>
              <w:t>被装购置费</w:t>
            </w:r>
          </w:p>
        </w:tc>
        <w:tc>
          <w:tcPr>
            <w:tcW w:w="2551" w:type="dxa"/>
            <w:vAlign w:val="center"/>
          </w:tcPr>
          <w:p>
            <w:pPr>
              <w:pStyle w:val="11"/>
            </w:pPr>
            <w:r>
              <w:t>30.00</w:t>
            </w:r>
          </w:p>
        </w:tc>
        <w:tc>
          <w:tcPr>
            <w:tcW w:w="2551" w:type="dxa"/>
            <w:vAlign w:val="center"/>
          </w:tcPr>
          <w:p>
            <w:pPr>
              <w:pStyle w:val="11"/>
            </w:pPr>
          </w:p>
        </w:tc>
        <w:tc>
          <w:tcPr>
            <w:tcW w:w="2551" w:type="dxa"/>
            <w:vAlign w:val="center"/>
          </w:tcPr>
          <w:p>
            <w:pPr>
              <w:pStyle w:val="11"/>
            </w:pPr>
            <w:r>
              <w:t>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1191" w:type="dxa"/>
            <w:vAlign w:val="center"/>
          </w:tcPr>
          <w:p>
            <w:pPr>
              <w:pStyle w:val="12"/>
            </w:pPr>
            <w:r>
              <w:t>30225</w:t>
            </w:r>
          </w:p>
        </w:tc>
        <w:tc>
          <w:tcPr>
            <w:tcW w:w="4535" w:type="dxa"/>
            <w:vAlign w:val="center"/>
          </w:tcPr>
          <w:p>
            <w:pPr>
              <w:pStyle w:val="12"/>
            </w:pPr>
            <w:r>
              <w:t>专用燃料费</w:t>
            </w:r>
          </w:p>
        </w:tc>
        <w:tc>
          <w:tcPr>
            <w:tcW w:w="2551" w:type="dxa"/>
            <w:vAlign w:val="center"/>
          </w:tcPr>
          <w:p>
            <w:pPr>
              <w:pStyle w:val="11"/>
            </w:pPr>
            <w:r>
              <w:t>3.00</w:t>
            </w:r>
          </w:p>
        </w:tc>
        <w:tc>
          <w:tcPr>
            <w:tcW w:w="2551" w:type="dxa"/>
            <w:vAlign w:val="center"/>
          </w:tcPr>
          <w:p>
            <w:pPr>
              <w:pStyle w:val="11"/>
            </w:pPr>
          </w:p>
        </w:tc>
        <w:tc>
          <w:tcPr>
            <w:tcW w:w="2551" w:type="dxa"/>
            <w:vAlign w:val="center"/>
          </w:tcPr>
          <w:p>
            <w:pPr>
              <w:pStyle w:val="11"/>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1191" w:type="dxa"/>
            <w:vAlign w:val="center"/>
          </w:tcPr>
          <w:p>
            <w:pPr>
              <w:pStyle w:val="12"/>
            </w:pPr>
            <w:r>
              <w:t>30226</w:t>
            </w:r>
          </w:p>
        </w:tc>
        <w:tc>
          <w:tcPr>
            <w:tcW w:w="4535" w:type="dxa"/>
            <w:vAlign w:val="center"/>
          </w:tcPr>
          <w:p>
            <w:pPr>
              <w:pStyle w:val="12"/>
            </w:pPr>
            <w:r>
              <w:t>劳务费</w:t>
            </w:r>
          </w:p>
        </w:tc>
        <w:tc>
          <w:tcPr>
            <w:tcW w:w="2551" w:type="dxa"/>
            <w:vAlign w:val="center"/>
          </w:tcPr>
          <w:p>
            <w:pPr>
              <w:pStyle w:val="11"/>
            </w:pPr>
            <w:r>
              <w:t>20.00</w:t>
            </w:r>
          </w:p>
        </w:tc>
        <w:tc>
          <w:tcPr>
            <w:tcW w:w="2551" w:type="dxa"/>
            <w:vAlign w:val="center"/>
          </w:tcPr>
          <w:p>
            <w:pPr>
              <w:pStyle w:val="11"/>
            </w:pPr>
          </w:p>
        </w:tc>
        <w:tc>
          <w:tcPr>
            <w:tcW w:w="2551" w:type="dxa"/>
            <w:vAlign w:val="center"/>
          </w:tcPr>
          <w:p>
            <w:pPr>
              <w:pStyle w:val="11"/>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1191" w:type="dxa"/>
            <w:vAlign w:val="center"/>
          </w:tcPr>
          <w:p>
            <w:pPr>
              <w:pStyle w:val="12"/>
            </w:pPr>
            <w:r>
              <w:t>30227</w:t>
            </w:r>
          </w:p>
        </w:tc>
        <w:tc>
          <w:tcPr>
            <w:tcW w:w="4535" w:type="dxa"/>
            <w:vAlign w:val="center"/>
          </w:tcPr>
          <w:p>
            <w:pPr>
              <w:pStyle w:val="12"/>
            </w:pPr>
            <w:r>
              <w:t>委托业务费</w:t>
            </w:r>
          </w:p>
        </w:tc>
        <w:tc>
          <w:tcPr>
            <w:tcW w:w="2551" w:type="dxa"/>
            <w:vAlign w:val="center"/>
          </w:tcPr>
          <w:p>
            <w:pPr>
              <w:pStyle w:val="11"/>
            </w:pPr>
            <w:r>
              <w:t>5.00</w:t>
            </w:r>
          </w:p>
        </w:tc>
        <w:tc>
          <w:tcPr>
            <w:tcW w:w="2551" w:type="dxa"/>
            <w:vAlign w:val="center"/>
          </w:tcPr>
          <w:p>
            <w:pPr>
              <w:pStyle w:val="11"/>
            </w:pPr>
          </w:p>
        </w:tc>
        <w:tc>
          <w:tcPr>
            <w:tcW w:w="2551" w:type="dxa"/>
            <w:vAlign w:val="center"/>
          </w:tcPr>
          <w:p>
            <w:pPr>
              <w:pStyle w:val="11"/>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73.13</w:t>
            </w:r>
          </w:p>
        </w:tc>
        <w:tc>
          <w:tcPr>
            <w:tcW w:w="2551" w:type="dxa"/>
            <w:vAlign w:val="center"/>
          </w:tcPr>
          <w:p>
            <w:pPr>
              <w:pStyle w:val="11"/>
            </w:pPr>
          </w:p>
        </w:tc>
        <w:tc>
          <w:tcPr>
            <w:tcW w:w="2551" w:type="dxa"/>
            <w:vAlign w:val="center"/>
          </w:tcPr>
          <w:p>
            <w:pPr>
              <w:pStyle w:val="11"/>
            </w:pPr>
            <w:r>
              <w:t>73.13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1191" w:type="dxa"/>
            <w:vAlign w:val="center"/>
          </w:tcPr>
          <w:p>
            <w:pPr>
              <w:pStyle w:val="12"/>
            </w:pPr>
            <w:r>
              <w:t>30229</w:t>
            </w:r>
          </w:p>
        </w:tc>
        <w:tc>
          <w:tcPr>
            <w:tcW w:w="4535" w:type="dxa"/>
            <w:vAlign w:val="center"/>
          </w:tcPr>
          <w:p>
            <w:pPr>
              <w:pStyle w:val="12"/>
            </w:pPr>
            <w:r>
              <w:t>福利费</w:t>
            </w:r>
          </w:p>
        </w:tc>
        <w:tc>
          <w:tcPr>
            <w:tcW w:w="2551" w:type="dxa"/>
            <w:vAlign w:val="center"/>
          </w:tcPr>
          <w:p>
            <w:pPr>
              <w:pStyle w:val="11"/>
            </w:pPr>
            <w:r>
              <w:t>14.90</w:t>
            </w:r>
          </w:p>
        </w:tc>
        <w:tc>
          <w:tcPr>
            <w:tcW w:w="2551" w:type="dxa"/>
            <w:vAlign w:val="center"/>
          </w:tcPr>
          <w:p>
            <w:pPr>
              <w:pStyle w:val="11"/>
            </w:pPr>
          </w:p>
        </w:tc>
        <w:tc>
          <w:tcPr>
            <w:tcW w:w="2551" w:type="dxa"/>
            <w:vAlign w:val="center"/>
          </w:tcPr>
          <w:p>
            <w:pPr>
              <w:pStyle w:val="11"/>
            </w:pPr>
            <w:r>
              <w:t>14.90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1191" w:type="dxa"/>
            <w:vAlign w:val="center"/>
          </w:tcPr>
          <w:p>
            <w:pPr>
              <w:pStyle w:val="12"/>
            </w:pPr>
            <w:r>
              <w:t>30231</w:t>
            </w:r>
          </w:p>
        </w:tc>
        <w:tc>
          <w:tcPr>
            <w:tcW w:w="4535" w:type="dxa"/>
            <w:vAlign w:val="center"/>
          </w:tcPr>
          <w:p>
            <w:pPr>
              <w:pStyle w:val="12"/>
            </w:pPr>
            <w:r>
              <w:t>公务用车运行维护费</w:t>
            </w:r>
          </w:p>
        </w:tc>
        <w:tc>
          <w:tcPr>
            <w:tcW w:w="2551" w:type="dxa"/>
            <w:vAlign w:val="center"/>
          </w:tcPr>
          <w:p>
            <w:pPr>
              <w:pStyle w:val="11"/>
            </w:pPr>
            <w:r>
              <w:t>68.50</w:t>
            </w:r>
          </w:p>
        </w:tc>
        <w:tc>
          <w:tcPr>
            <w:tcW w:w="2551" w:type="dxa"/>
            <w:vAlign w:val="center"/>
          </w:tcPr>
          <w:p>
            <w:pPr>
              <w:pStyle w:val="11"/>
            </w:pPr>
          </w:p>
        </w:tc>
        <w:tc>
          <w:tcPr>
            <w:tcW w:w="2551" w:type="dxa"/>
            <w:vAlign w:val="center"/>
          </w:tcPr>
          <w:p>
            <w:pPr>
              <w:pStyle w:val="11"/>
            </w:pPr>
            <w:r>
              <w:t>68.50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1"/>
            </w:pPr>
            <w:r>
              <w:t>119.28</w:t>
            </w:r>
          </w:p>
        </w:tc>
        <w:tc>
          <w:tcPr>
            <w:tcW w:w="2551" w:type="dxa"/>
            <w:vAlign w:val="center"/>
          </w:tcPr>
          <w:p>
            <w:pPr>
              <w:pStyle w:val="11"/>
            </w:pPr>
          </w:p>
        </w:tc>
        <w:tc>
          <w:tcPr>
            <w:tcW w:w="2551" w:type="dxa"/>
            <w:vAlign w:val="center"/>
          </w:tcPr>
          <w:p>
            <w:pPr>
              <w:pStyle w:val="11"/>
            </w:pPr>
            <w:r>
              <w:t>119.28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27.50</w:t>
            </w:r>
          </w:p>
        </w:tc>
        <w:tc>
          <w:tcPr>
            <w:tcW w:w="2551" w:type="dxa"/>
            <w:vAlign w:val="center"/>
          </w:tcPr>
          <w:p>
            <w:pPr>
              <w:pStyle w:val="11"/>
            </w:pPr>
          </w:p>
        </w:tc>
        <w:tc>
          <w:tcPr>
            <w:tcW w:w="2551" w:type="dxa"/>
            <w:vAlign w:val="center"/>
          </w:tcPr>
          <w:p>
            <w:pPr>
              <w:pStyle w:val="11"/>
            </w:pPr>
            <w:r>
              <w:t>27.50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160.69</w:t>
            </w:r>
          </w:p>
        </w:tc>
        <w:tc>
          <w:tcPr>
            <w:tcW w:w="2551" w:type="dxa"/>
            <w:vAlign w:val="center"/>
          </w:tcPr>
          <w:p>
            <w:pPr>
              <w:pStyle w:val="11"/>
            </w:pPr>
            <w:r>
              <w:t>160.69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143.34</w:t>
            </w:r>
          </w:p>
        </w:tc>
        <w:tc>
          <w:tcPr>
            <w:tcW w:w="2551" w:type="dxa"/>
            <w:vAlign w:val="center"/>
          </w:tcPr>
          <w:p>
            <w:pPr>
              <w:pStyle w:val="11"/>
            </w:pPr>
            <w:r>
              <w:t>143.34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1191" w:type="dxa"/>
            <w:vAlign w:val="center"/>
          </w:tcPr>
          <w:p>
            <w:pPr>
              <w:pStyle w:val="12"/>
            </w:pPr>
            <w:r>
              <w:t>30305</w:t>
            </w:r>
          </w:p>
        </w:tc>
        <w:tc>
          <w:tcPr>
            <w:tcW w:w="4535" w:type="dxa"/>
            <w:vAlign w:val="center"/>
          </w:tcPr>
          <w:p>
            <w:pPr>
              <w:pStyle w:val="12"/>
            </w:pPr>
            <w:r>
              <w:t>生活补助</w:t>
            </w:r>
          </w:p>
        </w:tc>
        <w:tc>
          <w:tcPr>
            <w:tcW w:w="2551" w:type="dxa"/>
            <w:vAlign w:val="center"/>
          </w:tcPr>
          <w:p>
            <w:pPr>
              <w:pStyle w:val="11"/>
            </w:pPr>
            <w:r>
              <w:t>17.35</w:t>
            </w:r>
          </w:p>
        </w:tc>
        <w:tc>
          <w:tcPr>
            <w:tcW w:w="2551" w:type="dxa"/>
            <w:vAlign w:val="center"/>
          </w:tcPr>
          <w:p>
            <w:pPr>
              <w:pStyle w:val="11"/>
            </w:pPr>
            <w:r>
              <w:t>17.35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1191" w:type="dxa"/>
            <w:vAlign w:val="center"/>
          </w:tcPr>
          <w:p>
            <w:pPr>
              <w:pStyle w:val="12"/>
            </w:pPr>
            <w:r>
              <w:t>310</w:t>
            </w:r>
          </w:p>
        </w:tc>
        <w:tc>
          <w:tcPr>
            <w:tcW w:w="4535" w:type="dxa"/>
            <w:vAlign w:val="center"/>
          </w:tcPr>
          <w:p>
            <w:pPr>
              <w:pStyle w:val="12"/>
            </w:pPr>
            <w:r>
              <w:t>资本性支出</w:t>
            </w:r>
          </w:p>
        </w:tc>
        <w:tc>
          <w:tcPr>
            <w:tcW w:w="2551" w:type="dxa"/>
            <w:vAlign w:val="center"/>
          </w:tcPr>
          <w:p>
            <w:pPr>
              <w:pStyle w:val="11"/>
            </w:pPr>
            <w:r>
              <w:t>100.00</w:t>
            </w:r>
          </w:p>
        </w:tc>
        <w:tc>
          <w:tcPr>
            <w:tcW w:w="2551" w:type="dxa"/>
            <w:vAlign w:val="center"/>
          </w:tcPr>
          <w:p>
            <w:pPr>
              <w:pStyle w:val="11"/>
            </w:pPr>
          </w:p>
        </w:tc>
        <w:tc>
          <w:tcPr>
            <w:tcW w:w="2551" w:type="dxa"/>
            <w:vAlign w:val="center"/>
          </w:tcPr>
          <w:p>
            <w:pPr>
              <w:pStyle w:val="11"/>
            </w:pPr>
            <w: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38</w:t>
            </w:r>
          </w:p>
        </w:tc>
        <w:tc>
          <w:tcPr>
            <w:tcW w:w="1191" w:type="dxa"/>
            <w:vAlign w:val="center"/>
          </w:tcPr>
          <w:p>
            <w:pPr>
              <w:pStyle w:val="12"/>
            </w:pPr>
            <w:r>
              <w:t>31002</w:t>
            </w:r>
          </w:p>
        </w:tc>
        <w:tc>
          <w:tcPr>
            <w:tcW w:w="4535" w:type="dxa"/>
            <w:vAlign w:val="center"/>
          </w:tcPr>
          <w:p>
            <w:pPr>
              <w:pStyle w:val="12"/>
            </w:pPr>
            <w:r>
              <w:t>办公设备购置</w:t>
            </w:r>
          </w:p>
        </w:tc>
        <w:tc>
          <w:tcPr>
            <w:tcW w:w="2551" w:type="dxa"/>
            <w:vAlign w:val="center"/>
          </w:tcPr>
          <w:p>
            <w:pPr>
              <w:pStyle w:val="11"/>
            </w:pPr>
            <w:r>
              <w:t>100.00</w:t>
            </w:r>
          </w:p>
        </w:tc>
        <w:tc>
          <w:tcPr>
            <w:tcW w:w="2551" w:type="dxa"/>
            <w:vAlign w:val="center"/>
          </w:tcPr>
          <w:p>
            <w:pPr>
              <w:pStyle w:val="11"/>
            </w:pPr>
          </w:p>
        </w:tc>
        <w:tc>
          <w:tcPr>
            <w:tcW w:w="2551" w:type="dxa"/>
            <w:vAlign w:val="center"/>
          </w:tcPr>
          <w:p>
            <w:pPr>
              <w:pStyle w:val="11"/>
            </w:pPr>
            <w:r>
              <w:t>100.00</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312001魏县公安局本级</w:t>
            </w:r>
          </w:p>
        </w:tc>
        <w:tc>
          <w:tcPr>
            <w:tcW w:w="2551" w:type="dxa"/>
            <w:tcBorders>
              <w:top w:val="single" w:color="FFFFFF" w:sz="6" w:space="0"/>
              <w:left w:val="single" w:color="FFFFFF" w:sz="6" w:space="0"/>
              <w:right w:val="single" w:color="FFFFFF" w:sz="6" w:space="0"/>
            </w:tcBorders>
            <w:vAlign w:val="center"/>
          </w:tcPr>
          <w:p>
            <w:pPr>
              <w:pStyle w:val="8"/>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312001魏县公安局本级</w:t>
            </w:r>
          </w:p>
        </w:tc>
        <w:tc>
          <w:tcPr>
            <w:tcW w:w="2551" w:type="dxa"/>
            <w:tcBorders>
              <w:top w:val="single" w:color="FFFFFF" w:sz="6" w:space="0"/>
              <w:left w:val="single" w:color="FFFFFF" w:sz="6" w:space="0"/>
              <w:right w:val="single" w:color="FFFFFF" w:sz="6" w:space="0"/>
            </w:tcBorders>
            <w:vAlign w:val="center"/>
          </w:tcPr>
          <w:p>
            <w:pPr>
              <w:pStyle w:val="8"/>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9"/>
            </w:pPr>
            <w:r>
              <w:t>312001魏县公安局本级</w:t>
            </w:r>
          </w:p>
        </w:tc>
        <w:tc>
          <w:tcPr>
            <w:tcW w:w="2381" w:type="dxa"/>
            <w:tcBorders>
              <w:top w:val="single" w:color="FFFFFF" w:sz="6" w:space="0"/>
              <w:left w:val="single" w:color="FFFFFF" w:sz="6" w:space="0"/>
              <w:right w:val="single" w:color="FFFFFF" w:sz="6" w:space="0"/>
            </w:tcBorders>
            <w:vAlign w:val="center"/>
          </w:tcPr>
          <w:p>
            <w:pPr>
              <w:pStyle w:val="8"/>
            </w:pPr>
            <w:r>
              <w:t>预算年度：2023</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1" w:type="dxa"/>
            <w:vAlign w:val="center"/>
          </w:tcPr>
          <w:p>
            <w:pPr>
              <w:pStyle w:val="15"/>
            </w:pPr>
            <w:r>
              <w:t>68.50</w:t>
            </w:r>
          </w:p>
        </w:tc>
        <w:tc>
          <w:tcPr>
            <w:tcW w:w="2381" w:type="dxa"/>
            <w:vAlign w:val="center"/>
          </w:tcPr>
          <w:p>
            <w:pPr>
              <w:pStyle w:val="15"/>
            </w:pPr>
            <w:r>
              <w:t>68.50</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“三公”经费小计</w:t>
            </w:r>
          </w:p>
        </w:tc>
        <w:tc>
          <w:tcPr>
            <w:tcW w:w="2381" w:type="dxa"/>
            <w:vAlign w:val="center"/>
          </w:tcPr>
          <w:p>
            <w:pPr>
              <w:pStyle w:val="11"/>
            </w:pPr>
            <w:r>
              <w:t>68.50</w:t>
            </w:r>
          </w:p>
        </w:tc>
        <w:tc>
          <w:tcPr>
            <w:tcW w:w="2381" w:type="dxa"/>
            <w:vAlign w:val="center"/>
          </w:tcPr>
          <w:p>
            <w:pPr>
              <w:pStyle w:val="11"/>
            </w:pPr>
            <w:r>
              <w:t>68.50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其中：教学科研人员因公出国（境）</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其他因公出国（境）费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二、公务用车购置及运维费</w:t>
            </w:r>
          </w:p>
        </w:tc>
        <w:tc>
          <w:tcPr>
            <w:tcW w:w="2381" w:type="dxa"/>
            <w:vAlign w:val="center"/>
          </w:tcPr>
          <w:p>
            <w:pPr>
              <w:pStyle w:val="11"/>
            </w:pPr>
            <w:r>
              <w:t>68.50</w:t>
            </w:r>
          </w:p>
        </w:tc>
        <w:tc>
          <w:tcPr>
            <w:tcW w:w="2381" w:type="dxa"/>
            <w:vAlign w:val="center"/>
          </w:tcPr>
          <w:p>
            <w:pPr>
              <w:pStyle w:val="11"/>
            </w:pPr>
            <w:r>
              <w:t>68.50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 xml:space="preserve">          公务用车运行维护费</w:t>
            </w:r>
          </w:p>
        </w:tc>
        <w:tc>
          <w:tcPr>
            <w:tcW w:w="2381" w:type="dxa"/>
            <w:vAlign w:val="center"/>
          </w:tcPr>
          <w:p>
            <w:pPr>
              <w:pStyle w:val="11"/>
            </w:pPr>
            <w:r>
              <w:t>68.50</w:t>
            </w:r>
          </w:p>
        </w:tc>
        <w:tc>
          <w:tcPr>
            <w:tcW w:w="2381" w:type="dxa"/>
            <w:vAlign w:val="center"/>
          </w:tcPr>
          <w:p>
            <w:pPr>
              <w:pStyle w:val="11"/>
            </w:pPr>
            <w:r>
              <w:t>68.50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vAlign w:val="center"/>
          </w:tcPr>
          <w:p>
            <w:pPr>
              <w:pStyle w:val="12"/>
            </w:pPr>
            <w:r>
              <w:t>三、公务接待费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44"/>
        </w:rPr>
        <w:t>魏县公安局本级2023年单位预算信息公开情况说明</w:t>
      </w:r>
    </w:p>
    <w:p>
      <w:pPr>
        <w:spacing w:line="500" w:lineRule="exact"/>
        <w:ind w:firstLine="560"/>
      </w:pPr>
      <w:r>
        <w:rPr>
          <w:rFonts w:eastAsia="方正仿宋_GBK"/>
          <w:color w:val="000000"/>
          <w:sz w:val="28"/>
        </w:rPr>
        <w:t>按照</w:t>
      </w:r>
      <w:r>
        <w:rPr>
          <w:rFonts w:hint="eastAsia" w:eastAsia="方正仿宋_GBK"/>
          <w:color w:val="000000"/>
          <w:sz w:val="28"/>
          <w:lang w:eastAsia="zh-CN"/>
        </w:rPr>
        <w:t>《中华人民共和国预算法》</w:t>
      </w:r>
      <w:r>
        <w:rPr>
          <w:rFonts w:eastAsia="方正仿宋_GBK"/>
          <w:color w:val="000000"/>
          <w:sz w:val="28"/>
        </w:rPr>
        <w:t>、《地方预决算公开操作规程》和《关于进一步推进预算公开工作的实施意见》规定，现将魏县公安局本级2023年单位预算公开如下：</w:t>
      </w:r>
    </w:p>
    <w:p>
      <w:pPr>
        <w:spacing w:before="10" w:after="10"/>
        <w:ind w:firstLine="640"/>
        <w:outlineLvl w:val="5"/>
      </w:pPr>
      <w:r>
        <w:rPr>
          <w:rFonts w:ascii="黑体" w:hAnsi="黑体" w:eastAsia="黑体" w:cs="黑体"/>
          <w:color w:val="000000"/>
          <w:sz w:val="32"/>
        </w:rPr>
        <w:t>一、单位职责及机构设置情况</w:t>
      </w:r>
    </w:p>
    <w:p>
      <w:pPr>
        <w:ind w:firstLine="640"/>
      </w:pPr>
      <w:r>
        <w:rPr>
          <w:rFonts w:ascii="方正楷体_GBK" w:hAnsi="方正楷体_GBK" w:eastAsia="方正楷体_GBK" w:cs="方正楷体_GBK"/>
          <w:b/>
          <w:color w:val="000000"/>
          <w:sz w:val="32"/>
        </w:rPr>
        <w:t>单位职责：</w:t>
      </w:r>
    </w:p>
    <w:p>
      <w:pPr>
        <w:pStyle w:val="25"/>
      </w:pPr>
      <w:r>
        <w:t>认真贯彻党的二十大精神，以习近平新时代中国特色社会主义思想为指导，坚持稳中求进工作总基调，坚持新发展理念，全面贯彻落实省、市、县部署及全国、省、市公安工作会议精神，坚持围绕中心服务大局，对上级部门下发的相关任务以严要求、高质量在规定期限完成，确保公安各项业务顺利开展，为新时代全面建设富强美丽魏县做出新贡献。</w:t>
      </w:r>
    </w:p>
    <w:p>
      <w:pPr>
        <w:pStyle w:val="25"/>
      </w:pPr>
      <w:r>
        <w:t>（一）魏县县公安局将厉行法治、严格执法，全面践行依法治国，维护司法公正、倡导全民守法，维护国家安全和政治稳定。县公安局围绕整体目标建立健全风险预警，任职回避、执法回避、领导干部报告个人事项等制度，完善廉政风险防控机制，全面规范经费管理、公务接待、公务用车等监督管理，强化“一把手”抓制度落实，健全《岗位责任体系》。认真落实“一岗双责”，层层签订党风廉政建设责任状，构建起廉政建设顶层责任体系，建立“一案双查”等相关机制。</w:t>
      </w:r>
    </w:p>
    <w:p>
      <w:pPr>
        <w:pStyle w:val="25"/>
      </w:pPr>
      <w:r>
        <w:t>（二）全面提升我县公安机关信息化建设水平。及时发现情报、线索，有效防范影响政治安全的重大敏感事件，阻止境内外敌对势力在网上进行集中的反动宣传、建立政治舞台和活动阵地。有效遏制街面可防性案件发案，提升人民群众安全感和满意率。提高反恐处突能力，最大限度地减少人员伤亡和社会危害，维护我县的政治安定和社会稳定，保护国家和群众的生命财产安全；突发事件得到及时处置，大型活动成功举办。上网场所安全技术措施和上网实名制有效落实，属地网站违法有害信息能够及时发现和处置；预警涉稳涉恐情报信息，破获网上维稳专案，全县重要信息系统和政府网站等级保护工作得到有效落实，网络与信息安全事件得到有效控制。</w:t>
      </w:r>
    </w:p>
    <w:p>
      <w:pPr>
        <w:pStyle w:val="25"/>
      </w:pPr>
      <w:r>
        <w:t>（三）配合有关部门侦破内部单位的经济案件、刑事案件、治安案件，掌握分析经济、文化系统的政治动向，处置内部单位的突发事件。通过信息采集、登记等手段，加强对常住、暂住、重点人口和出租房屋的管理，掌握底数和变化情况；有效保障全县居民对居民身份证等证件业务办理和持有需求。减少涉及枪械及危险、爆炸物品的案事件发生，保障合法行业生产经营；提高内部单位整体防控能力和水平,确保全县输油气管道和电力设施平稳运行；规范全县保安服务市场；掌握全县治安形势，指导治安防范和管理，实现平安创建工作目标。</w:t>
      </w:r>
    </w:p>
    <w:p>
      <w:pPr>
        <w:pStyle w:val="25"/>
      </w:pPr>
      <w:r>
        <w:t>（四）提升全县公安监所管理和安全防范水平。提高情报信息搜集、研判、分析能力、对重点人管控能力，保障技侦系统正常运转，有效辅助案件侦破工作；提高鉴定准确率，有效辅助案件侦破工作。有效控制、降低大要案发案率，严厉打击刑事犯罪，保护人民生命安全，维护社会长治久安。有效打击黑社会性质团伙及新型犯罪，严厉打击刑事犯罪，保护人民群众生命和财产安全，维护社会政策秩序。严厉打重大经济犯罪案、毒品违法犯罪案、网络违法犯罪案、食品药品安全犯罪案、环境安全犯罪等，维护社会经济秩序，保护人民生命安全，维护社会长治久安。预防减少不稳定因素的发生，有效化解不稳定隐患、群体性事件和突发事件，维护国家安全工作。加大督查力度，促进民警执法规范化，妥善处理信访案件，提高群众满意度。</w:t>
      </w:r>
    </w:p>
    <w:p>
      <w:pPr>
        <w:pStyle w:val="25"/>
      </w:pPr>
      <w:r>
        <w:t>（五）强化境外人员管理，有效打击骗取出入境证件、偷越国边境、妨害国边境管理案件；强化出入境证件申办管理工作，提高群众满意度。</w:t>
      </w:r>
    </w:p>
    <w:p>
      <w:pPr>
        <w:pStyle w:val="25"/>
      </w:pPr>
      <w:r>
        <w:t>（六）维护国家安全工作，使社会治安突出问题得以解决，社会矛盾纠纷得以排查和调解，社会治安形势得以好转，实现全县经济社会发展安全安定、人民生活和谐有序。</w:t>
      </w:r>
    </w:p>
    <w:p>
      <w:pPr>
        <w:pStyle w:val="25"/>
      </w:pP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魏县公安局本级</w:t>
            </w:r>
          </w:p>
        </w:tc>
        <w:tc>
          <w:tcPr>
            <w:tcW w:w="1843" w:type="dxa"/>
            <w:vAlign w:val="center"/>
          </w:tcPr>
          <w:p>
            <w:pPr>
              <w:pStyle w:val="13"/>
            </w:pPr>
            <w:r>
              <w:t>行政</w:t>
            </w:r>
          </w:p>
        </w:tc>
        <w:tc>
          <w:tcPr>
            <w:tcW w:w="2126" w:type="dxa"/>
            <w:vAlign w:val="center"/>
          </w:tcPr>
          <w:p>
            <w:pPr>
              <w:pStyle w:val="13"/>
            </w:pPr>
            <w:r>
              <w:t>正科级</w:t>
            </w:r>
          </w:p>
        </w:tc>
        <w:tc>
          <w:tcPr>
            <w:tcW w:w="3827" w:type="dxa"/>
            <w:vAlign w:val="center"/>
          </w:tcPr>
          <w:p>
            <w:pPr>
              <w:pStyle w:val="13"/>
            </w:pPr>
            <w:r>
              <w:t>财政拨款</w:t>
            </w:r>
          </w:p>
        </w:tc>
      </w:tr>
    </w:tbl>
    <w:p>
      <w:pPr>
        <w:spacing w:before="10" w:after="10"/>
        <w:ind w:firstLine="640"/>
        <w:outlineLvl w:val="5"/>
      </w:pPr>
      <w:r>
        <w:rPr>
          <w:rFonts w:ascii="黑体" w:hAnsi="黑体" w:eastAsia="黑体" w:cs="黑体"/>
          <w:color w:val="000000"/>
          <w:sz w:val="32"/>
        </w:rPr>
        <w:t>二、单位预算安排的总体情况</w:t>
      </w:r>
    </w:p>
    <w:p>
      <w:pPr>
        <w:spacing w:line="500" w:lineRule="exact"/>
        <w:ind w:firstLine="560"/>
      </w:pPr>
      <w:r>
        <w:rPr>
          <w:rFonts w:eastAsia="方正仿宋_GBK"/>
          <w:color w:val="000000"/>
          <w:sz w:val="28"/>
        </w:rPr>
        <w:t>按照预算管理有关规定，目前我</w:t>
      </w:r>
      <w:r>
        <w:rPr>
          <w:rFonts w:hint="eastAsia" w:eastAsia="方正仿宋_GBK"/>
          <w:color w:val="000000"/>
          <w:sz w:val="28"/>
          <w:lang w:eastAsia="zh-CN"/>
        </w:rPr>
        <w:t>县</w:t>
      </w:r>
      <w:r>
        <w:rPr>
          <w:rFonts w:eastAsia="方正仿宋_GBK"/>
          <w:color w:val="000000"/>
          <w:sz w:val="28"/>
        </w:rPr>
        <w:t>单位预算的编制实行综合预算管理，即全部收入和支出都反映在预算中。</w:t>
      </w:r>
    </w:p>
    <w:p>
      <w:pPr>
        <w:pStyle w:val="26"/>
      </w:pPr>
      <w:r>
        <w:t>1、收入说明</w:t>
      </w:r>
    </w:p>
    <w:p>
      <w:pPr>
        <w:pStyle w:val="26"/>
      </w:pPr>
      <w:r>
        <w:t>反映本单位当年全部收入。2023年预算收入13998.98万元，其中：一般公共预算收入13998.98万元，基金预算收入0万元，国有资本经营预算收入0万元，财政专户核拨收入0万元，单位资金收入0万元，上年结转结余0万元。</w:t>
      </w:r>
    </w:p>
    <w:p>
      <w:pPr>
        <w:pStyle w:val="26"/>
      </w:pPr>
      <w:r>
        <w:t>2、支出说明</w:t>
      </w:r>
    </w:p>
    <w:p>
      <w:pPr>
        <w:pStyle w:val="26"/>
      </w:pPr>
      <w:r>
        <w:t>收支预算总表支出栏、基本支出表、项目支出表按经济分类和支出功能分类科目编制，反映魏县公安局年度单位预算中支出预算的总体情况。2023年支出预算13998.98万元，其中基本支出5075.23万元，包括人员经费3939.15万元和日常公用经费1136.08万元；项目支出8923.75万元，主要为公共安全支出、社会保障和就业支出、卫生健康支出等。</w:t>
      </w:r>
    </w:p>
    <w:p>
      <w:pPr>
        <w:pStyle w:val="26"/>
      </w:pPr>
      <w:r>
        <w:t>3、比上年增减情况</w:t>
      </w:r>
    </w:p>
    <w:p>
      <w:pPr>
        <w:pStyle w:val="26"/>
      </w:pPr>
      <w:r>
        <w:t>2023年预算收支安排13998.98万元，较2022年预算增加2310.97万元，其中：基本支出增加591.96万元，主要为增加人员经费支出；项目支出增加1719.01万元，主要为信息化建设项目安排增加。</w:t>
      </w:r>
    </w:p>
    <w:p>
      <w:pPr>
        <w:spacing w:before="10" w:after="10"/>
        <w:ind w:firstLine="640"/>
        <w:outlineLvl w:val="5"/>
      </w:pPr>
      <w:r>
        <w:rPr>
          <w:rFonts w:ascii="黑体" w:hAnsi="黑体" w:eastAsia="黑体" w:cs="黑体"/>
          <w:color w:val="000000"/>
          <w:sz w:val="32"/>
        </w:rPr>
        <w:t>三、机关运行经费安排情况</w:t>
      </w:r>
    </w:p>
    <w:p>
      <w:pPr>
        <w:pStyle w:val="27"/>
      </w:pPr>
      <w:r>
        <w:t>2023年，我部门经费共计安排1136.08万元，主要用于日常维修、办公用房水电费、办公用房取暖费、办公用房物业管理费等日常运行支出。</w:t>
      </w:r>
    </w:p>
    <w:p>
      <w:pPr>
        <w:spacing w:before="10" w:after="10"/>
        <w:ind w:firstLine="640"/>
        <w:outlineLvl w:val="5"/>
      </w:pPr>
      <w:r>
        <w:rPr>
          <w:rFonts w:ascii="黑体" w:hAnsi="黑体" w:eastAsia="黑体" w:cs="黑体"/>
          <w:color w:val="000000"/>
          <w:sz w:val="32"/>
        </w:rPr>
        <w:t>四、财政拨款“三公”经费预算情况及增减变化原因</w:t>
      </w:r>
    </w:p>
    <w:p>
      <w:pPr>
        <w:pStyle w:val="28"/>
      </w:pPr>
      <w:r>
        <w:t>2023年，我部门财政拨款“三公”经费预算安排68.5万元，其中因公出国（境）费0万元；公务用车购置及运维费68.5万元（其中：公务用车购置费为0万元，公务用车运维费68.5万元)；公务接待费0万元。与2022年持平，无增减变化。</w:t>
      </w:r>
    </w:p>
    <w:p>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五、预算绩效信息</w:t>
      </w:r>
    </w:p>
    <w:p>
      <w:pPr>
        <w:ind w:firstLine="560"/>
      </w:pPr>
      <w:r>
        <w:rPr>
          <w:rFonts w:ascii="方正仿宋_GBK" w:hAnsi="方正仿宋_GBK" w:eastAsia="方正仿宋_GBK" w:cs="方正仿宋_GBK"/>
          <w:b/>
          <w:color w:val="000000"/>
          <w:sz w:val="28"/>
        </w:rPr>
        <w:t>1、打击犯罪大数据研判中心绩效目标表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1.根据公安部、省厅建设要求整合情报、视频、追逃、网安等筛查数据1200余条挽回受害人经济损失、刑事案件发案数下降</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情报信息筛查率</w:t>
            </w:r>
          </w:p>
        </w:tc>
        <w:tc>
          <w:tcPr>
            <w:tcW w:w="2835" w:type="dxa"/>
            <w:vAlign w:val="center"/>
          </w:tcPr>
          <w:p>
            <w:pPr>
              <w:pStyle w:val="12"/>
            </w:pPr>
            <w:r>
              <w:t>情报信息筛查条</w:t>
            </w:r>
          </w:p>
        </w:tc>
        <w:tc>
          <w:tcPr>
            <w:tcW w:w="2551" w:type="dxa"/>
            <w:vAlign w:val="center"/>
          </w:tcPr>
          <w:p>
            <w:pPr>
              <w:pStyle w:val="12"/>
            </w:pPr>
            <w:r>
              <w:t>≥1200条</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案发现场比对率</w:t>
            </w:r>
          </w:p>
        </w:tc>
        <w:tc>
          <w:tcPr>
            <w:tcW w:w="2835" w:type="dxa"/>
            <w:vAlign w:val="center"/>
          </w:tcPr>
          <w:p>
            <w:pPr>
              <w:pStyle w:val="12"/>
            </w:pPr>
            <w:r>
              <w:t>案发现场比对率</w:t>
            </w:r>
          </w:p>
        </w:tc>
        <w:tc>
          <w:tcPr>
            <w:tcW w:w="2551" w:type="dxa"/>
            <w:vAlign w:val="center"/>
          </w:tcPr>
          <w:p>
            <w:pPr>
              <w:pStyle w:val="12"/>
            </w:pPr>
            <w:r>
              <w:t>≥90%</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窜并案件处理及时性</w:t>
            </w:r>
          </w:p>
        </w:tc>
        <w:tc>
          <w:tcPr>
            <w:tcW w:w="2835" w:type="dxa"/>
            <w:vAlign w:val="center"/>
          </w:tcPr>
          <w:p>
            <w:pPr>
              <w:pStyle w:val="12"/>
            </w:pPr>
            <w:r>
              <w:t>窜并案件处理及时性</w:t>
            </w:r>
          </w:p>
        </w:tc>
        <w:tc>
          <w:tcPr>
            <w:tcW w:w="2551" w:type="dxa"/>
            <w:vAlign w:val="center"/>
          </w:tcPr>
          <w:p>
            <w:pPr>
              <w:pStyle w:val="12"/>
            </w:pPr>
            <w:r>
              <w:t>≤1小时</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支出经费控制数</w:t>
            </w:r>
          </w:p>
        </w:tc>
        <w:tc>
          <w:tcPr>
            <w:tcW w:w="2835" w:type="dxa"/>
            <w:vAlign w:val="center"/>
          </w:tcPr>
          <w:p>
            <w:pPr>
              <w:pStyle w:val="12"/>
            </w:pPr>
            <w:r>
              <w:t>支出经费控制数</w:t>
            </w:r>
          </w:p>
        </w:tc>
        <w:tc>
          <w:tcPr>
            <w:tcW w:w="2551" w:type="dxa"/>
            <w:vAlign w:val="center"/>
          </w:tcPr>
          <w:p>
            <w:pPr>
              <w:pStyle w:val="12"/>
            </w:pPr>
            <w:r>
              <w:t>33万元</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挽回受害人经济损失比率</w:t>
            </w:r>
          </w:p>
        </w:tc>
        <w:tc>
          <w:tcPr>
            <w:tcW w:w="2835" w:type="dxa"/>
            <w:vAlign w:val="center"/>
          </w:tcPr>
          <w:p>
            <w:pPr>
              <w:pStyle w:val="12"/>
            </w:pPr>
            <w:r>
              <w:t>为受害人挽回经济损失增长率</w:t>
            </w:r>
          </w:p>
        </w:tc>
        <w:tc>
          <w:tcPr>
            <w:tcW w:w="2551" w:type="dxa"/>
            <w:vAlign w:val="center"/>
          </w:tcPr>
          <w:p>
            <w:pPr>
              <w:pStyle w:val="12"/>
            </w:pPr>
            <w:r>
              <w:t>≥50%</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刑事案件发案数下降率</w:t>
            </w:r>
          </w:p>
        </w:tc>
        <w:tc>
          <w:tcPr>
            <w:tcW w:w="2835" w:type="dxa"/>
            <w:vAlign w:val="center"/>
          </w:tcPr>
          <w:p>
            <w:pPr>
              <w:pStyle w:val="12"/>
            </w:pPr>
            <w:r>
              <w:t>刑事案件发案降低率</w:t>
            </w:r>
          </w:p>
        </w:tc>
        <w:tc>
          <w:tcPr>
            <w:tcW w:w="2551" w:type="dxa"/>
            <w:vAlign w:val="center"/>
          </w:tcPr>
          <w:p>
            <w:pPr>
              <w:pStyle w:val="12"/>
            </w:pPr>
            <w:r>
              <w:t>≤35%</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提升人民安全和满意度</w:t>
            </w:r>
          </w:p>
        </w:tc>
        <w:tc>
          <w:tcPr>
            <w:tcW w:w="2835" w:type="dxa"/>
            <w:vAlign w:val="center"/>
          </w:tcPr>
          <w:p>
            <w:pPr>
              <w:pStyle w:val="12"/>
            </w:pPr>
            <w:r>
              <w:t>满意度调查</w:t>
            </w:r>
          </w:p>
        </w:tc>
        <w:tc>
          <w:tcPr>
            <w:tcW w:w="2551" w:type="dxa"/>
            <w:vAlign w:val="center"/>
          </w:tcPr>
          <w:p>
            <w:pPr>
              <w:pStyle w:val="12"/>
            </w:pPr>
            <w:r>
              <w:t>≥90%</w:t>
            </w:r>
          </w:p>
        </w:tc>
        <w:tc>
          <w:tcPr>
            <w:tcW w:w="2268" w:type="dxa"/>
            <w:vAlign w:val="center"/>
          </w:tcPr>
          <w:p>
            <w:pPr>
              <w:pStyle w:val="12"/>
            </w:pPr>
            <w:r>
              <w:t>满意度调查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2、德政所、张二庄所等17个派出所附加工程款绩效目标表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1.德政所、张二庄所等17个派出所附加工程款</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需要付附加工程款派出所数量</w:t>
            </w:r>
          </w:p>
        </w:tc>
        <w:tc>
          <w:tcPr>
            <w:tcW w:w="2835" w:type="dxa"/>
            <w:vAlign w:val="center"/>
          </w:tcPr>
          <w:p>
            <w:pPr>
              <w:pStyle w:val="12"/>
            </w:pPr>
            <w:r>
              <w:t>需要付附加工程款派出所数量</w:t>
            </w:r>
          </w:p>
        </w:tc>
        <w:tc>
          <w:tcPr>
            <w:tcW w:w="2551" w:type="dxa"/>
            <w:vAlign w:val="center"/>
          </w:tcPr>
          <w:p>
            <w:pPr>
              <w:pStyle w:val="12"/>
            </w:pPr>
            <w:r>
              <w:t>17个</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工程合格率</w:t>
            </w:r>
          </w:p>
        </w:tc>
        <w:tc>
          <w:tcPr>
            <w:tcW w:w="2835" w:type="dxa"/>
            <w:vAlign w:val="center"/>
          </w:tcPr>
          <w:p>
            <w:pPr>
              <w:pStyle w:val="12"/>
            </w:pPr>
            <w:r>
              <w:t>检测派出所工程合格率</w:t>
            </w:r>
          </w:p>
        </w:tc>
        <w:tc>
          <w:tcPr>
            <w:tcW w:w="2551" w:type="dxa"/>
            <w:vAlign w:val="center"/>
          </w:tcPr>
          <w:p>
            <w:pPr>
              <w:pStyle w:val="12"/>
            </w:pPr>
            <w:r>
              <w:t>≥98%</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派出所附加工程完成时间</w:t>
            </w:r>
          </w:p>
        </w:tc>
        <w:tc>
          <w:tcPr>
            <w:tcW w:w="2835" w:type="dxa"/>
            <w:vAlign w:val="center"/>
          </w:tcPr>
          <w:p>
            <w:pPr>
              <w:pStyle w:val="12"/>
            </w:pPr>
            <w:r>
              <w:t>派出所附加工程完成时间</w:t>
            </w:r>
          </w:p>
        </w:tc>
        <w:tc>
          <w:tcPr>
            <w:tcW w:w="2551" w:type="dxa"/>
            <w:vAlign w:val="center"/>
          </w:tcPr>
          <w:p>
            <w:pPr>
              <w:pStyle w:val="12"/>
            </w:pPr>
            <w:r>
              <w:t>2023年3月底完工</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建设成本</w:t>
            </w:r>
          </w:p>
        </w:tc>
        <w:tc>
          <w:tcPr>
            <w:tcW w:w="2835" w:type="dxa"/>
            <w:vAlign w:val="center"/>
          </w:tcPr>
          <w:p>
            <w:pPr>
              <w:pStyle w:val="12"/>
            </w:pPr>
            <w:r>
              <w:t>建设成本</w:t>
            </w:r>
          </w:p>
        </w:tc>
        <w:tc>
          <w:tcPr>
            <w:tcW w:w="2551" w:type="dxa"/>
            <w:vAlign w:val="center"/>
          </w:tcPr>
          <w:p>
            <w:pPr>
              <w:pStyle w:val="12"/>
            </w:pPr>
            <w:r>
              <w:t>960万元</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派出所建成后确保民、辅警办公用房提高</w:t>
            </w:r>
          </w:p>
        </w:tc>
        <w:tc>
          <w:tcPr>
            <w:tcW w:w="2835" w:type="dxa"/>
            <w:vAlign w:val="center"/>
          </w:tcPr>
          <w:p>
            <w:pPr>
              <w:pStyle w:val="12"/>
            </w:pPr>
            <w:r>
              <w:t>派出所建成后确保民、辅警办公用房提高</w:t>
            </w:r>
          </w:p>
        </w:tc>
        <w:tc>
          <w:tcPr>
            <w:tcW w:w="2551" w:type="dxa"/>
            <w:vAlign w:val="center"/>
          </w:tcPr>
          <w:p>
            <w:pPr>
              <w:pStyle w:val="12"/>
            </w:pPr>
            <w:r>
              <w:t>≥90%</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可持续影响指标</w:t>
            </w:r>
          </w:p>
        </w:tc>
        <w:tc>
          <w:tcPr>
            <w:tcW w:w="2835" w:type="dxa"/>
            <w:vAlign w:val="center"/>
          </w:tcPr>
          <w:p>
            <w:pPr>
              <w:pStyle w:val="12"/>
            </w:pPr>
            <w:r>
              <w:t>已建工程是否良性运行</w:t>
            </w:r>
          </w:p>
        </w:tc>
        <w:tc>
          <w:tcPr>
            <w:tcW w:w="2835" w:type="dxa"/>
            <w:vAlign w:val="center"/>
          </w:tcPr>
          <w:p>
            <w:pPr>
              <w:pStyle w:val="12"/>
            </w:pPr>
            <w:r>
              <w:t>提高了民、辅警工作效率提高</w:t>
            </w:r>
          </w:p>
        </w:tc>
        <w:tc>
          <w:tcPr>
            <w:tcW w:w="2551" w:type="dxa"/>
            <w:vAlign w:val="center"/>
          </w:tcPr>
          <w:p>
            <w:pPr>
              <w:pStyle w:val="12"/>
            </w:pPr>
            <w:r>
              <w:t>≥95%</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2835" w:type="dxa"/>
            <w:vAlign w:val="center"/>
          </w:tcPr>
          <w:p>
            <w:pPr>
              <w:pStyle w:val="12"/>
            </w:pPr>
            <w:r>
              <w:t>服务对象满意度调查</w:t>
            </w:r>
          </w:p>
        </w:tc>
        <w:tc>
          <w:tcPr>
            <w:tcW w:w="2551" w:type="dxa"/>
            <w:vAlign w:val="center"/>
          </w:tcPr>
          <w:p>
            <w:pPr>
              <w:pStyle w:val="12"/>
            </w:pPr>
            <w:r>
              <w:t>≥95%</w:t>
            </w:r>
          </w:p>
        </w:tc>
        <w:tc>
          <w:tcPr>
            <w:tcW w:w="2268" w:type="dxa"/>
            <w:vAlign w:val="center"/>
          </w:tcPr>
          <w:p>
            <w:pPr>
              <w:pStyle w:val="12"/>
            </w:pPr>
            <w:r>
              <w:t>发放实际问卷调查表</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3、电子数据勘查取证分析实验室绩效目标表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1.受理案件现场勘察录入系统比对率100%</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现场勘察录入率</w:t>
            </w:r>
          </w:p>
        </w:tc>
        <w:tc>
          <w:tcPr>
            <w:tcW w:w="2835" w:type="dxa"/>
            <w:vAlign w:val="center"/>
          </w:tcPr>
          <w:p>
            <w:pPr>
              <w:pStyle w:val="12"/>
            </w:pPr>
            <w:r>
              <w:t>现场勘察录入率</w:t>
            </w:r>
          </w:p>
        </w:tc>
        <w:tc>
          <w:tcPr>
            <w:tcW w:w="2551" w:type="dxa"/>
            <w:vAlign w:val="center"/>
          </w:tcPr>
          <w:p>
            <w:pPr>
              <w:pStyle w:val="12"/>
            </w:pPr>
            <w:r>
              <w:t>≥95%</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违法现场信息处置率</w:t>
            </w:r>
          </w:p>
        </w:tc>
        <w:tc>
          <w:tcPr>
            <w:tcW w:w="2835" w:type="dxa"/>
            <w:vAlign w:val="center"/>
          </w:tcPr>
          <w:p>
            <w:pPr>
              <w:pStyle w:val="12"/>
            </w:pPr>
            <w:r>
              <w:t>违法现场信息处置率</w:t>
            </w:r>
          </w:p>
        </w:tc>
        <w:tc>
          <w:tcPr>
            <w:tcW w:w="2551" w:type="dxa"/>
            <w:vAlign w:val="center"/>
          </w:tcPr>
          <w:p>
            <w:pPr>
              <w:pStyle w:val="12"/>
            </w:pPr>
            <w:r>
              <w:t>≥80%</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刑事案件录入及时性</w:t>
            </w:r>
          </w:p>
        </w:tc>
        <w:tc>
          <w:tcPr>
            <w:tcW w:w="2835" w:type="dxa"/>
            <w:vAlign w:val="center"/>
          </w:tcPr>
          <w:p>
            <w:pPr>
              <w:pStyle w:val="12"/>
            </w:pPr>
            <w:r>
              <w:t>刑事案件录入及时性</w:t>
            </w:r>
          </w:p>
        </w:tc>
        <w:tc>
          <w:tcPr>
            <w:tcW w:w="2551" w:type="dxa"/>
            <w:vAlign w:val="center"/>
          </w:tcPr>
          <w:p>
            <w:pPr>
              <w:pStyle w:val="12"/>
            </w:pPr>
            <w:r>
              <w:t>≤1.5小时</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全年支出经费</w:t>
            </w:r>
          </w:p>
        </w:tc>
        <w:tc>
          <w:tcPr>
            <w:tcW w:w="2835" w:type="dxa"/>
            <w:vAlign w:val="center"/>
          </w:tcPr>
          <w:p>
            <w:pPr>
              <w:pStyle w:val="12"/>
            </w:pPr>
            <w:r>
              <w:t>全年案件录入支出经费</w:t>
            </w:r>
          </w:p>
        </w:tc>
        <w:tc>
          <w:tcPr>
            <w:tcW w:w="2551" w:type="dxa"/>
            <w:vAlign w:val="center"/>
          </w:tcPr>
          <w:p>
            <w:pPr>
              <w:pStyle w:val="12"/>
            </w:pPr>
            <w:r>
              <w:t>148万元</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挽回受害人经济损失比率</w:t>
            </w:r>
          </w:p>
        </w:tc>
        <w:tc>
          <w:tcPr>
            <w:tcW w:w="2835" w:type="dxa"/>
            <w:vAlign w:val="center"/>
          </w:tcPr>
          <w:p>
            <w:pPr>
              <w:pStyle w:val="12"/>
            </w:pPr>
            <w:r>
              <w:t>为受害人挽回经济损失增长率</w:t>
            </w:r>
          </w:p>
        </w:tc>
        <w:tc>
          <w:tcPr>
            <w:tcW w:w="2551" w:type="dxa"/>
            <w:vAlign w:val="center"/>
          </w:tcPr>
          <w:p>
            <w:pPr>
              <w:pStyle w:val="12"/>
            </w:pPr>
            <w:r>
              <w:t>≥50%</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刑事案件发案数下降率</w:t>
            </w:r>
          </w:p>
        </w:tc>
        <w:tc>
          <w:tcPr>
            <w:tcW w:w="2835" w:type="dxa"/>
            <w:vAlign w:val="center"/>
          </w:tcPr>
          <w:p>
            <w:pPr>
              <w:pStyle w:val="12"/>
            </w:pPr>
            <w:r>
              <w:t>刑事案件发案降低率</w:t>
            </w:r>
          </w:p>
        </w:tc>
        <w:tc>
          <w:tcPr>
            <w:tcW w:w="2551" w:type="dxa"/>
            <w:vAlign w:val="center"/>
          </w:tcPr>
          <w:p>
            <w:pPr>
              <w:pStyle w:val="12"/>
            </w:pPr>
            <w:r>
              <w:t>≤35%</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人民安全和满意度</w:t>
            </w:r>
          </w:p>
        </w:tc>
        <w:tc>
          <w:tcPr>
            <w:tcW w:w="2835" w:type="dxa"/>
            <w:vAlign w:val="center"/>
          </w:tcPr>
          <w:p>
            <w:pPr>
              <w:pStyle w:val="12"/>
            </w:pPr>
            <w:r>
              <w:t>人民安全和满意度</w:t>
            </w:r>
          </w:p>
        </w:tc>
        <w:tc>
          <w:tcPr>
            <w:tcW w:w="2551" w:type="dxa"/>
            <w:vAlign w:val="center"/>
          </w:tcPr>
          <w:p>
            <w:pPr>
              <w:pStyle w:val="12"/>
            </w:pPr>
            <w:r>
              <w:t>≥80%</w:t>
            </w:r>
          </w:p>
        </w:tc>
        <w:tc>
          <w:tcPr>
            <w:tcW w:w="2268" w:type="dxa"/>
            <w:vAlign w:val="center"/>
          </w:tcPr>
          <w:p>
            <w:pPr>
              <w:pStyle w:val="12"/>
            </w:pPr>
            <w:r>
              <w:t>满意度调查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4、辅警人员经费绩效目标表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1.用于641人辅警人员经费</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保障辅警人员经费</w:t>
            </w:r>
          </w:p>
        </w:tc>
        <w:tc>
          <w:tcPr>
            <w:tcW w:w="2835" w:type="dxa"/>
            <w:vAlign w:val="center"/>
          </w:tcPr>
          <w:p>
            <w:pPr>
              <w:pStyle w:val="12"/>
            </w:pPr>
            <w:r>
              <w:t>辅警人员数量</w:t>
            </w:r>
          </w:p>
        </w:tc>
        <w:tc>
          <w:tcPr>
            <w:tcW w:w="2551" w:type="dxa"/>
            <w:vAlign w:val="center"/>
          </w:tcPr>
          <w:p>
            <w:pPr>
              <w:pStyle w:val="12"/>
            </w:pPr>
            <w:r>
              <w:t>641人</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待遇提高工作质量达标率</w:t>
            </w:r>
          </w:p>
        </w:tc>
        <w:tc>
          <w:tcPr>
            <w:tcW w:w="2835" w:type="dxa"/>
            <w:vAlign w:val="center"/>
          </w:tcPr>
          <w:p>
            <w:pPr>
              <w:pStyle w:val="12"/>
            </w:pPr>
            <w:r>
              <w:t>待遇提高工作质量达标率</w:t>
            </w:r>
          </w:p>
        </w:tc>
        <w:tc>
          <w:tcPr>
            <w:tcW w:w="2551" w:type="dxa"/>
            <w:vAlign w:val="center"/>
          </w:tcPr>
          <w:p>
            <w:pPr>
              <w:pStyle w:val="12"/>
            </w:pPr>
            <w:r>
              <w:t>≥95%</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每季度按时发放到位</w:t>
            </w:r>
          </w:p>
        </w:tc>
        <w:tc>
          <w:tcPr>
            <w:tcW w:w="2835" w:type="dxa"/>
            <w:vAlign w:val="center"/>
          </w:tcPr>
          <w:p>
            <w:pPr>
              <w:pStyle w:val="12"/>
            </w:pPr>
            <w:r>
              <w:t>每季度按时发放到位</w:t>
            </w:r>
          </w:p>
        </w:tc>
        <w:tc>
          <w:tcPr>
            <w:tcW w:w="2551" w:type="dxa"/>
            <w:vAlign w:val="center"/>
          </w:tcPr>
          <w:p>
            <w:pPr>
              <w:pStyle w:val="12"/>
            </w:pPr>
            <w:r>
              <w:t>每季度发放到位</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全年经费支出</w:t>
            </w:r>
          </w:p>
        </w:tc>
        <w:tc>
          <w:tcPr>
            <w:tcW w:w="2835" w:type="dxa"/>
            <w:vAlign w:val="center"/>
          </w:tcPr>
          <w:p>
            <w:pPr>
              <w:pStyle w:val="12"/>
            </w:pPr>
            <w:r>
              <w:t>全年经费支出</w:t>
            </w:r>
          </w:p>
        </w:tc>
        <w:tc>
          <w:tcPr>
            <w:tcW w:w="2551" w:type="dxa"/>
            <w:vAlign w:val="center"/>
          </w:tcPr>
          <w:p>
            <w:pPr>
              <w:pStyle w:val="12"/>
            </w:pPr>
            <w:r>
              <w:t>769.2万元</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辅警人员生活提高</w:t>
            </w:r>
          </w:p>
        </w:tc>
        <w:tc>
          <w:tcPr>
            <w:tcW w:w="2835" w:type="dxa"/>
            <w:vAlign w:val="center"/>
          </w:tcPr>
          <w:p>
            <w:pPr>
              <w:pStyle w:val="12"/>
            </w:pPr>
            <w:r>
              <w:t>辅警人员生活提高</w:t>
            </w:r>
          </w:p>
        </w:tc>
        <w:tc>
          <w:tcPr>
            <w:tcW w:w="2551" w:type="dxa"/>
            <w:vAlign w:val="center"/>
          </w:tcPr>
          <w:p>
            <w:pPr>
              <w:pStyle w:val="12"/>
            </w:pPr>
            <w:r>
              <w:t>≥95%</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辅助完成各项公安业务，确保全县社会治安大局平稳</w:t>
            </w:r>
          </w:p>
        </w:tc>
        <w:tc>
          <w:tcPr>
            <w:tcW w:w="2835" w:type="dxa"/>
            <w:vAlign w:val="center"/>
          </w:tcPr>
          <w:p>
            <w:pPr>
              <w:pStyle w:val="12"/>
            </w:pPr>
            <w:r>
              <w:t>辅助完成各项公安业务，确保全县社会治安大局平稳</w:t>
            </w:r>
          </w:p>
        </w:tc>
        <w:tc>
          <w:tcPr>
            <w:tcW w:w="2551" w:type="dxa"/>
            <w:vAlign w:val="center"/>
          </w:tcPr>
          <w:p>
            <w:pPr>
              <w:pStyle w:val="12"/>
            </w:pPr>
            <w:r>
              <w:t>≥90%</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受补助人员满意度</w:t>
            </w:r>
          </w:p>
        </w:tc>
        <w:tc>
          <w:tcPr>
            <w:tcW w:w="2835" w:type="dxa"/>
            <w:vAlign w:val="center"/>
          </w:tcPr>
          <w:p>
            <w:pPr>
              <w:pStyle w:val="12"/>
            </w:pPr>
            <w:r>
              <w:t>受补助人群满意程度</w:t>
            </w:r>
          </w:p>
        </w:tc>
        <w:tc>
          <w:tcPr>
            <w:tcW w:w="2551" w:type="dxa"/>
            <w:vAlign w:val="center"/>
          </w:tcPr>
          <w:p>
            <w:pPr>
              <w:pStyle w:val="12"/>
            </w:pPr>
            <w:r>
              <w:t>≥95%</w:t>
            </w:r>
          </w:p>
        </w:tc>
        <w:tc>
          <w:tcPr>
            <w:tcW w:w="2268" w:type="dxa"/>
            <w:vAlign w:val="center"/>
          </w:tcPr>
          <w:p>
            <w:pPr>
              <w:pStyle w:val="12"/>
            </w:pPr>
            <w:r>
              <w:t>满意度调查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5、公安视频传输网安全防护体系绩效目标表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1.漏洞扫描575万条、视频监控网络空间安全监测110万条，挽回受害人经济损失、刑事案件发案数下降</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漏洞扫描条数</w:t>
            </w:r>
          </w:p>
        </w:tc>
        <w:tc>
          <w:tcPr>
            <w:tcW w:w="2835" w:type="dxa"/>
            <w:vAlign w:val="center"/>
          </w:tcPr>
          <w:p>
            <w:pPr>
              <w:pStyle w:val="12"/>
            </w:pPr>
            <w:r>
              <w:t>漏洞扫描条数</w:t>
            </w:r>
          </w:p>
        </w:tc>
        <w:tc>
          <w:tcPr>
            <w:tcW w:w="2551" w:type="dxa"/>
            <w:vAlign w:val="center"/>
          </w:tcPr>
          <w:p>
            <w:pPr>
              <w:pStyle w:val="12"/>
            </w:pPr>
            <w:r>
              <w:t>575万条</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漏洞扫描比对率</w:t>
            </w:r>
          </w:p>
        </w:tc>
        <w:tc>
          <w:tcPr>
            <w:tcW w:w="2835" w:type="dxa"/>
            <w:vAlign w:val="center"/>
          </w:tcPr>
          <w:p>
            <w:pPr>
              <w:pStyle w:val="12"/>
            </w:pPr>
            <w:r>
              <w:t>漏洞扫描比对率</w:t>
            </w:r>
          </w:p>
        </w:tc>
        <w:tc>
          <w:tcPr>
            <w:tcW w:w="2551" w:type="dxa"/>
            <w:vAlign w:val="center"/>
          </w:tcPr>
          <w:p>
            <w:pPr>
              <w:pStyle w:val="12"/>
            </w:pPr>
            <w:r>
              <w:t>≥90%</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视频监控网络空间安全监测及时性</w:t>
            </w:r>
          </w:p>
        </w:tc>
        <w:tc>
          <w:tcPr>
            <w:tcW w:w="2835" w:type="dxa"/>
            <w:vAlign w:val="center"/>
          </w:tcPr>
          <w:p>
            <w:pPr>
              <w:pStyle w:val="12"/>
            </w:pPr>
            <w:r>
              <w:t>视频监控网络空间安全监测及时性</w:t>
            </w:r>
          </w:p>
        </w:tc>
        <w:tc>
          <w:tcPr>
            <w:tcW w:w="2551" w:type="dxa"/>
            <w:vAlign w:val="center"/>
          </w:tcPr>
          <w:p>
            <w:pPr>
              <w:pStyle w:val="12"/>
            </w:pPr>
            <w:r>
              <w:t>≥90%</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经费控制数</w:t>
            </w:r>
          </w:p>
        </w:tc>
        <w:tc>
          <w:tcPr>
            <w:tcW w:w="2835" w:type="dxa"/>
            <w:vAlign w:val="center"/>
          </w:tcPr>
          <w:p>
            <w:pPr>
              <w:pStyle w:val="12"/>
            </w:pPr>
            <w:r>
              <w:t>经费控制数</w:t>
            </w:r>
          </w:p>
        </w:tc>
        <w:tc>
          <w:tcPr>
            <w:tcW w:w="2551" w:type="dxa"/>
            <w:vAlign w:val="center"/>
          </w:tcPr>
          <w:p>
            <w:pPr>
              <w:pStyle w:val="12"/>
            </w:pPr>
            <w:r>
              <w:t>200万元</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挽回受害人经济损失比率</w:t>
            </w:r>
          </w:p>
        </w:tc>
        <w:tc>
          <w:tcPr>
            <w:tcW w:w="2835" w:type="dxa"/>
            <w:vAlign w:val="center"/>
          </w:tcPr>
          <w:p>
            <w:pPr>
              <w:pStyle w:val="12"/>
            </w:pPr>
            <w:r>
              <w:t>为受害人挽回经济损失增长率</w:t>
            </w:r>
          </w:p>
        </w:tc>
        <w:tc>
          <w:tcPr>
            <w:tcW w:w="2551" w:type="dxa"/>
            <w:vAlign w:val="center"/>
          </w:tcPr>
          <w:p>
            <w:pPr>
              <w:pStyle w:val="12"/>
            </w:pPr>
            <w:r>
              <w:t>≥50%</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刑事案件发案数下降率</w:t>
            </w:r>
          </w:p>
        </w:tc>
        <w:tc>
          <w:tcPr>
            <w:tcW w:w="2835" w:type="dxa"/>
            <w:vAlign w:val="center"/>
          </w:tcPr>
          <w:p>
            <w:pPr>
              <w:pStyle w:val="12"/>
            </w:pPr>
            <w:r>
              <w:t>刑事案件发案降低率</w:t>
            </w:r>
          </w:p>
        </w:tc>
        <w:tc>
          <w:tcPr>
            <w:tcW w:w="2551" w:type="dxa"/>
            <w:vAlign w:val="center"/>
          </w:tcPr>
          <w:p>
            <w:pPr>
              <w:pStyle w:val="12"/>
            </w:pPr>
            <w:r>
              <w:t>≥35%</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人民安全和满意度</w:t>
            </w:r>
          </w:p>
        </w:tc>
        <w:tc>
          <w:tcPr>
            <w:tcW w:w="2835" w:type="dxa"/>
            <w:vAlign w:val="center"/>
          </w:tcPr>
          <w:p>
            <w:pPr>
              <w:pStyle w:val="12"/>
            </w:pPr>
            <w:r>
              <w:t>人民安全和满意度</w:t>
            </w:r>
          </w:p>
        </w:tc>
        <w:tc>
          <w:tcPr>
            <w:tcW w:w="2551" w:type="dxa"/>
            <w:vAlign w:val="center"/>
          </w:tcPr>
          <w:p>
            <w:pPr>
              <w:pStyle w:val="12"/>
            </w:pPr>
            <w:r>
              <w:t>≥90%</w:t>
            </w:r>
          </w:p>
        </w:tc>
        <w:tc>
          <w:tcPr>
            <w:tcW w:w="2268" w:type="dxa"/>
            <w:vAlign w:val="center"/>
          </w:tcPr>
          <w:p>
            <w:pPr>
              <w:pStyle w:val="12"/>
            </w:pPr>
            <w:r>
              <w:t>满意度调查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6、国保经费绩效目标表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1.2023年底打击非法组织2个、重大敌情动态搜集。反馈和提出对策。</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发现（核查）线索率</w:t>
            </w:r>
          </w:p>
        </w:tc>
        <w:tc>
          <w:tcPr>
            <w:tcW w:w="2835" w:type="dxa"/>
            <w:vAlign w:val="center"/>
          </w:tcPr>
          <w:p>
            <w:pPr>
              <w:pStyle w:val="12"/>
            </w:pPr>
            <w:r>
              <w:t>发现核查情报线索必去年同期减少25%</w:t>
            </w:r>
          </w:p>
        </w:tc>
        <w:tc>
          <w:tcPr>
            <w:tcW w:w="2551" w:type="dxa"/>
            <w:vAlign w:val="center"/>
          </w:tcPr>
          <w:p>
            <w:pPr>
              <w:pStyle w:val="12"/>
            </w:pPr>
            <w:r>
              <w:t>≤25%</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案件线索侦破明显提高</w:t>
            </w:r>
          </w:p>
        </w:tc>
        <w:tc>
          <w:tcPr>
            <w:tcW w:w="2835" w:type="dxa"/>
            <w:vAlign w:val="center"/>
          </w:tcPr>
          <w:p>
            <w:pPr>
              <w:pStyle w:val="12"/>
            </w:pPr>
            <w:r>
              <w:t>根据有效情报、我局在侦破反动会道门、非法组织等活动中有效快速侦破案件</w:t>
            </w:r>
          </w:p>
        </w:tc>
        <w:tc>
          <w:tcPr>
            <w:tcW w:w="2551" w:type="dxa"/>
            <w:vAlign w:val="center"/>
          </w:tcPr>
          <w:p>
            <w:pPr>
              <w:pStyle w:val="12"/>
            </w:pPr>
            <w:r>
              <w:t>≥80%</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案件处理及时性</w:t>
            </w:r>
          </w:p>
        </w:tc>
        <w:tc>
          <w:tcPr>
            <w:tcW w:w="2835" w:type="dxa"/>
            <w:vAlign w:val="center"/>
          </w:tcPr>
          <w:p>
            <w:pPr>
              <w:pStyle w:val="12"/>
            </w:pPr>
            <w:r>
              <w:t>案件处理及时性</w:t>
            </w:r>
          </w:p>
        </w:tc>
        <w:tc>
          <w:tcPr>
            <w:tcW w:w="2551" w:type="dxa"/>
            <w:vAlign w:val="center"/>
          </w:tcPr>
          <w:p>
            <w:pPr>
              <w:pStyle w:val="12"/>
            </w:pPr>
            <w:r>
              <w:t>≤12天</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总费用</w:t>
            </w:r>
          </w:p>
        </w:tc>
        <w:tc>
          <w:tcPr>
            <w:tcW w:w="2835" w:type="dxa"/>
            <w:vAlign w:val="center"/>
          </w:tcPr>
          <w:p>
            <w:pPr>
              <w:pStyle w:val="12"/>
            </w:pPr>
            <w:r>
              <w:t>完成流通综合协调所有工作所需总费用</w:t>
            </w:r>
          </w:p>
        </w:tc>
        <w:tc>
          <w:tcPr>
            <w:tcW w:w="2551" w:type="dxa"/>
            <w:vAlign w:val="center"/>
          </w:tcPr>
          <w:p>
            <w:pPr>
              <w:pStyle w:val="12"/>
            </w:pPr>
            <w:r>
              <w:t>40万元</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重大活动突发事件发生率（%）</w:t>
            </w:r>
          </w:p>
        </w:tc>
        <w:tc>
          <w:tcPr>
            <w:tcW w:w="2835" w:type="dxa"/>
            <w:vAlign w:val="center"/>
          </w:tcPr>
          <w:p>
            <w:pPr>
              <w:pStyle w:val="12"/>
            </w:pPr>
            <w:r>
              <w:t>减少重大突发事件，对社会稳定起到保护作用</w:t>
            </w:r>
          </w:p>
        </w:tc>
        <w:tc>
          <w:tcPr>
            <w:tcW w:w="2551" w:type="dxa"/>
            <w:vAlign w:val="center"/>
          </w:tcPr>
          <w:p>
            <w:pPr>
              <w:pStyle w:val="12"/>
            </w:pPr>
            <w:r>
              <w:t>≤30%</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各类非法活动处置率</w:t>
            </w:r>
          </w:p>
        </w:tc>
        <w:tc>
          <w:tcPr>
            <w:tcW w:w="2835" w:type="dxa"/>
            <w:vAlign w:val="center"/>
          </w:tcPr>
          <w:p>
            <w:pPr>
              <w:pStyle w:val="12"/>
            </w:pPr>
            <w:r>
              <w:t>严厉打击各类非法活动，保障人民群众财产安全</w:t>
            </w:r>
          </w:p>
        </w:tc>
        <w:tc>
          <w:tcPr>
            <w:tcW w:w="2551" w:type="dxa"/>
            <w:vAlign w:val="center"/>
          </w:tcPr>
          <w:p>
            <w:pPr>
              <w:pStyle w:val="12"/>
            </w:pPr>
            <w:r>
              <w:t>≥30%</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人民群众安全和满意度</w:t>
            </w:r>
          </w:p>
        </w:tc>
        <w:tc>
          <w:tcPr>
            <w:tcW w:w="2835" w:type="dxa"/>
            <w:vAlign w:val="center"/>
          </w:tcPr>
          <w:p>
            <w:pPr>
              <w:pStyle w:val="12"/>
            </w:pPr>
            <w:r>
              <w:t>人民群众安全和满意度</w:t>
            </w:r>
          </w:p>
        </w:tc>
        <w:tc>
          <w:tcPr>
            <w:tcW w:w="2551" w:type="dxa"/>
            <w:vAlign w:val="center"/>
          </w:tcPr>
          <w:p>
            <w:pPr>
              <w:pStyle w:val="12"/>
            </w:pPr>
            <w:r>
              <w:t>≥90%</w:t>
            </w:r>
          </w:p>
        </w:tc>
        <w:tc>
          <w:tcPr>
            <w:tcW w:w="2268" w:type="dxa"/>
            <w:vAlign w:val="center"/>
          </w:tcPr>
          <w:p>
            <w:pPr>
              <w:pStyle w:val="12"/>
            </w:pPr>
            <w:r>
              <w:t>满意度调查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7、冀财政法【2022】55号关于提前下达2023年中央政法纪检监察转移支付资金的通知绩效目标表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1.办结各类专项案件1000起，对公共服务水平的提升、保障相关业务、工作等开展。</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办结的各类案件数</w:t>
            </w:r>
          </w:p>
        </w:tc>
        <w:tc>
          <w:tcPr>
            <w:tcW w:w="2835" w:type="dxa"/>
            <w:vAlign w:val="center"/>
          </w:tcPr>
          <w:p>
            <w:pPr>
              <w:pStyle w:val="12"/>
            </w:pPr>
            <w:r>
              <w:t>办结的各类案件数</w:t>
            </w:r>
          </w:p>
        </w:tc>
        <w:tc>
          <w:tcPr>
            <w:tcW w:w="2551" w:type="dxa"/>
            <w:vAlign w:val="center"/>
          </w:tcPr>
          <w:p>
            <w:pPr>
              <w:pStyle w:val="12"/>
            </w:pPr>
            <w:r>
              <w:t>≥1000起</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各类犯罪案件办结或破案数占立案总数的达标率</w:t>
            </w:r>
          </w:p>
        </w:tc>
        <w:tc>
          <w:tcPr>
            <w:tcW w:w="2835" w:type="dxa"/>
            <w:vAlign w:val="center"/>
          </w:tcPr>
          <w:p>
            <w:pPr>
              <w:pStyle w:val="12"/>
            </w:pPr>
            <w:r>
              <w:t>办结的各类案件同比占发案的百分比</w:t>
            </w:r>
          </w:p>
        </w:tc>
        <w:tc>
          <w:tcPr>
            <w:tcW w:w="2551" w:type="dxa"/>
            <w:vAlign w:val="center"/>
          </w:tcPr>
          <w:p>
            <w:pPr>
              <w:pStyle w:val="12"/>
            </w:pPr>
            <w:r>
              <w:t>≥50%</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保证办案业务费正常运行需支出的经费</w:t>
            </w:r>
          </w:p>
        </w:tc>
        <w:tc>
          <w:tcPr>
            <w:tcW w:w="2835" w:type="dxa"/>
            <w:vAlign w:val="center"/>
          </w:tcPr>
          <w:p>
            <w:pPr>
              <w:pStyle w:val="12"/>
            </w:pPr>
            <w:r>
              <w:t>各类案件办案业务费</w:t>
            </w:r>
          </w:p>
        </w:tc>
        <w:tc>
          <w:tcPr>
            <w:tcW w:w="2551" w:type="dxa"/>
            <w:vAlign w:val="center"/>
          </w:tcPr>
          <w:p>
            <w:pPr>
              <w:pStyle w:val="12"/>
            </w:pPr>
            <w:r>
              <w:t>438万元</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完成办案业务费所需经费</w:t>
            </w:r>
          </w:p>
        </w:tc>
        <w:tc>
          <w:tcPr>
            <w:tcW w:w="2835" w:type="dxa"/>
            <w:vAlign w:val="center"/>
          </w:tcPr>
          <w:p>
            <w:pPr>
              <w:pStyle w:val="12"/>
            </w:pPr>
            <w:r>
              <w:t>完成办案业务费所需经费的时限</w:t>
            </w:r>
          </w:p>
        </w:tc>
        <w:tc>
          <w:tcPr>
            <w:tcW w:w="2551" w:type="dxa"/>
            <w:vAlign w:val="center"/>
          </w:tcPr>
          <w:p>
            <w:pPr>
              <w:pStyle w:val="12"/>
            </w:pPr>
            <w:r>
              <w:t>15天</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提高公共服务水平</w:t>
            </w:r>
          </w:p>
        </w:tc>
        <w:tc>
          <w:tcPr>
            <w:tcW w:w="2835" w:type="dxa"/>
            <w:vAlign w:val="center"/>
          </w:tcPr>
          <w:p>
            <w:pPr>
              <w:pStyle w:val="12"/>
            </w:pPr>
            <w:r>
              <w:t>对公共服务水平的提升情况</w:t>
            </w:r>
          </w:p>
        </w:tc>
        <w:tc>
          <w:tcPr>
            <w:tcW w:w="2551" w:type="dxa"/>
            <w:vAlign w:val="center"/>
          </w:tcPr>
          <w:p>
            <w:pPr>
              <w:pStyle w:val="12"/>
            </w:pPr>
            <w:r>
              <w:t>≥50%</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可持续影响指标</w:t>
            </w:r>
          </w:p>
        </w:tc>
        <w:tc>
          <w:tcPr>
            <w:tcW w:w="2835" w:type="dxa"/>
            <w:vAlign w:val="center"/>
          </w:tcPr>
          <w:p>
            <w:pPr>
              <w:pStyle w:val="12"/>
            </w:pPr>
            <w:r>
              <w:t>业务保障能力</w:t>
            </w:r>
          </w:p>
        </w:tc>
        <w:tc>
          <w:tcPr>
            <w:tcW w:w="2835" w:type="dxa"/>
            <w:vAlign w:val="center"/>
          </w:tcPr>
          <w:p>
            <w:pPr>
              <w:pStyle w:val="12"/>
            </w:pPr>
            <w:r>
              <w:t>保障相关业务、工作等开展占完成任务的百分比</w:t>
            </w:r>
          </w:p>
        </w:tc>
        <w:tc>
          <w:tcPr>
            <w:tcW w:w="2551" w:type="dxa"/>
            <w:vAlign w:val="center"/>
          </w:tcPr>
          <w:p>
            <w:pPr>
              <w:pStyle w:val="12"/>
            </w:pPr>
            <w:r>
              <w:t>≥50%</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群众的满意度</w:t>
            </w:r>
          </w:p>
        </w:tc>
        <w:tc>
          <w:tcPr>
            <w:tcW w:w="2835" w:type="dxa"/>
            <w:vAlign w:val="center"/>
          </w:tcPr>
          <w:p>
            <w:pPr>
              <w:pStyle w:val="12"/>
            </w:pPr>
            <w:r>
              <w:t>调查群众对治安环境满意的数量占调查总人数的比率</w:t>
            </w:r>
          </w:p>
        </w:tc>
        <w:tc>
          <w:tcPr>
            <w:tcW w:w="2551" w:type="dxa"/>
            <w:vAlign w:val="center"/>
          </w:tcPr>
          <w:p>
            <w:pPr>
              <w:pStyle w:val="12"/>
            </w:pPr>
            <w:r>
              <w:t>≥95%</w:t>
            </w:r>
          </w:p>
        </w:tc>
        <w:tc>
          <w:tcPr>
            <w:tcW w:w="2268" w:type="dxa"/>
            <w:vAlign w:val="center"/>
          </w:tcPr>
          <w:p>
            <w:pPr>
              <w:pStyle w:val="12"/>
            </w:pPr>
            <w:r>
              <w:t>满意度调查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8、冀财政法【2022】56号关于提前下达2023年基层公检法司转移支付资金的通知绩效目标表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1.办结各类专项案件1200起，对公共服务水平的提升、保障相关业务、工作等开展。</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办结的各类案件数</w:t>
            </w:r>
          </w:p>
        </w:tc>
        <w:tc>
          <w:tcPr>
            <w:tcW w:w="2835" w:type="dxa"/>
            <w:vAlign w:val="center"/>
          </w:tcPr>
          <w:p>
            <w:pPr>
              <w:pStyle w:val="12"/>
            </w:pPr>
            <w:r>
              <w:t>办结的各类案件数</w:t>
            </w:r>
          </w:p>
        </w:tc>
        <w:tc>
          <w:tcPr>
            <w:tcW w:w="2551" w:type="dxa"/>
            <w:vAlign w:val="center"/>
          </w:tcPr>
          <w:p>
            <w:pPr>
              <w:pStyle w:val="12"/>
            </w:pPr>
            <w:r>
              <w:t>≥1200起</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各类犯罪案件办结或破案数占立案总数的达标率</w:t>
            </w:r>
          </w:p>
        </w:tc>
        <w:tc>
          <w:tcPr>
            <w:tcW w:w="2835" w:type="dxa"/>
            <w:vAlign w:val="center"/>
          </w:tcPr>
          <w:p>
            <w:pPr>
              <w:pStyle w:val="12"/>
            </w:pPr>
            <w:r>
              <w:t>办结的各类案件同比占发案的百分比</w:t>
            </w:r>
          </w:p>
        </w:tc>
        <w:tc>
          <w:tcPr>
            <w:tcW w:w="2551" w:type="dxa"/>
            <w:vAlign w:val="center"/>
          </w:tcPr>
          <w:p>
            <w:pPr>
              <w:pStyle w:val="12"/>
            </w:pPr>
            <w:r>
              <w:t>≥50%</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保证办案业务费正常运行需支出的经费</w:t>
            </w:r>
          </w:p>
        </w:tc>
        <w:tc>
          <w:tcPr>
            <w:tcW w:w="2835" w:type="dxa"/>
            <w:vAlign w:val="center"/>
          </w:tcPr>
          <w:p>
            <w:pPr>
              <w:pStyle w:val="12"/>
            </w:pPr>
            <w:r>
              <w:t>各类案件办案业务费</w:t>
            </w:r>
          </w:p>
        </w:tc>
        <w:tc>
          <w:tcPr>
            <w:tcW w:w="2551" w:type="dxa"/>
            <w:vAlign w:val="center"/>
          </w:tcPr>
          <w:p>
            <w:pPr>
              <w:pStyle w:val="12"/>
            </w:pPr>
            <w:r>
              <w:t>275万元</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完成办案业务费所需经费</w:t>
            </w:r>
          </w:p>
        </w:tc>
        <w:tc>
          <w:tcPr>
            <w:tcW w:w="2835" w:type="dxa"/>
            <w:vAlign w:val="center"/>
          </w:tcPr>
          <w:p>
            <w:pPr>
              <w:pStyle w:val="12"/>
            </w:pPr>
            <w:r>
              <w:t>完成办案业务费所需经费的时限</w:t>
            </w:r>
          </w:p>
        </w:tc>
        <w:tc>
          <w:tcPr>
            <w:tcW w:w="2551" w:type="dxa"/>
            <w:vAlign w:val="center"/>
          </w:tcPr>
          <w:p>
            <w:pPr>
              <w:pStyle w:val="12"/>
            </w:pPr>
            <w:r>
              <w:t>15天</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提高公共服务水平</w:t>
            </w:r>
          </w:p>
        </w:tc>
        <w:tc>
          <w:tcPr>
            <w:tcW w:w="2835" w:type="dxa"/>
            <w:vAlign w:val="center"/>
          </w:tcPr>
          <w:p>
            <w:pPr>
              <w:pStyle w:val="12"/>
            </w:pPr>
            <w:r>
              <w:t>对公共服务水平的提升情况</w:t>
            </w:r>
          </w:p>
        </w:tc>
        <w:tc>
          <w:tcPr>
            <w:tcW w:w="2551" w:type="dxa"/>
            <w:vAlign w:val="center"/>
          </w:tcPr>
          <w:p>
            <w:pPr>
              <w:pStyle w:val="12"/>
            </w:pPr>
            <w:r>
              <w:t>≥50%</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可持续影响指标</w:t>
            </w:r>
          </w:p>
        </w:tc>
        <w:tc>
          <w:tcPr>
            <w:tcW w:w="2835" w:type="dxa"/>
            <w:vAlign w:val="center"/>
          </w:tcPr>
          <w:p>
            <w:pPr>
              <w:pStyle w:val="12"/>
            </w:pPr>
            <w:r>
              <w:t>业务保障能力</w:t>
            </w:r>
          </w:p>
        </w:tc>
        <w:tc>
          <w:tcPr>
            <w:tcW w:w="2835" w:type="dxa"/>
            <w:vAlign w:val="center"/>
          </w:tcPr>
          <w:p>
            <w:pPr>
              <w:pStyle w:val="12"/>
            </w:pPr>
            <w:r>
              <w:t>保障相关业务、工作等开展占完成任务的百分比</w:t>
            </w:r>
          </w:p>
        </w:tc>
        <w:tc>
          <w:tcPr>
            <w:tcW w:w="2551" w:type="dxa"/>
            <w:vAlign w:val="center"/>
          </w:tcPr>
          <w:p>
            <w:pPr>
              <w:pStyle w:val="12"/>
            </w:pPr>
            <w:r>
              <w:t>≥50%</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群众的满意度</w:t>
            </w:r>
          </w:p>
        </w:tc>
        <w:tc>
          <w:tcPr>
            <w:tcW w:w="2835" w:type="dxa"/>
            <w:vAlign w:val="center"/>
          </w:tcPr>
          <w:p>
            <w:pPr>
              <w:pStyle w:val="12"/>
            </w:pPr>
            <w:r>
              <w:t>调查群众对治安环境满意的数量占调查总人数的比率</w:t>
            </w:r>
          </w:p>
        </w:tc>
        <w:tc>
          <w:tcPr>
            <w:tcW w:w="2551" w:type="dxa"/>
            <w:vAlign w:val="center"/>
          </w:tcPr>
          <w:p>
            <w:pPr>
              <w:pStyle w:val="12"/>
            </w:pPr>
            <w:r>
              <w:t>≥95%</w:t>
            </w:r>
          </w:p>
        </w:tc>
        <w:tc>
          <w:tcPr>
            <w:tcW w:w="2268" w:type="dxa"/>
            <w:vAlign w:val="center"/>
          </w:tcPr>
          <w:p>
            <w:pPr>
              <w:pStyle w:val="12"/>
            </w:pPr>
            <w:r>
              <w:t>满意度调查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9、禁毒工作经费绩效目标表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1.全年铲除罂粟数量1500棵，切实根除我县非法种植毒品原植物问题，在全县21个乡镇推进禁种铲毒工作，宣传禁止种植罂粟下降，净化社会环境。</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全年铲除罂粟数量</w:t>
            </w:r>
          </w:p>
        </w:tc>
        <w:tc>
          <w:tcPr>
            <w:tcW w:w="2835" w:type="dxa"/>
            <w:vAlign w:val="center"/>
          </w:tcPr>
          <w:p>
            <w:pPr>
              <w:pStyle w:val="12"/>
            </w:pPr>
            <w:r>
              <w:t>全年铲除罂粟数量</w:t>
            </w:r>
          </w:p>
        </w:tc>
        <w:tc>
          <w:tcPr>
            <w:tcW w:w="2551" w:type="dxa"/>
            <w:vAlign w:val="center"/>
          </w:tcPr>
          <w:p>
            <w:pPr>
              <w:pStyle w:val="12"/>
            </w:pPr>
            <w:r>
              <w:t>≥1500棵</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禁毒工作破案率</w:t>
            </w:r>
          </w:p>
        </w:tc>
        <w:tc>
          <w:tcPr>
            <w:tcW w:w="2835" w:type="dxa"/>
            <w:vAlign w:val="center"/>
          </w:tcPr>
          <w:p>
            <w:pPr>
              <w:pStyle w:val="12"/>
            </w:pPr>
            <w:r>
              <w:t>禁毒工作破案率</w:t>
            </w:r>
          </w:p>
        </w:tc>
        <w:tc>
          <w:tcPr>
            <w:tcW w:w="2551" w:type="dxa"/>
            <w:vAlign w:val="center"/>
          </w:tcPr>
          <w:p>
            <w:pPr>
              <w:pStyle w:val="12"/>
            </w:pPr>
            <w:r>
              <w:t>≥60%</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宣传禁种工作运行时间</w:t>
            </w:r>
          </w:p>
        </w:tc>
        <w:tc>
          <w:tcPr>
            <w:tcW w:w="2835" w:type="dxa"/>
            <w:vAlign w:val="center"/>
          </w:tcPr>
          <w:p>
            <w:pPr>
              <w:pStyle w:val="12"/>
            </w:pPr>
            <w:r>
              <w:t>禁毒工作宣传教育1年</w:t>
            </w:r>
          </w:p>
        </w:tc>
        <w:tc>
          <w:tcPr>
            <w:tcW w:w="2551" w:type="dxa"/>
            <w:vAlign w:val="center"/>
          </w:tcPr>
          <w:p>
            <w:pPr>
              <w:pStyle w:val="12"/>
            </w:pPr>
            <w:r>
              <w:t>12个月</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宣传教育禁止种植罂粟支出经费</w:t>
            </w:r>
          </w:p>
        </w:tc>
        <w:tc>
          <w:tcPr>
            <w:tcW w:w="2835" w:type="dxa"/>
            <w:vAlign w:val="center"/>
          </w:tcPr>
          <w:p>
            <w:pPr>
              <w:pStyle w:val="12"/>
            </w:pPr>
            <w:r>
              <w:t>宣传教育禁止种植罂粟经费支出</w:t>
            </w:r>
          </w:p>
        </w:tc>
        <w:tc>
          <w:tcPr>
            <w:tcW w:w="2551" w:type="dxa"/>
            <w:vAlign w:val="center"/>
          </w:tcPr>
          <w:p>
            <w:pPr>
              <w:pStyle w:val="12"/>
            </w:pPr>
            <w:r>
              <w:t>60万元</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宣传教育禁止种植罂粟下降率</w:t>
            </w:r>
          </w:p>
        </w:tc>
        <w:tc>
          <w:tcPr>
            <w:tcW w:w="2835" w:type="dxa"/>
            <w:vAlign w:val="center"/>
          </w:tcPr>
          <w:p>
            <w:pPr>
              <w:pStyle w:val="12"/>
            </w:pPr>
            <w:r>
              <w:t>宣传教育禁止种植罂粟下降率</w:t>
            </w:r>
          </w:p>
        </w:tc>
        <w:tc>
          <w:tcPr>
            <w:tcW w:w="2551" w:type="dxa"/>
            <w:vAlign w:val="center"/>
          </w:tcPr>
          <w:p>
            <w:pPr>
              <w:pStyle w:val="12"/>
            </w:pPr>
            <w:r>
              <w:t>≥20%</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净化社会环境</w:t>
            </w:r>
          </w:p>
        </w:tc>
        <w:tc>
          <w:tcPr>
            <w:tcW w:w="2835" w:type="dxa"/>
            <w:vAlign w:val="center"/>
          </w:tcPr>
          <w:p>
            <w:pPr>
              <w:pStyle w:val="12"/>
            </w:pPr>
            <w:r>
              <w:t>净化社会环境率</w:t>
            </w:r>
          </w:p>
        </w:tc>
        <w:tc>
          <w:tcPr>
            <w:tcW w:w="2551" w:type="dxa"/>
            <w:vAlign w:val="center"/>
          </w:tcPr>
          <w:p>
            <w:pPr>
              <w:pStyle w:val="12"/>
            </w:pPr>
            <w:r>
              <w:t>≥50%</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2835" w:type="dxa"/>
            <w:vAlign w:val="center"/>
          </w:tcPr>
          <w:p>
            <w:pPr>
              <w:pStyle w:val="12"/>
            </w:pPr>
            <w:r>
              <w:t>群众对公安的满意度</w:t>
            </w:r>
          </w:p>
        </w:tc>
        <w:tc>
          <w:tcPr>
            <w:tcW w:w="2551" w:type="dxa"/>
            <w:vAlign w:val="center"/>
          </w:tcPr>
          <w:p>
            <w:pPr>
              <w:pStyle w:val="12"/>
            </w:pPr>
            <w:r>
              <w:t>≥95满意度调查</w:t>
            </w:r>
          </w:p>
        </w:tc>
        <w:tc>
          <w:tcPr>
            <w:tcW w:w="2268" w:type="dxa"/>
            <w:vAlign w:val="center"/>
          </w:tcPr>
          <w:p>
            <w:pPr>
              <w:pStyle w:val="12"/>
            </w:pPr>
            <w:r>
              <w:t>满意度调查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10、警犬大队犬舍训练场地建设专项经费绩效目标表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1.警犬技术作为一项重要的技术手段在刑侦破案35起，追踪搜索和巡逻防爆</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追踪搜索刑侦破案数</w:t>
            </w:r>
          </w:p>
        </w:tc>
        <w:tc>
          <w:tcPr>
            <w:tcW w:w="2835" w:type="dxa"/>
            <w:vAlign w:val="center"/>
          </w:tcPr>
          <w:p>
            <w:pPr>
              <w:pStyle w:val="12"/>
            </w:pPr>
            <w:r>
              <w:t>追踪搜索刑侦破案数</w:t>
            </w:r>
          </w:p>
        </w:tc>
        <w:tc>
          <w:tcPr>
            <w:tcW w:w="2551" w:type="dxa"/>
            <w:vAlign w:val="center"/>
          </w:tcPr>
          <w:p>
            <w:pPr>
              <w:pStyle w:val="12"/>
            </w:pPr>
            <w:r>
              <w:t>≥35起</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通过警犬技术手段侦破案件提高</w:t>
            </w:r>
          </w:p>
        </w:tc>
        <w:tc>
          <w:tcPr>
            <w:tcW w:w="2835" w:type="dxa"/>
            <w:vAlign w:val="center"/>
          </w:tcPr>
          <w:p>
            <w:pPr>
              <w:pStyle w:val="12"/>
            </w:pPr>
            <w:r>
              <w:t>通过警犬技术手段侦破案件提高率</w:t>
            </w:r>
          </w:p>
        </w:tc>
        <w:tc>
          <w:tcPr>
            <w:tcW w:w="2551" w:type="dxa"/>
            <w:vAlign w:val="center"/>
          </w:tcPr>
          <w:p>
            <w:pPr>
              <w:pStyle w:val="12"/>
            </w:pPr>
            <w:r>
              <w:t>≥60%</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警犬技术破案时间缩短</w:t>
            </w:r>
          </w:p>
        </w:tc>
        <w:tc>
          <w:tcPr>
            <w:tcW w:w="2835" w:type="dxa"/>
            <w:vAlign w:val="center"/>
          </w:tcPr>
          <w:p>
            <w:pPr>
              <w:pStyle w:val="12"/>
            </w:pPr>
            <w:r>
              <w:t>警犬技术破案时间缩短</w:t>
            </w:r>
          </w:p>
        </w:tc>
        <w:tc>
          <w:tcPr>
            <w:tcW w:w="2551" w:type="dxa"/>
            <w:vAlign w:val="center"/>
          </w:tcPr>
          <w:p>
            <w:pPr>
              <w:pStyle w:val="12"/>
            </w:pPr>
            <w:r>
              <w:t>≤2小时</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建设犬舍成本</w:t>
            </w:r>
          </w:p>
        </w:tc>
        <w:tc>
          <w:tcPr>
            <w:tcW w:w="2835" w:type="dxa"/>
            <w:vAlign w:val="center"/>
          </w:tcPr>
          <w:p>
            <w:pPr>
              <w:pStyle w:val="12"/>
            </w:pPr>
            <w:r>
              <w:t>建设犬舍成本</w:t>
            </w:r>
          </w:p>
        </w:tc>
        <w:tc>
          <w:tcPr>
            <w:tcW w:w="2551" w:type="dxa"/>
            <w:vAlign w:val="center"/>
          </w:tcPr>
          <w:p>
            <w:pPr>
              <w:pStyle w:val="12"/>
            </w:pPr>
            <w:r>
              <w:t>100万元</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挽回受害人经济损失比率</w:t>
            </w:r>
          </w:p>
        </w:tc>
        <w:tc>
          <w:tcPr>
            <w:tcW w:w="2835" w:type="dxa"/>
            <w:vAlign w:val="center"/>
          </w:tcPr>
          <w:p>
            <w:pPr>
              <w:pStyle w:val="12"/>
            </w:pPr>
            <w:r>
              <w:t>为受害人挽回经济损失增长率</w:t>
            </w:r>
          </w:p>
        </w:tc>
        <w:tc>
          <w:tcPr>
            <w:tcW w:w="2551" w:type="dxa"/>
            <w:vAlign w:val="center"/>
          </w:tcPr>
          <w:p>
            <w:pPr>
              <w:pStyle w:val="12"/>
            </w:pPr>
            <w:r>
              <w:t>≥50%</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刑事案件发案数下降率</w:t>
            </w:r>
          </w:p>
        </w:tc>
        <w:tc>
          <w:tcPr>
            <w:tcW w:w="2835" w:type="dxa"/>
            <w:vAlign w:val="center"/>
          </w:tcPr>
          <w:p>
            <w:pPr>
              <w:pStyle w:val="12"/>
            </w:pPr>
            <w:r>
              <w:t>刑事案件发案降低率</w:t>
            </w:r>
          </w:p>
        </w:tc>
        <w:tc>
          <w:tcPr>
            <w:tcW w:w="2551" w:type="dxa"/>
            <w:vAlign w:val="center"/>
          </w:tcPr>
          <w:p>
            <w:pPr>
              <w:pStyle w:val="12"/>
            </w:pPr>
            <w:r>
              <w:t>≤35%</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人民安全和满意度</w:t>
            </w:r>
          </w:p>
        </w:tc>
        <w:tc>
          <w:tcPr>
            <w:tcW w:w="2835" w:type="dxa"/>
            <w:vAlign w:val="center"/>
          </w:tcPr>
          <w:p>
            <w:pPr>
              <w:pStyle w:val="12"/>
            </w:pPr>
            <w:r>
              <w:t>人民安全和满意度</w:t>
            </w:r>
          </w:p>
        </w:tc>
        <w:tc>
          <w:tcPr>
            <w:tcW w:w="2551" w:type="dxa"/>
            <w:vAlign w:val="center"/>
          </w:tcPr>
          <w:p>
            <w:pPr>
              <w:pStyle w:val="12"/>
            </w:pPr>
            <w:r>
              <w:t>≥80%</w:t>
            </w:r>
          </w:p>
        </w:tc>
        <w:tc>
          <w:tcPr>
            <w:tcW w:w="2268" w:type="dxa"/>
            <w:vAlign w:val="center"/>
          </w:tcPr>
          <w:p>
            <w:pPr>
              <w:pStyle w:val="12"/>
            </w:pPr>
            <w:r>
              <w:t>根据安全感和满意度调查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11、警务站建设费用绩效目标表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1.主城区规划建设10个多功能于一体的警务站，突出治安防范、快速出警、便民利民服务</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完成主城区警务站建设</w:t>
            </w:r>
          </w:p>
        </w:tc>
        <w:tc>
          <w:tcPr>
            <w:tcW w:w="2835" w:type="dxa"/>
            <w:vAlign w:val="center"/>
          </w:tcPr>
          <w:p>
            <w:pPr>
              <w:pStyle w:val="12"/>
            </w:pPr>
            <w:r>
              <w:t>完成警务站建设实现公安机关整体工作质量、工作环境的大提升。</w:t>
            </w:r>
          </w:p>
        </w:tc>
        <w:tc>
          <w:tcPr>
            <w:tcW w:w="2551" w:type="dxa"/>
            <w:vAlign w:val="center"/>
          </w:tcPr>
          <w:p>
            <w:pPr>
              <w:pStyle w:val="12"/>
            </w:pPr>
            <w:r>
              <w:t>≥95%</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项目竣工验收合格率</w:t>
            </w:r>
          </w:p>
        </w:tc>
        <w:tc>
          <w:tcPr>
            <w:tcW w:w="2835" w:type="dxa"/>
            <w:vAlign w:val="center"/>
          </w:tcPr>
          <w:p>
            <w:pPr>
              <w:pStyle w:val="12"/>
            </w:pPr>
            <w:r>
              <w:t>项目竣工验收合格率</w:t>
            </w:r>
          </w:p>
        </w:tc>
        <w:tc>
          <w:tcPr>
            <w:tcW w:w="2551" w:type="dxa"/>
            <w:vAlign w:val="center"/>
          </w:tcPr>
          <w:p>
            <w:pPr>
              <w:pStyle w:val="12"/>
            </w:pPr>
            <w:r>
              <w:t>≥98%</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项目及时完工</w:t>
            </w:r>
          </w:p>
        </w:tc>
        <w:tc>
          <w:tcPr>
            <w:tcW w:w="2835" w:type="dxa"/>
            <w:vAlign w:val="center"/>
          </w:tcPr>
          <w:p>
            <w:pPr>
              <w:pStyle w:val="12"/>
            </w:pPr>
            <w:r>
              <w:t>项目及时完工</w:t>
            </w:r>
          </w:p>
        </w:tc>
        <w:tc>
          <w:tcPr>
            <w:tcW w:w="2551" w:type="dxa"/>
            <w:vAlign w:val="center"/>
          </w:tcPr>
          <w:p>
            <w:pPr>
              <w:pStyle w:val="12"/>
            </w:pPr>
            <w:r>
              <w:t>2023年3月份</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项目资金</w:t>
            </w:r>
          </w:p>
        </w:tc>
        <w:tc>
          <w:tcPr>
            <w:tcW w:w="2835" w:type="dxa"/>
            <w:vAlign w:val="center"/>
          </w:tcPr>
          <w:p>
            <w:pPr>
              <w:pStyle w:val="12"/>
            </w:pPr>
            <w:r>
              <w:t>项目资金</w:t>
            </w:r>
          </w:p>
        </w:tc>
        <w:tc>
          <w:tcPr>
            <w:tcW w:w="2551" w:type="dxa"/>
            <w:vAlign w:val="center"/>
          </w:tcPr>
          <w:p>
            <w:pPr>
              <w:pStyle w:val="12"/>
            </w:pPr>
            <w:r>
              <w:t>470万元</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就近出警效力提高</w:t>
            </w:r>
          </w:p>
        </w:tc>
        <w:tc>
          <w:tcPr>
            <w:tcW w:w="2835" w:type="dxa"/>
            <w:vAlign w:val="center"/>
          </w:tcPr>
          <w:p>
            <w:pPr>
              <w:pStyle w:val="12"/>
            </w:pPr>
            <w:r>
              <w:t>就近出警效力提高</w:t>
            </w:r>
          </w:p>
        </w:tc>
        <w:tc>
          <w:tcPr>
            <w:tcW w:w="2551" w:type="dxa"/>
            <w:vAlign w:val="center"/>
          </w:tcPr>
          <w:p>
            <w:pPr>
              <w:pStyle w:val="12"/>
            </w:pPr>
            <w:r>
              <w:t>≥95%</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警务站的建设，出警力加快</w:t>
            </w:r>
          </w:p>
        </w:tc>
        <w:tc>
          <w:tcPr>
            <w:tcW w:w="2835" w:type="dxa"/>
            <w:vAlign w:val="center"/>
          </w:tcPr>
          <w:p>
            <w:pPr>
              <w:pStyle w:val="12"/>
            </w:pPr>
            <w:r>
              <w:t>警务站的建设，出警力加快，提高了为群众办事效力</w:t>
            </w:r>
          </w:p>
        </w:tc>
        <w:tc>
          <w:tcPr>
            <w:tcW w:w="2551" w:type="dxa"/>
            <w:vAlign w:val="center"/>
          </w:tcPr>
          <w:p>
            <w:pPr>
              <w:pStyle w:val="12"/>
            </w:pPr>
            <w:r>
              <w:t>≥95%</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群众的满意度</w:t>
            </w:r>
          </w:p>
        </w:tc>
        <w:tc>
          <w:tcPr>
            <w:tcW w:w="2835" w:type="dxa"/>
            <w:vAlign w:val="center"/>
          </w:tcPr>
          <w:p>
            <w:pPr>
              <w:pStyle w:val="12"/>
            </w:pPr>
            <w:r>
              <w:t>群众的满意度</w:t>
            </w:r>
          </w:p>
        </w:tc>
        <w:tc>
          <w:tcPr>
            <w:tcW w:w="2551" w:type="dxa"/>
            <w:vAlign w:val="center"/>
          </w:tcPr>
          <w:p>
            <w:pPr>
              <w:pStyle w:val="12"/>
            </w:pPr>
            <w:r>
              <w:t>≥95%</w:t>
            </w:r>
          </w:p>
        </w:tc>
        <w:tc>
          <w:tcPr>
            <w:tcW w:w="2268" w:type="dxa"/>
            <w:vAlign w:val="center"/>
          </w:tcPr>
          <w:p>
            <w:pPr>
              <w:pStyle w:val="12"/>
            </w:pPr>
            <w:r>
              <w:t>满意度调查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12、警务站建设费用绩效目标表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1.主城区规划建设10个多功能于一体的警务站，突出治安防范、快速出警、便民利民服务</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保障警务站的运行</w:t>
            </w:r>
          </w:p>
        </w:tc>
        <w:tc>
          <w:tcPr>
            <w:tcW w:w="2835" w:type="dxa"/>
            <w:vAlign w:val="center"/>
          </w:tcPr>
          <w:p>
            <w:pPr>
              <w:pStyle w:val="12"/>
            </w:pPr>
            <w:r>
              <w:t>保障警务站的运行</w:t>
            </w:r>
          </w:p>
        </w:tc>
        <w:tc>
          <w:tcPr>
            <w:tcW w:w="2551" w:type="dxa"/>
            <w:vAlign w:val="center"/>
          </w:tcPr>
          <w:p>
            <w:pPr>
              <w:pStyle w:val="12"/>
            </w:pPr>
            <w:r>
              <w:t>10个</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保障警务站电水用率</w:t>
            </w:r>
          </w:p>
        </w:tc>
        <w:tc>
          <w:tcPr>
            <w:tcW w:w="2835" w:type="dxa"/>
            <w:vAlign w:val="center"/>
          </w:tcPr>
          <w:p>
            <w:pPr>
              <w:pStyle w:val="12"/>
            </w:pPr>
            <w:r>
              <w:t>用于警务站日常电水费</w:t>
            </w:r>
          </w:p>
        </w:tc>
        <w:tc>
          <w:tcPr>
            <w:tcW w:w="2551" w:type="dxa"/>
            <w:vAlign w:val="center"/>
          </w:tcPr>
          <w:p>
            <w:pPr>
              <w:pStyle w:val="12"/>
            </w:pPr>
            <w:r>
              <w:t>100%</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治安案件处理及时性</w:t>
            </w:r>
          </w:p>
        </w:tc>
        <w:tc>
          <w:tcPr>
            <w:tcW w:w="2835" w:type="dxa"/>
            <w:vAlign w:val="center"/>
          </w:tcPr>
          <w:p>
            <w:pPr>
              <w:pStyle w:val="12"/>
            </w:pPr>
            <w:r>
              <w:t>治安案件处理及时性</w:t>
            </w:r>
          </w:p>
        </w:tc>
        <w:tc>
          <w:tcPr>
            <w:tcW w:w="2551" w:type="dxa"/>
            <w:vAlign w:val="center"/>
          </w:tcPr>
          <w:p>
            <w:pPr>
              <w:pStyle w:val="12"/>
            </w:pPr>
            <w:r>
              <w:t>15分钟出警到达现场</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经费控制数</w:t>
            </w:r>
          </w:p>
        </w:tc>
        <w:tc>
          <w:tcPr>
            <w:tcW w:w="2835" w:type="dxa"/>
            <w:vAlign w:val="center"/>
          </w:tcPr>
          <w:p>
            <w:pPr>
              <w:pStyle w:val="12"/>
            </w:pPr>
            <w:r>
              <w:t>经费控制数</w:t>
            </w:r>
          </w:p>
        </w:tc>
        <w:tc>
          <w:tcPr>
            <w:tcW w:w="2551" w:type="dxa"/>
            <w:vAlign w:val="center"/>
          </w:tcPr>
          <w:p>
            <w:pPr>
              <w:pStyle w:val="12"/>
            </w:pPr>
            <w:r>
              <w:t>94.5万元</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为受害人挽回经济损失比率</w:t>
            </w:r>
          </w:p>
        </w:tc>
        <w:tc>
          <w:tcPr>
            <w:tcW w:w="2835" w:type="dxa"/>
            <w:vAlign w:val="center"/>
          </w:tcPr>
          <w:p>
            <w:pPr>
              <w:pStyle w:val="12"/>
            </w:pPr>
            <w:r>
              <w:t>破获经济案件魏受害人挽回经济损失同比上年增长率</w:t>
            </w:r>
          </w:p>
        </w:tc>
        <w:tc>
          <w:tcPr>
            <w:tcW w:w="2551" w:type="dxa"/>
            <w:vAlign w:val="center"/>
          </w:tcPr>
          <w:p>
            <w:pPr>
              <w:pStyle w:val="12"/>
            </w:pPr>
            <w:r>
              <w:t>≥75%</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治安案件发案数通比降幅</w:t>
            </w:r>
          </w:p>
        </w:tc>
        <w:tc>
          <w:tcPr>
            <w:tcW w:w="2835" w:type="dxa"/>
            <w:vAlign w:val="center"/>
          </w:tcPr>
          <w:p>
            <w:pPr>
              <w:pStyle w:val="12"/>
            </w:pPr>
            <w:r>
              <w:t>当年治安案件发案数同比上年降低率</w:t>
            </w:r>
          </w:p>
        </w:tc>
        <w:tc>
          <w:tcPr>
            <w:tcW w:w="2551" w:type="dxa"/>
            <w:vAlign w:val="center"/>
          </w:tcPr>
          <w:p>
            <w:pPr>
              <w:pStyle w:val="12"/>
            </w:pPr>
            <w:r>
              <w:t>≥60%</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人民群众对自身安全感的满意度</w:t>
            </w:r>
          </w:p>
        </w:tc>
        <w:tc>
          <w:tcPr>
            <w:tcW w:w="2835" w:type="dxa"/>
            <w:vAlign w:val="center"/>
          </w:tcPr>
          <w:p>
            <w:pPr>
              <w:pStyle w:val="12"/>
            </w:pPr>
            <w:r>
              <w:t>人民群众对自身安全感的满意度</w:t>
            </w:r>
          </w:p>
        </w:tc>
        <w:tc>
          <w:tcPr>
            <w:tcW w:w="2551" w:type="dxa"/>
            <w:vAlign w:val="center"/>
          </w:tcPr>
          <w:p>
            <w:pPr>
              <w:pStyle w:val="12"/>
            </w:pPr>
            <w:r>
              <w:t>≥58%</w:t>
            </w:r>
          </w:p>
        </w:tc>
        <w:tc>
          <w:tcPr>
            <w:tcW w:w="2268" w:type="dxa"/>
            <w:vAlign w:val="center"/>
          </w:tcPr>
          <w:p>
            <w:pPr>
              <w:pStyle w:val="12"/>
            </w:pPr>
            <w:r>
              <w:t>满意度调查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13、劳务派遣巡特警队员相关费用绩效目标表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1.按时对188名辅警人员工资进行发放，落实相关工资福利待遇，提升工作效率。</w:t>
            </w:r>
          </w:p>
          <w:p>
            <w:pPr>
              <w:pStyle w:val="12"/>
            </w:pP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发放辅警工资和交纳保险人数</w:t>
            </w:r>
          </w:p>
        </w:tc>
        <w:tc>
          <w:tcPr>
            <w:tcW w:w="2835" w:type="dxa"/>
            <w:vAlign w:val="center"/>
          </w:tcPr>
          <w:p>
            <w:pPr>
              <w:pStyle w:val="12"/>
            </w:pPr>
            <w:r>
              <w:t>全年按辅警人数发放工资和交纳保险</w:t>
            </w:r>
          </w:p>
        </w:tc>
        <w:tc>
          <w:tcPr>
            <w:tcW w:w="2551" w:type="dxa"/>
            <w:vAlign w:val="center"/>
          </w:tcPr>
          <w:p>
            <w:pPr>
              <w:pStyle w:val="12"/>
            </w:pPr>
            <w:r>
              <w:t>188人</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全年的工资发放和社会保险质量达标率</w:t>
            </w:r>
          </w:p>
        </w:tc>
        <w:tc>
          <w:tcPr>
            <w:tcW w:w="2835" w:type="dxa"/>
            <w:vAlign w:val="center"/>
          </w:tcPr>
          <w:p>
            <w:pPr>
              <w:pStyle w:val="12"/>
            </w:pPr>
            <w:r>
              <w:t>发放全年工资和社会保险质量达标率</w:t>
            </w:r>
          </w:p>
        </w:tc>
        <w:tc>
          <w:tcPr>
            <w:tcW w:w="2551" w:type="dxa"/>
            <w:vAlign w:val="center"/>
          </w:tcPr>
          <w:p>
            <w:pPr>
              <w:pStyle w:val="12"/>
            </w:pPr>
            <w:r>
              <w:t>100%</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每人每月应发放工资和交纳保险金额</w:t>
            </w:r>
          </w:p>
        </w:tc>
        <w:tc>
          <w:tcPr>
            <w:tcW w:w="2835" w:type="dxa"/>
            <w:vAlign w:val="center"/>
          </w:tcPr>
          <w:p>
            <w:pPr>
              <w:pStyle w:val="12"/>
            </w:pPr>
            <w:r>
              <w:t>发放每名辅警人同月工资金额和交纳社会保险费金额</w:t>
            </w:r>
          </w:p>
        </w:tc>
        <w:tc>
          <w:tcPr>
            <w:tcW w:w="2551" w:type="dxa"/>
            <w:vAlign w:val="center"/>
          </w:tcPr>
          <w:p>
            <w:pPr>
              <w:pStyle w:val="12"/>
            </w:pPr>
            <w:r>
              <w:t>372.51万元</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每月月底前辅警发放工资和交纳保险</w:t>
            </w:r>
          </w:p>
        </w:tc>
        <w:tc>
          <w:tcPr>
            <w:tcW w:w="2835" w:type="dxa"/>
            <w:vAlign w:val="center"/>
          </w:tcPr>
          <w:p>
            <w:pPr>
              <w:pStyle w:val="12"/>
            </w:pPr>
            <w:r>
              <w:t>发放工资和交纳保险1年内全部发放完毕</w:t>
            </w:r>
          </w:p>
        </w:tc>
        <w:tc>
          <w:tcPr>
            <w:tcW w:w="2551" w:type="dxa"/>
            <w:vAlign w:val="center"/>
          </w:tcPr>
          <w:p>
            <w:pPr>
              <w:pStyle w:val="12"/>
            </w:pPr>
            <w:r>
              <w:t>12个月</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群体性事件成功处置率</w:t>
            </w:r>
          </w:p>
        </w:tc>
        <w:tc>
          <w:tcPr>
            <w:tcW w:w="2835" w:type="dxa"/>
            <w:vAlign w:val="center"/>
          </w:tcPr>
          <w:p>
            <w:pPr>
              <w:pStyle w:val="12"/>
            </w:pPr>
            <w:r>
              <w:t>成功处置群体性事件数占全部案发数的比率</w:t>
            </w:r>
          </w:p>
        </w:tc>
        <w:tc>
          <w:tcPr>
            <w:tcW w:w="2551" w:type="dxa"/>
            <w:vAlign w:val="center"/>
          </w:tcPr>
          <w:p>
            <w:pPr>
              <w:pStyle w:val="12"/>
            </w:pPr>
            <w:r>
              <w:t>≥20%</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大型群众性活动安全举办率</w:t>
            </w:r>
          </w:p>
        </w:tc>
        <w:tc>
          <w:tcPr>
            <w:tcW w:w="2835" w:type="dxa"/>
            <w:vAlign w:val="center"/>
          </w:tcPr>
          <w:p>
            <w:pPr>
              <w:pStyle w:val="12"/>
            </w:pPr>
            <w:r>
              <w:t>当年大型群众性活动成功举办起数占当年大型群众性活动起数的比例</w:t>
            </w:r>
          </w:p>
        </w:tc>
        <w:tc>
          <w:tcPr>
            <w:tcW w:w="2551" w:type="dxa"/>
            <w:vAlign w:val="center"/>
          </w:tcPr>
          <w:p>
            <w:pPr>
              <w:pStyle w:val="12"/>
            </w:pPr>
            <w:r>
              <w:t>≥20%</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辅警人员满意度</w:t>
            </w:r>
          </w:p>
        </w:tc>
        <w:tc>
          <w:tcPr>
            <w:tcW w:w="2835" w:type="dxa"/>
            <w:vAlign w:val="center"/>
          </w:tcPr>
          <w:p>
            <w:pPr>
              <w:pStyle w:val="12"/>
            </w:pPr>
            <w:r>
              <w:t>辅警对发放工资和交纳保险满意人员占总人数比率</w:t>
            </w:r>
          </w:p>
        </w:tc>
        <w:tc>
          <w:tcPr>
            <w:tcW w:w="2551" w:type="dxa"/>
            <w:vAlign w:val="center"/>
          </w:tcPr>
          <w:p>
            <w:pPr>
              <w:pStyle w:val="12"/>
            </w:pPr>
            <w:r>
              <w:t>≥95%</w:t>
            </w:r>
          </w:p>
        </w:tc>
        <w:tc>
          <w:tcPr>
            <w:tcW w:w="2268" w:type="dxa"/>
            <w:vAlign w:val="center"/>
          </w:tcPr>
          <w:p>
            <w:pPr>
              <w:pStyle w:val="12"/>
            </w:pPr>
            <w:r>
              <w:t>问卷满意度调查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14、扫黑除恶长期化工作经费绩效目标表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1.深挖彻查“保护伞”为关键点，以基层组织设为着力点</w:t>
            </w:r>
          </w:p>
          <w:p>
            <w:pPr>
              <w:pStyle w:val="12"/>
            </w:pPr>
            <w:r>
              <w:t>2.全面纵深推进专项斗争，不断实现新突破、取得新成就</w:t>
            </w:r>
          </w:p>
          <w:p>
            <w:pPr>
              <w:pStyle w:val="12"/>
            </w:pPr>
            <w:r>
              <w:t>3.2023年有效打击2个有黑社会性质的团伙</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逢黑必扫、逢恶必出做到线索必核查</w:t>
            </w:r>
          </w:p>
        </w:tc>
        <w:tc>
          <w:tcPr>
            <w:tcW w:w="2835" w:type="dxa"/>
            <w:vAlign w:val="center"/>
          </w:tcPr>
          <w:p>
            <w:pPr>
              <w:pStyle w:val="12"/>
            </w:pPr>
            <w:r>
              <w:t>逢黑必扫、逢恶必出做到线索必核查</w:t>
            </w:r>
          </w:p>
        </w:tc>
        <w:tc>
          <w:tcPr>
            <w:tcW w:w="2551" w:type="dxa"/>
            <w:vAlign w:val="center"/>
          </w:tcPr>
          <w:p>
            <w:pPr>
              <w:pStyle w:val="12"/>
            </w:pPr>
            <w:r>
              <w:t>≥5个</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完成扫黑除恶专项斗争质量达标率</w:t>
            </w:r>
          </w:p>
        </w:tc>
        <w:tc>
          <w:tcPr>
            <w:tcW w:w="2835" w:type="dxa"/>
            <w:vAlign w:val="center"/>
          </w:tcPr>
          <w:p>
            <w:pPr>
              <w:pStyle w:val="12"/>
            </w:pPr>
            <w:r>
              <w:t>完成扫黑除恶专项斗争工作</w:t>
            </w:r>
          </w:p>
        </w:tc>
        <w:tc>
          <w:tcPr>
            <w:tcW w:w="2551" w:type="dxa"/>
            <w:vAlign w:val="center"/>
          </w:tcPr>
          <w:p>
            <w:pPr>
              <w:pStyle w:val="12"/>
            </w:pPr>
            <w:r>
              <w:t>≥95%</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一年内所有扫黑除恶办结率</w:t>
            </w:r>
          </w:p>
        </w:tc>
        <w:tc>
          <w:tcPr>
            <w:tcW w:w="2835" w:type="dxa"/>
            <w:vAlign w:val="center"/>
          </w:tcPr>
          <w:p>
            <w:pPr>
              <w:pStyle w:val="12"/>
            </w:pPr>
            <w:r>
              <w:t>一年内所有涉黑涉恶案件办结情况</w:t>
            </w:r>
          </w:p>
        </w:tc>
        <w:tc>
          <w:tcPr>
            <w:tcW w:w="2551" w:type="dxa"/>
            <w:vAlign w:val="center"/>
          </w:tcPr>
          <w:p>
            <w:pPr>
              <w:pStyle w:val="12"/>
            </w:pPr>
            <w:r>
              <w:t>≥2个</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全部用于涉黑涉恶案件破案</w:t>
            </w:r>
          </w:p>
        </w:tc>
        <w:tc>
          <w:tcPr>
            <w:tcW w:w="2835" w:type="dxa"/>
            <w:vAlign w:val="center"/>
          </w:tcPr>
          <w:p>
            <w:pPr>
              <w:pStyle w:val="12"/>
            </w:pPr>
            <w:r>
              <w:t>支出经费全部用涉黑涉恶案件</w:t>
            </w:r>
          </w:p>
        </w:tc>
        <w:tc>
          <w:tcPr>
            <w:tcW w:w="2551" w:type="dxa"/>
            <w:vAlign w:val="center"/>
          </w:tcPr>
          <w:p>
            <w:pPr>
              <w:pStyle w:val="12"/>
            </w:pPr>
            <w:r>
              <w:t>150万元</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加强法制社会建设覆盖率</w:t>
            </w:r>
          </w:p>
        </w:tc>
        <w:tc>
          <w:tcPr>
            <w:tcW w:w="2835" w:type="dxa"/>
            <w:vAlign w:val="center"/>
          </w:tcPr>
          <w:p>
            <w:pPr>
              <w:pStyle w:val="12"/>
            </w:pPr>
            <w:r>
              <w:t>通过扫黑除恶专项行动，向社会进行法制宣传</w:t>
            </w:r>
          </w:p>
        </w:tc>
        <w:tc>
          <w:tcPr>
            <w:tcW w:w="2551" w:type="dxa"/>
            <w:vAlign w:val="center"/>
          </w:tcPr>
          <w:p>
            <w:pPr>
              <w:pStyle w:val="12"/>
            </w:pPr>
            <w:r>
              <w:t>≥95%</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持续减少涉黑涉恶案件发生率</w:t>
            </w:r>
          </w:p>
        </w:tc>
        <w:tc>
          <w:tcPr>
            <w:tcW w:w="2835" w:type="dxa"/>
            <w:vAlign w:val="center"/>
          </w:tcPr>
          <w:p>
            <w:pPr>
              <w:pStyle w:val="12"/>
            </w:pPr>
            <w:r>
              <w:t>涉黑涉恶案件是去年案件发生率</w:t>
            </w:r>
          </w:p>
        </w:tc>
        <w:tc>
          <w:tcPr>
            <w:tcW w:w="2551" w:type="dxa"/>
            <w:vAlign w:val="center"/>
          </w:tcPr>
          <w:p>
            <w:pPr>
              <w:pStyle w:val="12"/>
            </w:pPr>
            <w:r>
              <w:t>≤80%</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社会公众安全感满意度</w:t>
            </w:r>
          </w:p>
        </w:tc>
        <w:tc>
          <w:tcPr>
            <w:tcW w:w="2835" w:type="dxa"/>
            <w:vAlign w:val="center"/>
          </w:tcPr>
          <w:p>
            <w:pPr>
              <w:pStyle w:val="12"/>
            </w:pPr>
            <w:r>
              <w:t>创造安全稳定环境，提高群众安全感</w:t>
            </w:r>
          </w:p>
        </w:tc>
        <w:tc>
          <w:tcPr>
            <w:tcW w:w="2551" w:type="dxa"/>
            <w:vAlign w:val="center"/>
          </w:tcPr>
          <w:p>
            <w:pPr>
              <w:pStyle w:val="12"/>
            </w:pPr>
            <w:r>
              <w:t>≥95%</w:t>
            </w:r>
          </w:p>
        </w:tc>
        <w:tc>
          <w:tcPr>
            <w:tcW w:w="2268" w:type="dxa"/>
            <w:vAlign w:val="center"/>
          </w:tcPr>
          <w:p>
            <w:pPr>
              <w:pStyle w:val="12"/>
            </w:pPr>
            <w:r>
              <w:t>满意度调查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15、天网工程运行维护费绩效目标表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1.一期建设7个卡口，50个高清摄像头</w:t>
            </w:r>
          </w:p>
          <w:p>
            <w:pPr>
              <w:pStyle w:val="12"/>
            </w:pPr>
            <w:r>
              <w:t>2.二期新建可口2个，经济开发区新增30个摄像头</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案件办结率</w:t>
            </w:r>
          </w:p>
        </w:tc>
        <w:tc>
          <w:tcPr>
            <w:tcW w:w="2835" w:type="dxa"/>
            <w:vAlign w:val="center"/>
          </w:tcPr>
          <w:p>
            <w:pPr>
              <w:pStyle w:val="12"/>
            </w:pPr>
            <w:r>
              <w:t>案件办结率</w:t>
            </w:r>
          </w:p>
        </w:tc>
        <w:tc>
          <w:tcPr>
            <w:tcW w:w="2551" w:type="dxa"/>
            <w:vAlign w:val="center"/>
          </w:tcPr>
          <w:p>
            <w:pPr>
              <w:pStyle w:val="12"/>
            </w:pPr>
            <w:r>
              <w:t>≥60%</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网络违法有害信息处置率</w:t>
            </w:r>
          </w:p>
        </w:tc>
        <w:tc>
          <w:tcPr>
            <w:tcW w:w="2835" w:type="dxa"/>
            <w:vAlign w:val="center"/>
          </w:tcPr>
          <w:p>
            <w:pPr>
              <w:pStyle w:val="12"/>
            </w:pPr>
            <w:r>
              <w:t>网络违法有害信息处置率</w:t>
            </w:r>
          </w:p>
        </w:tc>
        <w:tc>
          <w:tcPr>
            <w:tcW w:w="2551" w:type="dxa"/>
            <w:vAlign w:val="center"/>
          </w:tcPr>
          <w:p>
            <w:pPr>
              <w:pStyle w:val="12"/>
            </w:pPr>
            <w:r>
              <w:t>≥95%</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刑事案件处理及时性</w:t>
            </w:r>
          </w:p>
        </w:tc>
        <w:tc>
          <w:tcPr>
            <w:tcW w:w="2835" w:type="dxa"/>
            <w:vAlign w:val="center"/>
          </w:tcPr>
          <w:p>
            <w:pPr>
              <w:pStyle w:val="12"/>
            </w:pPr>
            <w:r>
              <w:t>治安、刑事案件处理及时性（小时）</w:t>
            </w:r>
          </w:p>
        </w:tc>
        <w:tc>
          <w:tcPr>
            <w:tcW w:w="2551" w:type="dxa"/>
            <w:vAlign w:val="center"/>
          </w:tcPr>
          <w:p>
            <w:pPr>
              <w:pStyle w:val="12"/>
            </w:pPr>
            <w:r>
              <w:t>15分钟出警到达现场</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经费控制数</w:t>
            </w:r>
          </w:p>
        </w:tc>
        <w:tc>
          <w:tcPr>
            <w:tcW w:w="2835" w:type="dxa"/>
            <w:vAlign w:val="center"/>
          </w:tcPr>
          <w:p>
            <w:pPr>
              <w:pStyle w:val="12"/>
            </w:pPr>
            <w:r>
              <w:t>经费控制数</w:t>
            </w:r>
          </w:p>
        </w:tc>
        <w:tc>
          <w:tcPr>
            <w:tcW w:w="2551" w:type="dxa"/>
            <w:vAlign w:val="center"/>
          </w:tcPr>
          <w:p>
            <w:pPr>
              <w:pStyle w:val="12"/>
            </w:pPr>
            <w:r>
              <w:t>≥40%</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为受害人挽回经济损失比率</w:t>
            </w:r>
          </w:p>
        </w:tc>
        <w:tc>
          <w:tcPr>
            <w:tcW w:w="2835" w:type="dxa"/>
            <w:vAlign w:val="center"/>
          </w:tcPr>
          <w:p>
            <w:pPr>
              <w:pStyle w:val="12"/>
            </w:pPr>
            <w:r>
              <w:t>破获经济案件魏受害人挽回经济损失同比上年增长率</w:t>
            </w:r>
          </w:p>
        </w:tc>
        <w:tc>
          <w:tcPr>
            <w:tcW w:w="2551" w:type="dxa"/>
            <w:vAlign w:val="center"/>
          </w:tcPr>
          <w:p>
            <w:pPr>
              <w:pStyle w:val="12"/>
            </w:pPr>
            <w:r>
              <w:t>≥75%</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治安案件发案数通比降幅</w:t>
            </w:r>
          </w:p>
        </w:tc>
        <w:tc>
          <w:tcPr>
            <w:tcW w:w="2835" w:type="dxa"/>
            <w:vAlign w:val="center"/>
          </w:tcPr>
          <w:p>
            <w:pPr>
              <w:pStyle w:val="12"/>
            </w:pPr>
            <w:r>
              <w:t>当年治安案件发案数同比上年降低率</w:t>
            </w:r>
          </w:p>
        </w:tc>
        <w:tc>
          <w:tcPr>
            <w:tcW w:w="2551" w:type="dxa"/>
            <w:vAlign w:val="center"/>
          </w:tcPr>
          <w:p>
            <w:pPr>
              <w:pStyle w:val="12"/>
            </w:pPr>
            <w:r>
              <w:t>≥60%</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人民群众对自身安全感的满意度</w:t>
            </w:r>
          </w:p>
        </w:tc>
        <w:tc>
          <w:tcPr>
            <w:tcW w:w="2835" w:type="dxa"/>
            <w:vAlign w:val="center"/>
          </w:tcPr>
          <w:p>
            <w:pPr>
              <w:pStyle w:val="12"/>
            </w:pPr>
            <w:r>
              <w:t>人民群众对自身安全感的满意度</w:t>
            </w:r>
          </w:p>
        </w:tc>
        <w:tc>
          <w:tcPr>
            <w:tcW w:w="2551" w:type="dxa"/>
            <w:vAlign w:val="center"/>
          </w:tcPr>
          <w:p>
            <w:pPr>
              <w:pStyle w:val="12"/>
            </w:pPr>
            <w:r>
              <w:t>≥85%</w:t>
            </w:r>
          </w:p>
        </w:tc>
        <w:tc>
          <w:tcPr>
            <w:tcW w:w="2268" w:type="dxa"/>
            <w:vAlign w:val="center"/>
          </w:tcPr>
          <w:p>
            <w:pPr>
              <w:pStyle w:val="12"/>
            </w:pPr>
            <w:r>
              <w:t>满意度调查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16、县级公共安全视频图像智能化建设绩效目标表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1.建设视频图像智能化平台，对全县及21个乡镇视频监控进行数据分析。</w:t>
            </w:r>
            <w:r>
              <w:tab/>
            </w:r>
          </w:p>
          <w:p>
            <w:pPr>
              <w:pStyle w:val="12"/>
            </w:pPr>
            <w:r>
              <w:tab/>
            </w:r>
          </w:p>
          <w:p>
            <w:pPr>
              <w:pStyle w:val="12"/>
            </w:pP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视频图像智能化录入500万条</w:t>
            </w:r>
          </w:p>
        </w:tc>
        <w:tc>
          <w:tcPr>
            <w:tcW w:w="2835" w:type="dxa"/>
            <w:vAlign w:val="center"/>
          </w:tcPr>
          <w:p>
            <w:pPr>
              <w:pStyle w:val="12"/>
            </w:pPr>
            <w:r>
              <w:t>视频图像智能化录入500万条</w:t>
            </w:r>
          </w:p>
        </w:tc>
        <w:tc>
          <w:tcPr>
            <w:tcW w:w="2551" w:type="dxa"/>
            <w:vAlign w:val="center"/>
          </w:tcPr>
          <w:p>
            <w:pPr>
              <w:pStyle w:val="12"/>
            </w:pPr>
            <w:r>
              <w:t>≥50万条</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违法现场信息处置率</w:t>
            </w:r>
          </w:p>
        </w:tc>
        <w:tc>
          <w:tcPr>
            <w:tcW w:w="2835" w:type="dxa"/>
            <w:vAlign w:val="center"/>
          </w:tcPr>
          <w:p>
            <w:pPr>
              <w:pStyle w:val="12"/>
            </w:pPr>
            <w:r>
              <w:t>违法现场信息处置率</w:t>
            </w:r>
          </w:p>
        </w:tc>
        <w:tc>
          <w:tcPr>
            <w:tcW w:w="2551" w:type="dxa"/>
            <w:vAlign w:val="center"/>
          </w:tcPr>
          <w:p>
            <w:pPr>
              <w:pStyle w:val="12"/>
            </w:pPr>
            <w:r>
              <w:t>≥80%</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刑事案件录入及时性</w:t>
            </w:r>
          </w:p>
        </w:tc>
        <w:tc>
          <w:tcPr>
            <w:tcW w:w="2835" w:type="dxa"/>
            <w:vAlign w:val="center"/>
          </w:tcPr>
          <w:p>
            <w:pPr>
              <w:pStyle w:val="12"/>
            </w:pPr>
            <w:r>
              <w:t>刑事案件录入及时性</w:t>
            </w:r>
          </w:p>
        </w:tc>
        <w:tc>
          <w:tcPr>
            <w:tcW w:w="2551" w:type="dxa"/>
            <w:vAlign w:val="center"/>
          </w:tcPr>
          <w:p>
            <w:pPr>
              <w:pStyle w:val="12"/>
            </w:pPr>
            <w:r>
              <w:t>≤1小时</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全年支出经费</w:t>
            </w:r>
          </w:p>
        </w:tc>
        <w:tc>
          <w:tcPr>
            <w:tcW w:w="2835" w:type="dxa"/>
            <w:vAlign w:val="center"/>
          </w:tcPr>
          <w:p>
            <w:pPr>
              <w:pStyle w:val="12"/>
            </w:pPr>
            <w:r>
              <w:t>全年案件录入支出经费</w:t>
            </w:r>
          </w:p>
        </w:tc>
        <w:tc>
          <w:tcPr>
            <w:tcW w:w="2551" w:type="dxa"/>
            <w:vAlign w:val="center"/>
          </w:tcPr>
          <w:p>
            <w:pPr>
              <w:pStyle w:val="12"/>
            </w:pPr>
            <w:r>
              <w:t>771.18万元</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挽回受害人经济损失比率</w:t>
            </w:r>
          </w:p>
        </w:tc>
        <w:tc>
          <w:tcPr>
            <w:tcW w:w="2835" w:type="dxa"/>
            <w:vAlign w:val="center"/>
          </w:tcPr>
          <w:p>
            <w:pPr>
              <w:pStyle w:val="12"/>
            </w:pPr>
            <w:r>
              <w:t>为受害人挽回经济损失增长率</w:t>
            </w:r>
          </w:p>
        </w:tc>
        <w:tc>
          <w:tcPr>
            <w:tcW w:w="2551" w:type="dxa"/>
            <w:vAlign w:val="center"/>
          </w:tcPr>
          <w:p>
            <w:pPr>
              <w:pStyle w:val="12"/>
            </w:pPr>
            <w:r>
              <w:t>≥50%</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刑事案件发案数下降率</w:t>
            </w:r>
          </w:p>
        </w:tc>
        <w:tc>
          <w:tcPr>
            <w:tcW w:w="2835" w:type="dxa"/>
            <w:vAlign w:val="center"/>
          </w:tcPr>
          <w:p>
            <w:pPr>
              <w:pStyle w:val="12"/>
            </w:pPr>
            <w:r>
              <w:t>刑事案件发案降低率</w:t>
            </w:r>
          </w:p>
        </w:tc>
        <w:tc>
          <w:tcPr>
            <w:tcW w:w="2551" w:type="dxa"/>
            <w:vAlign w:val="center"/>
          </w:tcPr>
          <w:p>
            <w:pPr>
              <w:pStyle w:val="12"/>
            </w:pPr>
            <w:r>
              <w:t>≥35%</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人民安全和满意度</w:t>
            </w:r>
          </w:p>
        </w:tc>
        <w:tc>
          <w:tcPr>
            <w:tcW w:w="2835" w:type="dxa"/>
            <w:vAlign w:val="center"/>
          </w:tcPr>
          <w:p>
            <w:pPr>
              <w:pStyle w:val="12"/>
            </w:pPr>
            <w:r>
              <w:t>人民安全和满意度</w:t>
            </w:r>
          </w:p>
        </w:tc>
        <w:tc>
          <w:tcPr>
            <w:tcW w:w="2551" w:type="dxa"/>
            <w:vAlign w:val="center"/>
          </w:tcPr>
          <w:p>
            <w:pPr>
              <w:pStyle w:val="12"/>
            </w:pPr>
            <w:r>
              <w:t>≥90%</w:t>
            </w:r>
          </w:p>
        </w:tc>
        <w:tc>
          <w:tcPr>
            <w:tcW w:w="2268" w:type="dxa"/>
            <w:vAlign w:val="center"/>
          </w:tcPr>
          <w:p>
            <w:pPr>
              <w:pStyle w:val="12"/>
            </w:pPr>
            <w:r>
              <w:t>根据安全感和满意度调查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17、乡村公共安全视频监控补点建设绩效目标表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1.乡村建设3150个联网视频，建设联网规范化、应用智能化，达到各乡镇农村视频监控网络全覆盖</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建设联网视频3150个</w:t>
            </w:r>
          </w:p>
        </w:tc>
        <w:tc>
          <w:tcPr>
            <w:tcW w:w="2835" w:type="dxa"/>
            <w:vAlign w:val="center"/>
          </w:tcPr>
          <w:p>
            <w:pPr>
              <w:pStyle w:val="12"/>
            </w:pPr>
            <w:r>
              <w:t>保证3150个联网视频正常运行</w:t>
            </w:r>
          </w:p>
        </w:tc>
        <w:tc>
          <w:tcPr>
            <w:tcW w:w="2551" w:type="dxa"/>
            <w:vAlign w:val="center"/>
          </w:tcPr>
          <w:p>
            <w:pPr>
              <w:pStyle w:val="12"/>
            </w:pPr>
            <w:r>
              <w:t>3150个</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有价值情报信息采用率</w:t>
            </w:r>
          </w:p>
        </w:tc>
        <w:tc>
          <w:tcPr>
            <w:tcW w:w="2835" w:type="dxa"/>
            <w:vAlign w:val="center"/>
          </w:tcPr>
          <w:p>
            <w:pPr>
              <w:pStyle w:val="12"/>
            </w:pPr>
            <w:r>
              <w:t>有价值情报信息占全部情报信息的比率</w:t>
            </w:r>
          </w:p>
        </w:tc>
        <w:tc>
          <w:tcPr>
            <w:tcW w:w="2551" w:type="dxa"/>
            <w:vAlign w:val="center"/>
          </w:tcPr>
          <w:p>
            <w:pPr>
              <w:pStyle w:val="12"/>
            </w:pPr>
            <w:r>
              <w:t>≥50%</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治安案件发案数同比降幅</w:t>
            </w:r>
          </w:p>
        </w:tc>
        <w:tc>
          <w:tcPr>
            <w:tcW w:w="2835" w:type="dxa"/>
            <w:vAlign w:val="center"/>
          </w:tcPr>
          <w:p>
            <w:pPr>
              <w:pStyle w:val="12"/>
            </w:pPr>
            <w:r>
              <w:t>当年治安案件发案数同比上年降低率</w:t>
            </w:r>
          </w:p>
        </w:tc>
        <w:tc>
          <w:tcPr>
            <w:tcW w:w="2551" w:type="dxa"/>
            <w:vAlign w:val="center"/>
          </w:tcPr>
          <w:p>
            <w:pPr>
              <w:pStyle w:val="12"/>
            </w:pPr>
            <w:r>
              <w:t>≥25%</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视频监控建设支出经费</w:t>
            </w:r>
          </w:p>
        </w:tc>
        <w:tc>
          <w:tcPr>
            <w:tcW w:w="2835" w:type="dxa"/>
            <w:vAlign w:val="center"/>
          </w:tcPr>
          <w:p>
            <w:pPr>
              <w:pStyle w:val="12"/>
            </w:pPr>
            <w:r>
              <w:t>视频监控建设支出经费</w:t>
            </w:r>
          </w:p>
        </w:tc>
        <w:tc>
          <w:tcPr>
            <w:tcW w:w="2551" w:type="dxa"/>
            <w:vAlign w:val="center"/>
          </w:tcPr>
          <w:p>
            <w:pPr>
              <w:pStyle w:val="12"/>
            </w:pPr>
            <w:r>
              <w:t>1806万元</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视频监控覆盖乡镇社区减少群众经济率</w:t>
            </w:r>
          </w:p>
        </w:tc>
        <w:tc>
          <w:tcPr>
            <w:tcW w:w="2835" w:type="dxa"/>
            <w:vAlign w:val="center"/>
          </w:tcPr>
          <w:p>
            <w:pPr>
              <w:pStyle w:val="12"/>
            </w:pPr>
            <w:r>
              <w:t>视频监控覆盖乡镇社区，减少群众经济损失</w:t>
            </w:r>
          </w:p>
        </w:tc>
        <w:tc>
          <w:tcPr>
            <w:tcW w:w="2551" w:type="dxa"/>
            <w:vAlign w:val="center"/>
          </w:tcPr>
          <w:p>
            <w:pPr>
              <w:pStyle w:val="12"/>
            </w:pPr>
            <w:r>
              <w:t>≥50%</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 xml:space="preserve"> 一年内正常运行利用率</w:t>
            </w:r>
          </w:p>
        </w:tc>
        <w:tc>
          <w:tcPr>
            <w:tcW w:w="2835" w:type="dxa"/>
            <w:vAlign w:val="center"/>
          </w:tcPr>
          <w:p>
            <w:pPr>
              <w:pStyle w:val="12"/>
            </w:pPr>
            <w:r>
              <w:t>一年内正常运行利用率</w:t>
            </w:r>
          </w:p>
        </w:tc>
        <w:tc>
          <w:tcPr>
            <w:tcW w:w="2551" w:type="dxa"/>
            <w:vAlign w:val="center"/>
          </w:tcPr>
          <w:p>
            <w:pPr>
              <w:pStyle w:val="12"/>
            </w:pPr>
            <w:r>
              <w:t>≥90%</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人民群众安全和满意度</w:t>
            </w:r>
          </w:p>
        </w:tc>
        <w:tc>
          <w:tcPr>
            <w:tcW w:w="2835" w:type="dxa"/>
            <w:vAlign w:val="center"/>
          </w:tcPr>
          <w:p>
            <w:pPr>
              <w:pStyle w:val="12"/>
            </w:pPr>
            <w:r>
              <w:t>人民群众安全和满意度</w:t>
            </w:r>
          </w:p>
        </w:tc>
        <w:tc>
          <w:tcPr>
            <w:tcW w:w="2551" w:type="dxa"/>
            <w:vAlign w:val="center"/>
          </w:tcPr>
          <w:p>
            <w:pPr>
              <w:pStyle w:val="12"/>
            </w:pPr>
            <w:r>
              <w:t>≥95%</w:t>
            </w:r>
          </w:p>
        </w:tc>
        <w:tc>
          <w:tcPr>
            <w:tcW w:w="2268" w:type="dxa"/>
            <w:vAlign w:val="center"/>
          </w:tcPr>
          <w:p>
            <w:pPr>
              <w:pStyle w:val="12"/>
            </w:pPr>
            <w:r>
              <w:t>满意度调查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18、乡镇平安社区视频监控建设绩效目标表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1.推进智慧平安社区按照3000个联网视频，建设联网规范化、应用智能化，达到新建社区视频监控网络全覆盖</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建设联网视频3000个</w:t>
            </w:r>
          </w:p>
        </w:tc>
        <w:tc>
          <w:tcPr>
            <w:tcW w:w="2835" w:type="dxa"/>
            <w:vAlign w:val="center"/>
          </w:tcPr>
          <w:p>
            <w:pPr>
              <w:pStyle w:val="12"/>
            </w:pPr>
            <w:r>
              <w:t>保证3000个联网视频正常运行</w:t>
            </w:r>
          </w:p>
        </w:tc>
        <w:tc>
          <w:tcPr>
            <w:tcW w:w="2551" w:type="dxa"/>
            <w:vAlign w:val="center"/>
          </w:tcPr>
          <w:p>
            <w:pPr>
              <w:pStyle w:val="12"/>
            </w:pPr>
            <w:r>
              <w:t>3000个</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有价值情报信息采用率</w:t>
            </w:r>
          </w:p>
        </w:tc>
        <w:tc>
          <w:tcPr>
            <w:tcW w:w="2835" w:type="dxa"/>
            <w:vAlign w:val="center"/>
          </w:tcPr>
          <w:p>
            <w:pPr>
              <w:pStyle w:val="12"/>
            </w:pPr>
            <w:r>
              <w:t>有价值情报信息占全部情报信息的比率</w:t>
            </w:r>
          </w:p>
        </w:tc>
        <w:tc>
          <w:tcPr>
            <w:tcW w:w="2551" w:type="dxa"/>
            <w:vAlign w:val="center"/>
          </w:tcPr>
          <w:p>
            <w:pPr>
              <w:pStyle w:val="12"/>
            </w:pPr>
            <w:r>
              <w:t>≥50%</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治安案件发案数同比降幅</w:t>
            </w:r>
          </w:p>
        </w:tc>
        <w:tc>
          <w:tcPr>
            <w:tcW w:w="2835" w:type="dxa"/>
            <w:vAlign w:val="center"/>
          </w:tcPr>
          <w:p>
            <w:pPr>
              <w:pStyle w:val="12"/>
            </w:pPr>
            <w:r>
              <w:t>当年治安案件发案数同比上年降低率</w:t>
            </w:r>
          </w:p>
        </w:tc>
        <w:tc>
          <w:tcPr>
            <w:tcW w:w="2551" w:type="dxa"/>
            <w:vAlign w:val="center"/>
          </w:tcPr>
          <w:p>
            <w:pPr>
              <w:pStyle w:val="12"/>
            </w:pPr>
            <w:r>
              <w:t>≥25%</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视频监控建设支出经费</w:t>
            </w:r>
          </w:p>
        </w:tc>
        <w:tc>
          <w:tcPr>
            <w:tcW w:w="2835" w:type="dxa"/>
            <w:vAlign w:val="center"/>
          </w:tcPr>
          <w:p>
            <w:pPr>
              <w:pStyle w:val="12"/>
            </w:pPr>
            <w:r>
              <w:t>视频监控建设支出经费</w:t>
            </w:r>
          </w:p>
        </w:tc>
        <w:tc>
          <w:tcPr>
            <w:tcW w:w="2551" w:type="dxa"/>
            <w:vAlign w:val="center"/>
          </w:tcPr>
          <w:p>
            <w:pPr>
              <w:pStyle w:val="12"/>
            </w:pPr>
            <w:r>
              <w:t>214.27万元</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视频监控覆盖乡镇社区减少群众经济率</w:t>
            </w:r>
          </w:p>
        </w:tc>
        <w:tc>
          <w:tcPr>
            <w:tcW w:w="2835" w:type="dxa"/>
            <w:vAlign w:val="center"/>
          </w:tcPr>
          <w:p>
            <w:pPr>
              <w:pStyle w:val="12"/>
            </w:pPr>
            <w:r>
              <w:t>视频监控覆盖乡镇社区，减少群众经济损失</w:t>
            </w:r>
          </w:p>
        </w:tc>
        <w:tc>
          <w:tcPr>
            <w:tcW w:w="2551" w:type="dxa"/>
            <w:vAlign w:val="center"/>
          </w:tcPr>
          <w:p>
            <w:pPr>
              <w:pStyle w:val="12"/>
            </w:pPr>
            <w:r>
              <w:t>≥50%</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 xml:space="preserve"> 一年内正常运行利用率</w:t>
            </w:r>
          </w:p>
        </w:tc>
        <w:tc>
          <w:tcPr>
            <w:tcW w:w="2835" w:type="dxa"/>
            <w:vAlign w:val="center"/>
          </w:tcPr>
          <w:p>
            <w:pPr>
              <w:pStyle w:val="12"/>
            </w:pPr>
            <w:r>
              <w:t>一年内正常运行利用率</w:t>
            </w:r>
          </w:p>
        </w:tc>
        <w:tc>
          <w:tcPr>
            <w:tcW w:w="2551" w:type="dxa"/>
            <w:vAlign w:val="center"/>
          </w:tcPr>
          <w:p>
            <w:pPr>
              <w:pStyle w:val="12"/>
            </w:pPr>
            <w:r>
              <w:t>≥85%</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人民群众安全和满意度</w:t>
            </w:r>
          </w:p>
        </w:tc>
        <w:tc>
          <w:tcPr>
            <w:tcW w:w="2835" w:type="dxa"/>
            <w:vAlign w:val="center"/>
          </w:tcPr>
          <w:p>
            <w:pPr>
              <w:pStyle w:val="12"/>
            </w:pPr>
            <w:r>
              <w:t>人民群众安全和满意度</w:t>
            </w:r>
          </w:p>
        </w:tc>
        <w:tc>
          <w:tcPr>
            <w:tcW w:w="2551" w:type="dxa"/>
            <w:vAlign w:val="center"/>
          </w:tcPr>
          <w:p>
            <w:pPr>
              <w:pStyle w:val="12"/>
            </w:pPr>
            <w:r>
              <w:t>≥95%</w:t>
            </w:r>
          </w:p>
        </w:tc>
        <w:tc>
          <w:tcPr>
            <w:tcW w:w="2268" w:type="dxa"/>
            <w:vAlign w:val="center"/>
          </w:tcPr>
          <w:p>
            <w:pPr>
              <w:pStyle w:val="12"/>
            </w:pPr>
            <w:r>
              <w:t>满意度调查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19、乡镇治安管理工资及医疗费绩效目标表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1.按时对167名治安员工资进行发放，落实相关工资福利待遇，提升工作效率。</w:t>
            </w:r>
          </w:p>
          <w:p>
            <w:pPr>
              <w:pStyle w:val="12"/>
            </w:pP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发放治安员工资和交纳保险的人数</w:t>
            </w:r>
          </w:p>
        </w:tc>
        <w:tc>
          <w:tcPr>
            <w:tcW w:w="2835" w:type="dxa"/>
            <w:vAlign w:val="center"/>
          </w:tcPr>
          <w:p>
            <w:pPr>
              <w:pStyle w:val="12"/>
            </w:pPr>
            <w:r>
              <w:t>发放人员占应放发人员的比率</w:t>
            </w:r>
          </w:p>
        </w:tc>
        <w:tc>
          <w:tcPr>
            <w:tcW w:w="2551" w:type="dxa"/>
            <w:vAlign w:val="center"/>
          </w:tcPr>
          <w:p>
            <w:pPr>
              <w:pStyle w:val="12"/>
            </w:pPr>
            <w:r>
              <w:t>167人</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全年治安员的工资发放和交纳保险工作质理达标率</w:t>
            </w:r>
          </w:p>
        </w:tc>
        <w:tc>
          <w:tcPr>
            <w:tcW w:w="2835" w:type="dxa"/>
            <w:vAlign w:val="center"/>
          </w:tcPr>
          <w:p>
            <w:pPr>
              <w:pStyle w:val="12"/>
            </w:pPr>
            <w:r>
              <w:t>发放工资和交纳保险全年质量达标率</w:t>
            </w:r>
          </w:p>
        </w:tc>
        <w:tc>
          <w:tcPr>
            <w:tcW w:w="2551" w:type="dxa"/>
            <w:vAlign w:val="center"/>
          </w:tcPr>
          <w:p>
            <w:pPr>
              <w:pStyle w:val="12"/>
            </w:pPr>
            <w:r>
              <w:t>100%</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治安员每年应放的金额</w:t>
            </w:r>
          </w:p>
        </w:tc>
        <w:tc>
          <w:tcPr>
            <w:tcW w:w="2835" w:type="dxa"/>
            <w:vAlign w:val="center"/>
          </w:tcPr>
          <w:p>
            <w:pPr>
              <w:pStyle w:val="12"/>
            </w:pPr>
            <w:r>
              <w:t>实际支出占每名治安员应发工资和交纳保险金额</w:t>
            </w:r>
          </w:p>
        </w:tc>
        <w:tc>
          <w:tcPr>
            <w:tcW w:w="2551" w:type="dxa"/>
            <w:vAlign w:val="center"/>
          </w:tcPr>
          <w:p>
            <w:pPr>
              <w:pStyle w:val="12"/>
            </w:pPr>
            <w:r>
              <w:t>654.14万元</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按时发放治安员发放工资和交纳保险时限</w:t>
            </w:r>
          </w:p>
        </w:tc>
        <w:tc>
          <w:tcPr>
            <w:tcW w:w="2835" w:type="dxa"/>
            <w:vAlign w:val="center"/>
          </w:tcPr>
          <w:p>
            <w:pPr>
              <w:pStyle w:val="12"/>
            </w:pPr>
            <w:r>
              <w:t>全年工资按时发放完毕</w:t>
            </w:r>
          </w:p>
        </w:tc>
        <w:tc>
          <w:tcPr>
            <w:tcW w:w="2551" w:type="dxa"/>
            <w:vAlign w:val="center"/>
          </w:tcPr>
          <w:p>
            <w:pPr>
              <w:pStyle w:val="12"/>
            </w:pPr>
            <w:r>
              <w:t>12个月</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农村发案数量降低率</w:t>
            </w:r>
          </w:p>
        </w:tc>
        <w:tc>
          <w:tcPr>
            <w:tcW w:w="2835" w:type="dxa"/>
            <w:vAlign w:val="center"/>
          </w:tcPr>
          <w:p>
            <w:pPr>
              <w:pStyle w:val="12"/>
            </w:pPr>
            <w:r>
              <w:t>农村发案数量同比降低率</w:t>
            </w:r>
          </w:p>
        </w:tc>
        <w:tc>
          <w:tcPr>
            <w:tcW w:w="2551" w:type="dxa"/>
            <w:vAlign w:val="center"/>
          </w:tcPr>
          <w:p>
            <w:pPr>
              <w:pStyle w:val="12"/>
            </w:pPr>
            <w:r>
              <w:t>≥20%</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村治安案件数降低率</w:t>
            </w:r>
          </w:p>
        </w:tc>
        <w:tc>
          <w:tcPr>
            <w:tcW w:w="2835" w:type="dxa"/>
            <w:vAlign w:val="center"/>
          </w:tcPr>
          <w:p>
            <w:pPr>
              <w:pStyle w:val="12"/>
            </w:pPr>
            <w:r>
              <w:t>村案件数量同比降低的比率</w:t>
            </w:r>
          </w:p>
        </w:tc>
        <w:tc>
          <w:tcPr>
            <w:tcW w:w="2551" w:type="dxa"/>
            <w:vAlign w:val="center"/>
          </w:tcPr>
          <w:p>
            <w:pPr>
              <w:pStyle w:val="12"/>
            </w:pPr>
            <w:r>
              <w:t>≥20%</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治安员对发放工资的满意率</w:t>
            </w:r>
          </w:p>
        </w:tc>
        <w:tc>
          <w:tcPr>
            <w:tcW w:w="2835" w:type="dxa"/>
            <w:vAlign w:val="center"/>
          </w:tcPr>
          <w:p>
            <w:pPr>
              <w:pStyle w:val="12"/>
            </w:pPr>
            <w:r>
              <w:t>对治安员进行问卷调查满意率</w:t>
            </w:r>
          </w:p>
        </w:tc>
        <w:tc>
          <w:tcPr>
            <w:tcW w:w="2551" w:type="dxa"/>
            <w:vAlign w:val="center"/>
          </w:tcPr>
          <w:p>
            <w:pPr>
              <w:pStyle w:val="12"/>
            </w:pPr>
            <w:r>
              <w:t>≥95%</w:t>
            </w:r>
          </w:p>
        </w:tc>
        <w:tc>
          <w:tcPr>
            <w:tcW w:w="2268" w:type="dxa"/>
            <w:vAlign w:val="center"/>
          </w:tcPr>
          <w:p>
            <w:pPr>
              <w:pStyle w:val="12"/>
            </w:pPr>
            <w:r>
              <w:t>问卷满意度调查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20、信访维稳工作经费绩效目标表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1.北京、石家庄接访220次/年</w:t>
            </w:r>
          </w:p>
          <w:p>
            <w:pPr>
              <w:pStyle w:val="12"/>
            </w:pPr>
            <w:r>
              <w:t>2.公安类对全县21个乡镇信访维稳</w:t>
            </w:r>
          </w:p>
          <w:p>
            <w:pPr>
              <w:pStyle w:val="12"/>
            </w:pPr>
            <w:r>
              <w:t>3.公安类信访案件200起</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全年受理信访案件200件</w:t>
            </w:r>
          </w:p>
        </w:tc>
        <w:tc>
          <w:tcPr>
            <w:tcW w:w="2835" w:type="dxa"/>
            <w:vAlign w:val="center"/>
          </w:tcPr>
          <w:p>
            <w:pPr>
              <w:pStyle w:val="12"/>
            </w:pPr>
            <w:r>
              <w:t>全年受理信访案件200件</w:t>
            </w:r>
          </w:p>
        </w:tc>
        <w:tc>
          <w:tcPr>
            <w:tcW w:w="2551" w:type="dxa"/>
            <w:vAlign w:val="center"/>
          </w:tcPr>
          <w:p>
            <w:pPr>
              <w:pStyle w:val="12"/>
            </w:pPr>
            <w:r>
              <w:t>≥200件</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信访事项按期办结</w:t>
            </w:r>
          </w:p>
        </w:tc>
        <w:tc>
          <w:tcPr>
            <w:tcW w:w="2835" w:type="dxa"/>
            <w:vAlign w:val="center"/>
          </w:tcPr>
          <w:p>
            <w:pPr>
              <w:pStyle w:val="12"/>
            </w:pPr>
            <w:r>
              <w:t>年度内已按期办结的案件</w:t>
            </w:r>
          </w:p>
        </w:tc>
        <w:tc>
          <w:tcPr>
            <w:tcW w:w="2551" w:type="dxa"/>
            <w:vAlign w:val="center"/>
          </w:tcPr>
          <w:p>
            <w:pPr>
              <w:pStyle w:val="12"/>
            </w:pPr>
            <w:r>
              <w:t>≥85%</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信访事项受理及时率</w:t>
            </w:r>
          </w:p>
        </w:tc>
        <w:tc>
          <w:tcPr>
            <w:tcW w:w="2835" w:type="dxa"/>
            <w:vAlign w:val="center"/>
          </w:tcPr>
          <w:p>
            <w:pPr>
              <w:pStyle w:val="12"/>
            </w:pPr>
            <w:r>
              <w:t>及时受理的信访案件事项数量占信访事项数量及时比率</w:t>
            </w:r>
          </w:p>
        </w:tc>
        <w:tc>
          <w:tcPr>
            <w:tcW w:w="2551" w:type="dxa"/>
            <w:vAlign w:val="center"/>
          </w:tcPr>
          <w:p>
            <w:pPr>
              <w:pStyle w:val="12"/>
            </w:pPr>
            <w:r>
              <w:t>≥85%</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全年需驻京接访经费</w:t>
            </w:r>
          </w:p>
        </w:tc>
        <w:tc>
          <w:tcPr>
            <w:tcW w:w="2835" w:type="dxa"/>
            <w:vAlign w:val="center"/>
          </w:tcPr>
          <w:p>
            <w:pPr>
              <w:pStyle w:val="12"/>
            </w:pPr>
            <w:r>
              <w:t>全年支出经费所需金额</w:t>
            </w:r>
          </w:p>
        </w:tc>
        <w:tc>
          <w:tcPr>
            <w:tcW w:w="2551" w:type="dxa"/>
            <w:vAlign w:val="center"/>
          </w:tcPr>
          <w:p>
            <w:pPr>
              <w:pStyle w:val="12"/>
            </w:pPr>
            <w:r>
              <w:t>150万元</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重点人口管控率</w:t>
            </w:r>
          </w:p>
        </w:tc>
        <w:tc>
          <w:tcPr>
            <w:tcW w:w="2835" w:type="dxa"/>
            <w:vAlign w:val="center"/>
          </w:tcPr>
          <w:p>
            <w:pPr>
              <w:pStyle w:val="12"/>
            </w:pPr>
            <w:r>
              <w:t>实际管控人数占应列管人数的比率</w:t>
            </w:r>
          </w:p>
        </w:tc>
        <w:tc>
          <w:tcPr>
            <w:tcW w:w="2551" w:type="dxa"/>
            <w:vAlign w:val="center"/>
          </w:tcPr>
          <w:p>
            <w:pPr>
              <w:pStyle w:val="12"/>
            </w:pPr>
            <w:r>
              <w:t>≥85%</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使用信访经费求助信访罢访</w:t>
            </w:r>
          </w:p>
        </w:tc>
        <w:tc>
          <w:tcPr>
            <w:tcW w:w="2835" w:type="dxa"/>
            <w:vAlign w:val="center"/>
          </w:tcPr>
          <w:p>
            <w:pPr>
              <w:pStyle w:val="12"/>
            </w:pPr>
            <w:r>
              <w:t>反映求助信访群众罢访率</w:t>
            </w:r>
          </w:p>
        </w:tc>
        <w:tc>
          <w:tcPr>
            <w:tcW w:w="2551" w:type="dxa"/>
            <w:vAlign w:val="center"/>
          </w:tcPr>
          <w:p>
            <w:pPr>
              <w:pStyle w:val="12"/>
            </w:pPr>
            <w:r>
              <w:t>≥80%</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受益对象满意度</w:t>
            </w:r>
          </w:p>
        </w:tc>
        <w:tc>
          <w:tcPr>
            <w:tcW w:w="2835" w:type="dxa"/>
            <w:vAlign w:val="center"/>
          </w:tcPr>
          <w:p>
            <w:pPr>
              <w:pStyle w:val="12"/>
            </w:pPr>
            <w:r>
              <w:t>通过问卷调查，满意度和较满意的受益对象占全部调研对象的比例</w:t>
            </w:r>
          </w:p>
        </w:tc>
        <w:tc>
          <w:tcPr>
            <w:tcW w:w="2551" w:type="dxa"/>
            <w:vAlign w:val="center"/>
          </w:tcPr>
          <w:p>
            <w:pPr>
              <w:pStyle w:val="12"/>
            </w:pPr>
            <w:r>
              <w:t>≥90%</w:t>
            </w:r>
          </w:p>
        </w:tc>
        <w:tc>
          <w:tcPr>
            <w:tcW w:w="2268" w:type="dxa"/>
            <w:vAlign w:val="center"/>
          </w:tcPr>
          <w:p>
            <w:pPr>
              <w:pStyle w:val="12"/>
            </w:pPr>
            <w:r>
              <w:t>满意度调查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21、雪亮工程运行维护绩效目标表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1.在全县范围内建设视频监控5730个，并在各乡镇、派出所、农村建设视频监控平台。</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雪亮工程运行电量（*万度）</w:t>
            </w:r>
          </w:p>
        </w:tc>
        <w:tc>
          <w:tcPr>
            <w:tcW w:w="2835" w:type="dxa"/>
            <w:vAlign w:val="center"/>
          </w:tcPr>
          <w:p>
            <w:pPr>
              <w:pStyle w:val="12"/>
            </w:pPr>
            <w:r>
              <w:t>雪亮工程一年用电度数</w:t>
            </w:r>
          </w:p>
        </w:tc>
        <w:tc>
          <w:tcPr>
            <w:tcW w:w="2551" w:type="dxa"/>
            <w:vAlign w:val="center"/>
          </w:tcPr>
          <w:p>
            <w:pPr>
              <w:pStyle w:val="12"/>
            </w:pPr>
            <w:r>
              <w:t>≥3万度</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 xml:space="preserve"> 保证一年雪亮工程不断电运行</w:t>
            </w:r>
          </w:p>
        </w:tc>
        <w:tc>
          <w:tcPr>
            <w:tcW w:w="2835" w:type="dxa"/>
            <w:vAlign w:val="center"/>
          </w:tcPr>
          <w:p>
            <w:pPr>
              <w:pStyle w:val="12"/>
            </w:pPr>
            <w:r>
              <w:t>保证一年不断电运行</w:t>
            </w:r>
          </w:p>
        </w:tc>
        <w:tc>
          <w:tcPr>
            <w:tcW w:w="2551" w:type="dxa"/>
            <w:vAlign w:val="center"/>
          </w:tcPr>
          <w:p>
            <w:pPr>
              <w:pStyle w:val="12"/>
            </w:pPr>
            <w:r>
              <w:t>≥95%</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 xml:space="preserve"> 保证雪亮工程的正常运行率（%）</w:t>
            </w:r>
          </w:p>
        </w:tc>
        <w:tc>
          <w:tcPr>
            <w:tcW w:w="2835" w:type="dxa"/>
            <w:vAlign w:val="center"/>
          </w:tcPr>
          <w:p>
            <w:pPr>
              <w:pStyle w:val="12"/>
            </w:pPr>
            <w:r>
              <w:t>保证主城区高清摄像头不断电正常运行率</w:t>
            </w:r>
          </w:p>
        </w:tc>
        <w:tc>
          <w:tcPr>
            <w:tcW w:w="2551" w:type="dxa"/>
            <w:vAlign w:val="center"/>
          </w:tcPr>
          <w:p>
            <w:pPr>
              <w:pStyle w:val="12"/>
            </w:pPr>
            <w:r>
              <w:t>≥95%</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 xml:space="preserve"> 雪亮工程一年运行维护费</w:t>
            </w:r>
          </w:p>
        </w:tc>
        <w:tc>
          <w:tcPr>
            <w:tcW w:w="2835" w:type="dxa"/>
            <w:vAlign w:val="center"/>
          </w:tcPr>
          <w:p>
            <w:pPr>
              <w:pStyle w:val="12"/>
            </w:pPr>
            <w:r>
              <w:t>运行雪亮工程一年维护费用</w:t>
            </w:r>
          </w:p>
        </w:tc>
        <w:tc>
          <w:tcPr>
            <w:tcW w:w="2551" w:type="dxa"/>
            <w:vAlign w:val="center"/>
          </w:tcPr>
          <w:p>
            <w:pPr>
              <w:pStyle w:val="12"/>
            </w:pPr>
            <w:r>
              <w:t>653.4万元</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 xml:space="preserve"> 业务保障能力</w:t>
            </w:r>
          </w:p>
        </w:tc>
        <w:tc>
          <w:tcPr>
            <w:tcW w:w="2835" w:type="dxa"/>
            <w:vAlign w:val="center"/>
          </w:tcPr>
          <w:p>
            <w:pPr>
              <w:pStyle w:val="12"/>
            </w:pPr>
            <w:r>
              <w:t>利用雪亮工程破案率与去年相比提高的百分比</w:t>
            </w:r>
          </w:p>
        </w:tc>
        <w:tc>
          <w:tcPr>
            <w:tcW w:w="2551" w:type="dxa"/>
            <w:vAlign w:val="center"/>
          </w:tcPr>
          <w:p>
            <w:pPr>
              <w:pStyle w:val="12"/>
            </w:pPr>
            <w:r>
              <w:t>≥20%</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 xml:space="preserve"> 一年内正常运行利用率</w:t>
            </w:r>
          </w:p>
        </w:tc>
        <w:tc>
          <w:tcPr>
            <w:tcW w:w="2835" w:type="dxa"/>
            <w:vAlign w:val="center"/>
          </w:tcPr>
          <w:p>
            <w:pPr>
              <w:pStyle w:val="12"/>
            </w:pPr>
            <w:r>
              <w:t>一年内正常运行利用率</w:t>
            </w:r>
          </w:p>
        </w:tc>
        <w:tc>
          <w:tcPr>
            <w:tcW w:w="2551" w:type="dxa"/>
            <w:vAlign w:val="center"/>
          </w:tcPr>
          <w:p>
            <w:pPr>
              <w:pStyle w:val="12"/>
            </w:pPr>
            <w:r>
              <w:t>≥80%</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 xml:space="preserve"> 群众的满意率</w:t>
            </w:r>
          </w:p>
        </w:tc>
        <w:tc>
          <w:tcPr>
            <w:tcW w:w="2835" w:type="dxa"/>
            <w:vAlign w:val="center"/>
          </w:tcPr>
          <w:p>
            <w:pPr>
              <w:pStyle w:val="12"/>
            </w:pPr>
            <w:r>
              <w:t>为全县群众提高治安环境，办案效率提高，得到群众的满意率</w:t>
            </w:r>
          </w:p>
        </w:tc>
        <w:tc>
          <w:tcPr>
            <w:tcW w:w="2551" w:type="dxa"/>
            <w:vAlign w:val="center"/>
          </w:tcPr>
          <w:p>
            <w:pPr>
              <w:pStyle w:val="12"/>
            </w:pPr>
            <w:r>
              <w:t>≥90%</w:t>
            </w:r>
          </w:p>
        </w:tc>
        <w:tc>
          <w:tcPr>
            <w:tcW w:w="2268" w:type="dxa"/>
            <w:vAlign w:val="center"/>
          </w:tcPr>
          <w:p>
            <w:pPr>
              <w:pStyle w:val="12"/>
            </w:pPr>
            <w:r>
              <w:t xml:space="preserve"> 发放实际问卷调查表</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22、巡特警人员伙食补助绩效目标表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1.“平安魏县”建设为着力点，圆满完成了县委、</w:t>
            </w:r>
            <w:r>
              <w:rPr>
                <w:rFonts w:hint="eastAsia"/>
                <w:lang w:eastAsia="zh-CN"/>
              </w:rPr>
              <w:t>县</w:t>
            </w:r>
            <w:r>
              <w:t>政府交办的各项任务，为了确保各项工作更上台阶，保障188名特警队员伙食补助。</w:t>
            </w:r>
          </w:p>
          <w:p>
            <w:pPr>
              <w:pStyle w:val="12"/>
            </w:pP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保障特警队员伙食补助人数</w:t>
            </w:r>
          </w:p>
        </w:tc>
        <w:tc>
          <w:tcPr>
            <w:tcW w:w="2835" w:type="dxa"/>
            <w:vAlign w:val="center"/>
          </w:tcPr>
          <w:p>
            <w:pPr>
              <w:pStyle w:val="12"/>
            </w:pPr>
            <w:r>
              <w:t>保障特警队员伙食补助人数</w:t>
            </w:r>
          </w:p>
        </w:tc>
        <w:tc>
          <w:tcPr>
            <w:tcW w:w="2551" w:type="dxa"/>
            <w:vAlign w:val="center"/>
          </w:tcPr>
          <w:p>
            <w:pPr>
              <w:pStyle w:val="12"/>
            </w:pPr>
            <w:r>
              <w:t>188人</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特警队员伙食营养、健康</w:t>
            </w:r>
          </w:p>
        </w:tc>
        <w:tc>
          <w:tcPr>
            <w:tcW w:w="2835" w:type="dxa"/>
            <w:vAlign w:val="center"/>
          </w:tcPr>
          <w:p>
            <w:pPr>
              <w:pStyle w:val="12"/>
            </w:pPr>
            <w:r>
              <w:t>特警队员伙食营养、健康</w:t>
            </w:r>
          </w:p>
        </w:tc>
        <w:tc>
          <w:tcPr>
            <w:tcW w:w="2551" w:type="dxa"/>
            <w:vAlign w:val="center"/>
          </w:tcPr>
          <w:p>
            <w:pPr>
              <w:pStyle w:val="12"/>
            </w:pPr>
            <w:r>
              <w:t>特警队员伙食营养、健康</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保障特警队员伙食补助及时性率</w:t>
            </w:r>
          </w:p>
        </w:tc>
        <w:tc>
          <w:tcPr>
            <w:tcW w:w="2835" w:type="dxa"/>
            <w:vAlign w:val="center"/>
          </w:tcPr>
          <w:p>
            <w:pPr>
              <w:pStyle w:val="12"/>
            </w:pPr>
            <w:r>
              <w:t>保障特警队员伙食补助及时性率</w:t>
            </w:r>
          </w:p>
        </w:tc>
        <w:tc>
          <w:tcPr>
            <w:tcW w:w="2551" w:type="dxa"/>
            <w:vAlign w:val="center"/>
          </w:tcPr>
          <w:p>
            <w:pPr>
              <w:pStyle w:val="12"/>
            </w:pPr>
            <w:r>
              <w:t>100%</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伙食补助支出</w:t>
            </w:r>
          </w:p>
        </w:tc>
        <w:tc>
          <w:tcPr>
            <w:tcW w:w="2835" w:type="dxa"/>
            <w:vAlign w:val="center"/>
          </w:tcPr>
          <w:p>
            <w:pPr>
              <w:pStyle w:val="12"/>
            </w:pPr>
            <w:r>
              <w:t>伙食补助支出</w:t>
            </w:r>
          </w:p>
        </w:tc>
        <w:tc>
          <w:tcPr>
            <w:tcW w:w="2551" w:type="dxa"/>
            <w:vAlign w:val="center"/>
          </w:tcPr>
          <w:p>
            <w:pPr>
              <w:pStyle w:val="12"/>
            </w:pPr>
            <w:r>
              <w:t>225.6万元</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负责全县社会治安防控体系建设</w:t>
            </w:r>
          </w:p>
        </w:tc>
        <w:tc>
          <w:tcPr>
            <w:tcW w:w="2835" w:type="dxa"/>
            <w:vAlign w:val="center"/>
          </w:tcPr>
          <w:p>
            <w:pPr>
              <w:pStyle w:val="12"/>
            </w:pPr>
            <w:r>
              <w:t>有效的保护群众的治安发案率</w:t>
            </w:r>
          </w:p>
        </w:tc>
        <w:tc>
          <w:tcPr>
            <w:tcW w:w="2551" w:type="dxa"/>
            <w:vAlign w:val="center"/>
          </w:tcPr>
          <w:p>
            <w:pPr>
              <w:pStyle w:val="12"/>
            </w:pPr>
            <w:r>
              <w:t>≤50%</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配合有关部门案件侦破率</w:t>
            </w:r>
          </w:p>
        </w:tc>
        <w:tc>
          <w:tcPr>
            <w:tcW w:w="2835" w:type="dxa"/>
            <w:vAlign w:val="center"/>
          </w:tcPr>
          <w:p>
            <w:pPr>
              <w:pStyle w:val="12"/>
            </w:pPr>
            <w:r>
              <w:t>配合有关部门案件侦破比率</w:t>
            </w:r>
          </w:p>
        </w:tc>
        <w:tc>
          <w:tcPr>
            <w:tcW w:w="2551" w:type="dxa"/>
            <w:vAlign w:val="center"/>
          </w:tcPr>
          <w:p>
            <w:pPr>
              <w:pStyle w:val="12"/>
            </w:pPr>
            <w:r>
              <w:t>≥65%</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2835" w:type="dxa"/>
            <w:vAlign w:val="center"/>
          </w:tcPr>
          <w:p>
            <w:pPr>
              <w:pStyle w:val="12"/>
            </w:pPr>
            <w:r>
              <w:t>服务对象满意度</w:t>
            </w:r>
          </w:p>
        </w:tc>
        <w:tc>
          <w:tcPr>
            <w:tcW w:w="2551" w:type="dxa"/>
            <w:vAlign w:val="center"/>
          </w:tcPr>
          <w:p>
            <w:pPr>
              <w:pStyle w:val="12"/>
            </w:pPr>
            <w:r>
              <w:t>≥95%</w:t>
            </w:r>
          </w:p>
        </w:tc>
        <w:tc>
          <w:tcPr>
            <w:tcW w:w="2268" w:type="dxa"/>
            <w:vAlign w:val="center"/>
          </w:tcPr>
          <w:p>
            <w:pPr>
              <w:pStyle w:val="12"/>
            </w:pPr>
            <w:r>
              <w:t>满意度调查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23、智慧平安社区建设绩效目标表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w:t>
            </w:r>
          </w:p>
          <w:p>
            <w:pPr>
              <w:pStyle w:val="12"/>
            </w:pPr>
            <w:r>
              <w:t>推进智慧平安社区按照5000个联网视频，建设联网规范化、应用智能化，达到新建社区视频监控网络全覆盖</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案件办结率</w:t>
            </w:r>
          </w:p>
        </w:tc>
        <w:tc>
          <w:tcPr>
            <w:tcW w:w="2835" w:type="dxa"/>
            <w:vAlign w:val="center"/>
          </w:tcPr>
          <w:p>
            <w:pPr>
              <w:pStyle w:val="12"/>
            </w:pPr>
            <w:r>
              <w:t>案件办结率</w:t>
            </w:r>
          </w:p>
        </w:tc>
        <w:tc>
          <w:tcPr>
            <w:tcW w:w="2551" w:type="dxa"/>
            <w:vAlign w:val="center"/>
          </w:tcPr>
          <w:p>
            <w:pPr>
              <w:pStyle w:val="12"/>
            </w:pPr>
            <w:r>
              <w:t>≥60%</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案件有效信息处置率</w:t>
            </w:r>
          </w:p>
        </w:tc>
        <w:tc>
          <w:tcPr>
            <w:tcW w:w="2835" w:type="dxa"/>
            <w:vAlign w:val="center"/>
          </w:tcPr>
          <w:p>
            <w:pPr>
              <w:pStyle w:val="12"/>
            </w:pPr>
            <w:r>
              <w:t>案件有效信息处置率</w:t>
            </w:r>
          </w:p>
        </w:tc>
        <w:tc>
          <w:tcPr>
            <w:tcW w:w="2551" w:type="dxa"/>
            <w:vAlign w:val="center"/>
          </w:tcPr>
          <w:p>
            <w:pPr>
              <w:pStyle w:val="12"/>
            </w:pPr>
            <w:r>
              <w:t>≥95%</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刑事案件处理及时性</w:t>
            </w:r>
          </w:p>
        </w:tc>
        <w:tc>
          <w:tcPr>
            <w:tcW w:w="2835" w:type="dxa"/>
            <w:vAlign w:val="center"/>
          </w:tcPr>
          <w:p>
            <w:pPr>
              <w:pStyle w:val="12"/>
            </w:pPr>
            <w:r>
              <w:t>治安、刑事案件处理及时性（小时）</w:t>
            </w:r>
          </w:p>
        </w:tc>
        <w:tc>
          <w:tcPr>
            <w:tcW w:w="2551" w:type="dxa"/>
            <w:vAlign w:val="center"/>
          </w:tcPr>
          <w:p>
            <w:pPr>
              <w:pStyle w:val="12"/>
            </w:pPr>
            <w:r>
              <w:t>15分钟出警到达现场</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经费控制数</w:t>
            </w:r>
          </w:p>
        </w:tc>
        <w:tc>
          <w:tcPr>
            <w:tcW w:w="2835" w:type="dxa"/>
            <w:vAlign w:val="center"/>
          </w:tcPr>
          <w:p>
            <w:pPr>
              <w:pStyle w:val="12"/>
            </w:pPr>
            <w:r>
              <w:t>经费控制数</w:t>
            </w:r>
          </w:p>
        </w:tc>
        <w:tc>
          <w:tcPr>
            <w:tcW w:w="2551" w:type="dxa"/>
            <w:vAlign w:val="center"/>
          </w:tcPr>
          <w:p>
            <w:pPr>
              <w:pStyle w:val="12"/>
            </w:pPr>
            <w:r>
              <w:t>198万元</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为受害人挽回经济损失比率</w:t>
            </w:r>
          </w:p>
        </w:tc>
        <w:tc>
          <w:tcPr>
            <w:tcW w:w="2835" w:type="dxa"/>
            <w:vAlign w:val="center"/>
          </w:tcPr>
          <w:p>
            <w:pPr>
              <w:pStyle w:val="12"/>
            </w:pPr>
            <w:r>
              <w:t>破获经济案件魏受害人挽回经济损失同比上年增长率</w:t>
            </w:r>
          </w:p>
        </w:tc>
        <w:tc>
          <w:tcPr>
            <w:tcW w:w="2551" w:type="dxa"/>
            <w:vAlign w:val="center"/>
          </w:tcPr>
          <w:p>
            <w:pPr>
              <w:pStyle w:val="12"/>
            </w:pPr>
            <w:r>
              <w:t>≥75%</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治安案件发案数通比降幅</w:t>
            </w:r>
          </w:p>
        </w:tc>
        <w:tc>
          <w:tcPr>
            <w:tcW w:w="2835" w:type="dxa"/>
            <w:vAlign w:val="center"/>
          </w:tcPr>
          <w:p>
            <w:pPr>
              <w:pStyle w:val="12"/>
            </w:pPr>
            <w:r>
              <w:t>当年治安案件发案数同比上年降低率</w:t>
            </w:r>
          </w:p>
        </w:tc>
        <w:tc>
          <w:tcPr>
            <w:tcW w:w="2551" w:type="dxa"/>
            <w:vAlign w:val="center"/>
          </w:tcPr>
          <w:p>
            <w:pPr>
              <w:pStyle w:val="12"/>
            </w:pPr>
            <w:r>
              <w:t>≥60%</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人民群众对自身安全感的满意度</w:t>
            </w:r>
          </w:p>
        </w:tc>
        <w:tc>
          <w:tcPr>
            <w:tcW w:w="2835" w:type="dxa"/>
            <w:vAlign w:val="center"/>
          </w:tcPr>
          <w:p>
            <w:pPr>
              <w:pStyle w:val="12"/>
            </w:pPr>
            <w:r>
              <w:t>人民群众对自身安全感的满意度</w:t>
            </w:r>
          </w:p>
        </w:tc>
        <w:tc>
          <w:tcPr>
            <w:tcW w:w="2551" w:type="dxa"/>
            <w:vAlign w:val="center"/>
          </w:tcPr>
          <w:p>
            <w:pPr>
              <w:pStyle w:val="12"/>
            </w:pPr>
            <w:r>
              <w:t>≥85%</w:t>
            </w:r>
          </w:p>
        </w:tc>
        <w:tc>
          <w:tcPr>
            <w:tcW w:w="2268" w:type="dxa"/>
            <w:vAlign w:val="center"/>
          </w:tcPr>
          <w:p>
            <w:pPr>
              <w:pStyle w:val="12"/>
            </w:pPr>
            <w:r>
              <w:t>满意度调查</w:t>
            </w:r>
          </w:p>
        </w:tc>
      </w:tr>
    </w:tbl>
    <w:p>
      <w:pPr>
        <w:sectPr>
          <w:pgSz w:w="16840" w:h="11900" w:orient="landscape"/>
          <w:pgMar w:top="1361" w:right="1020" w:bottom="1134" w:left="1020" w:header="720" w:footer="720" w:gutter="0"/>
          <w:cols w:space="720" w:num="1"/>
        </w:sectPr>
      </w:pPr>
    </w:p>
    <w:p>
      <w:pPr>
        <w:spacing w:before="10" w:after="10"/>
        <w:ind w:firstLine="640"/>
        <w:outlineLvl w:val="5"/>
      </w:pPr>
      <w:r>
        <w:rPr>
          <w:rFonts w:ascii="黑体" w:hAnsi="黑体" w:eastAsia="黑体" w:cs="黑体"/>
          <w:color w:val="000000"/>
          <w:sz w:val="32"/>
        </w:rPr>
        <w:t>六、政府采购预算情况</w:t>
      </w:r>
    </w:p>
    <w:p>
      <w:pPr>
        <w:spacing w:line="500" w:lineRule="exact"/>
        <w:ind w:firstLine="560"/>
      </w:pPr>
      <w:r>
        <w:rPr>
          <w:rFonts w:eastAsia="方正仿宋_GBK"/>
          <w:color w:val="000000"/>
          <w:sz w:val="28"/>
        </w:rPr>
        <w:t>2023年，魏县公安局本级安排政府采购预算4292.45万元。具体内容见下表。</w:t>
      </w:r>
    </w:p>
    <w:p>
      <w:pPr>
        <w:jc w:val="center"/>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312001魏县公安局本级</w:t>
            </w:r>
          </w:p>
        </w:tc>
        <w:tc>
          <w:tcPr>
            <w:tcW w:w="8674" w:type="dxa"/>
            <w:gridSpan w:val="9"/>
            <w:tcBorders>
              <w:top w:val="single" w:color="FFFFFF" w:sz="6" w:space="0"/>
              <w:left w:val="single" w:color="FFFFFF" w:sz="6" w:space="0"/>
              <w:right w:val="single" w:color="FFFFFF" w:sz="6" w:space="0"/>
            </w:tcBorders>
            <w:vAlign w:val="center"/>
          </w:tcPr>
          <w:p>
            <w:pPr>
              <w:pStyle w:val="24"/>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0" w:type="dxa"/>
            <w:gridSpan w:val="8"/>
            <w:vAlign w:val="center"/>
          </w:tcPr>
          <w:p>
            <w:pPr>
              <w:pStyle w:val="10"/>
            </w:pPr>
            <w:r>
              <w:t>政府采购金额（当年部门预算安排资金）</w:t>
            </w:r>
          </w:p>
        </w:tc>
        <w:tc>
          <w:tcPr>
            <w:tcW w:w="964" w:type="dxa"/>
            <w:vMerge w:val="restart"/>
            <w:vAlign w:val="center"/>
          </w:tcPr>
          <w:p>
            <w:pPr>
              <w:pStyle w:val="10"/>
            </w:pPr>
            <w:r>
              <w:t>2023年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    款结转</w:t>
            </w:r>
          </w:p>
        </w:tc>
        <w:tc>
          <w:tcPr>
            <w:tcW w:w="964" w:type="dxa"/>
            <w:vAlign w:val="center"/>
          </w:tcPr>
          <w:p>
            <w:pPr>
              <w:pStyle w:val="10"/>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4292.45</w:t>
            </w:r>
          </w:p>
        </w:tc>
        <w:tc>
          <w:tcPr>
            <w:tcW w:w="964" w:type="dxa"/>
            <w:vAlign w:val="center"/>
          </w:tcPr>
          <w:p>
            <w:pPr>
              <w:pStyle w:val="15"/>
            </w:pPr>
            <w:r>
              <w:t>4292.45</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4292.45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魏县公安局本级小计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4292.45</w:t>
            </w:r>
          </w:p>
        </w:tc>
        <w:tc>
          <w:tcPr>
            <w:tcW w:w="964" w:type="dxa"/>
            <w:vAlign w:val="center"/>
          </w:tcPr>
          <w:p>
            <w:pPr>
              <w:pStyle w:val="15"/>
            </w:pPr>
            <w:r>
              <w:t>4292.45</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4292.45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公用类项目（三保）</w:t>
            </w:r>
          </w:p>
        </w:tc>
        <w:tc>
          <w:tcPr>
            <w:tcW w:w="964" w:type="dxa"/>
            <w:vAlign w:val="center"/>
          </w:tcPr>
          <w:p>
            <w:pPr>
              <w:pStyle w:val="11"/>
            </w:pPr>
            <w:r>
              <w:t>1136.08</w:t>
            </w:r>
          </w:p>
        </w:tc>
        <w:tc>
          <w:tcPr>
            <w:tcW w:w="1134" w:type="dxa"/>
            <w:vAlign w:val="center"/>
          </w:tcPr>
          <w:p>
            <w:pPr>
              <w:pStyle w:val="12"/>
            </w:pPr>
            <w:r>
              <w:t>其他办公设备</w:t>
            </w:r>
          </w:p>
        </w:tc>
        <w:tc>
          <w:tcPr>
            <w:tcW w:w="1134" w:type="dxa"/>
            <w:vAlign w:val="center"/>
          </w:tcPr>
          <w:p>
            <w:pPr>
              <w:pStyle w:val="12"/>
            </w:pPr>
            <w:r>
              <w:t>A02029900</w:t>
            </w:r>
          </w:p>
        </w:tc>
        <w:tc>
          <w:tcPr>
            <w:tcW w:w="709" w:type="dxa"/>
            <w:vAlign w:val="center"/>
          </w:tcPr>
          <w:p>
            <w:pPr>
              <w:pStyle w:val="13"/>
            </w:pPr>
            <w:r>
              <w:t>台</w:t>
            </w:r>
          </w:p>
        </w:tc>
        <w:tc>
          <w:tcPr>
            <w:tcW w:w="850" w:type="dxa"/>
            <w:vAlign w:val="center"/>
          </w:tcPr>
          <w:p>
            <w:pPr>
              <w:pStyle w:val="11"/>
            </w:pPr>
            <w:r>
              <w:t>100</w:t>
            </w:r>
          </w:p>
        </w:tc>
        <w:tc>
          <w:tcPr>
            <w:tcW w:w="850" w:type="dxa"/>
            <w:vAlign w:val="center"/>
          </w:tcPr>
          <w:p>
            <w:pPr>
              <w:pStyle w:val="11"/>
            </w:pPr>
            <w:r>
              <w:t>1.00</w:t>
            </w:r>
          </w:p>
        </w:tc>
        <w:tc>
          <w:tcPr>
            <w:tcW w:w="964" w:type="dxa"/>
            <w:vAlign w:val="center"/>
          </w:tcPr>
          <w:p>
            <w:pPr>
              <w:pStyle w:val="11"/>
            </w:pPr>
            <w:r>
              <w:t>100.00</w:t>
            </w:r>
          </w:p>
        </w:tc>
        <w:tc>
          <w:tcPr>
            <w:tcW w:w="964" w:type="dxa"/>
            <w:vAlign w:val="center"/>
          </w:tcPr>
          <w:p>
            <w:pPr>
              <w:pStyle w:val="11"/>
            </w:pPr>
            <w:r>
              <w:t>100.00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电子数据勘查取证分析实验室</w:t>
            </w:r>
          </w:p>
        </w:tc>
        <w:tc>
          <w:tcPr>
            <w:tcW w:w="964" w:type="dxa"/>
            <w:vAlign w:val="center"/>
          </w:tcPr>
          <w:p>
            <w:pPr>
              <w:pStyle w:val="11"/>
            </w:pPr>
            <w:r>
              <w:t>148.00</w:t>
            </w:r>
          </w:p>
        </w:tc>
        <w:tc>
          <w:tcPr>
            <w:tcW w:w="1134" w:type="dxa"/>
            <w:vAlign w:val="center"/>
          </w:tcPr>
          <w:p>
            <w:pPr>
              <w:pStyle w:val="12"/>
            </w:pPr>
            <w:r>
              <w:t>其他信息技术服务</w:t>
            </w:r>
          </w:p>
        </w:tc>
        <w:tc>
          <w:tcPr>
            <w:tcW w:w="1134" w:type="dxa"/>
            <w:vAlign w:val="center"/>
          </w:tcPr>
          <w:p>
            <w:pPr>
              <w:pStyle w:val="12"/>
            </w:pPr>
            <w:r>
              <w:t>C16990000</w:t>
            </w:r>
          </w:p>
        </w:tc>
        <w:tc>
          <w:tcPr>
            <w:tcW w:w="709" w:type="dxa"/>
            <w:vAlign w:val="center"/>
          </w:tcPr>
          <w:p>
            <w:pPr>
              <w:pStyle w:val="13"/>
            </w:pPr>
            <w:r>
              <w:t>套</w:t>
            </w:r>
          </w:p>
        </w:tc>
        <w:tc>
          <w:tcPr>
            <w:tcW w:w="850" w:type="dxa"/>
            <w:vAlign w:val="center"/>
          </w:tcPr>
          <w:p>
            <w:pPr>
              <w:pStyle w:val="11"/>
            </w:pPr>
            <w:r>
              <w:t>1</w:t>
            </w:r>
          </w:p>
        </w:tc>
        <w:tc>
          <w:tcPr>
            <w:tcW w:w="850" w:type="dxa"/>
            <w:vAlign w:val="center"/>
          </w:tcPr>
          <w:p>
            <w:pPr>
              <w:pStyle w:val="11"/>
            </w:pPr>
            <w:r>
              <w:t>148.00</w:t>
            </w:r>
          </w:p>
        </w:tc>
        <w:tc>
          <w:tcPr>
            <w:tcW w:w="964" w:type="dxa"/>
            <w:vAlign w:val="center"/>
          </w:tcPr>
          <w:p>
            <w:pPr>
              <w:pStyle w:val="11"/>
            </w:pPr>
            <w:r>
              <w:t>148.00</w:t>
            </w:r>
          </w:p>
        </w:tc>
        <w:tc>
          <w:tcPr>
            <w:tcW w:w="964" w:type="dxa"/>
            <w:vAlign w:val="center"/>
          </w:tcPr>
          <w:p>
            <w:pPr>
              <w:pStyle w:val="11"/>
            </w:pPr>
            <w:r>
              <w:t>148.00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148.00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2"/>
            </w:pPr>
            <w:r>
              <w:t>公安视频传输网安全防护体系</w:t>
            </w:r>
          </w:p>
        </w:tc>
        <w:tc>
          <w:tcPr>
            <w:tcW w:w="964" w:type="dxa"/>
            <w:vAlign w:val="center"/>
          </w:tcPr>
          <w:p>
            <w:pPr>
              <w:pStyle w:val="11"/>
            </w:pPr>
            <w:r>
              <w:t>200.00</w:t>
            </w:r>
          </w:p>
        </w:tc>
        <w:tc>
          <w:tcPr>
            <w:tcW w:w="1134" w:type="dxa"/>
            <w:vAlign w:val="center"/>
          </w:tcPr>
          <w:p>
            <w:pPr>
              <w:pStyle w:val="12"/>
            </w:pPr>
            <w:r>
              <w:t>其他信息技术咨询服务</w:t>
            </w:r>
          </w:p>
        </w:tc>
        <w:tc>
          <w:tcPr>
            <w:tcW w:w="1134" w:type="dxa"/>
            <w:vAlign w:val="center"/>
          </w:tcPr>
          <w:p>
            <w:pPr>
              <w:pStyle w:val="12"/>
            </w:pPr>
            <w:r>
              <w:t>C16099900</w:t>
            </w:r>
          </w:p>
        </w:tc>
        <w:tc>
          <w:tcPr>
            <w:tcW w:w="709" w:type="dxa"/>
            <w:vAlign w:val="center"/>
          </w:tcPr>
          <w:p>
            <w:pPr>
              <w:pStyle w:val="13"/>
            </w:pPr>
            <w:r>
              <w:t>套</w:t>
            </w:r>
          </w:p>
        </w:tc>
        <w:tc>
          <w:tcPr>
            <w:tcW w:w="850" w:type="dxa"/>
            <w:vAlign w:val="center"/>
          </w:tcPr>
          <w:p>
            <w:pPr>
              <w:pStyle w:val="11"/>
            </w:pPr>
            <w:r>
              <w:t>1</w:t>
            </w:r>
          </w:p>
        </w:tc>
        <w:tc>
          <w:tcPr>
            <w:tcW w:w="850" w:type="dxa"/>
            <w:vAlign w:val="center"/>
          </w:tcPr>
          <w:p>
            <w:pPr>
              <w:pStyle w:val="11"/>
            </w:pPr>
            <w:r>
              <w:t>200.00</w:t>
            </w:r>
          </w:p>
        </w:tc>
        <w:tc>
          <w:tcPr>
            <w:tcW w:w="964" w:type="dxa"/>
            <w:vAlign w:val="center"/>
          </w:tcPr>
          <w:p>
            <w:pPr>
              <w:pStyle w:val="11"/>
            </w:pPr>
            <w:r>
              <w:t>200.00</w:t>
            </w:r>
          </w:p>
        </w:tc>
        <w:tc>
          <w:tcPr>
            <w:tcW w:w="964" w:type="dxa"/>
            <w:vAlign w:val="center"/>
          </w:tcPr>
          <w:p>
            <w:pPr>
              <w:pStyle w:val="11"/>
            </w:pPr>
            <w:r>
              <w:t>200.00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200.00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冀财政法【2022】55号关于提前下达2023年中央政法纪检监察转移支付资金的通知</w:t>
            </w:r>
          </w:p>
        </w:tc>
        <w:tc>
          <w:tcPr>
            <w:tcW w:w="964" w:type="dxa"/>
            <w:vAlign w:val="center"/>
          </w:tcPr>
          <w:p>
            <w:pPr>
              <w:pStyle w:val="11"/>
            </w:pPr>
            <w:r>
              <w:t>438.00</w:t>
            </w:r>
          </w:p>
        </w:tc>
        <w:tc>
          <w:tcPr>
            <w:tcW w:w="1134" w:type="dxa"/>
            <w:vAlign w:val="center"/>
          </w:tcPr>
          <w:p>
            <w:pPr>
              <w:pStyle w:val="12"/>
            </w:pPr>
            <w:r>
              <w:t>技术</w:t>
            </w:r>
            <w:r>
              <w:rPr>
                <w:rFonts w:hint="eastAsia"/>
                <w:lang w:eastAsia="zh-CN"/>
              </w:rPr>
              <w:t>侦查</w:t>
            </w:r>
            <w:r>
              <w:t>取证设备</w:t>
            </w:r>
          </w:p>
        </w:tc>
        <w:tc>
          <w:tcPr>
            <w:tcW w:w="1134" w:type="dxa"/>
            <w:vAlign w:val="center"/>
          </w:tcPr>
          <w:p>
            <w:pPr>
              <w:pStyle w:val="12"/>
            </w:pPr>
            <w:r>
              <w:t>A02370600</w:t>
            </w:r>
          </w:p>
        </w:tc>
        <w:tc>
          <w:tcPr>
            <w:tcW w:w="709" w:type="dxa"/>
            <w:vAlign w:val="center"/>
          </w:tcPr>
          <w:p>
            <w:pPr>
              <w:pStyle w:val="13"/>
            </w:pPr>
            <w:r>
              <w:t>套</w:t>
            </w:r>
          </w:p>
        </w:tc>
        <w:tc>
          <w:tcPr>
            <w:tcW w:w="850" w:type="dxa"/>
            <w:vAlign w:val="center"/>
          </w:tcPr>
          <w:p>
            <w:pPr>
              <w:pStyle w:val="11"/>
            </w:pPr>
            <w:r>
              <w:t>1</w:t>
            </w:r>
          </w:p>
        </w:tc>
        <w:tc>
          <w:tcPr>
            <w:tcW w:w="850" w:type="dxa"/>
            <w:vAlign w:val="center"/>
          </w:tcPr>
          <w:p>
            <w:pPr>
              <w:pStyle w:val="11"/>
            </w:pPr>
            <w:r>
              <w:t>175.00</w:t>
            </w:r>
          </w:p>
        </w:tc>
        <w:tc>
          <w:tcPr>
            <w:tcW w:w="964" w:type="dxa"/>
            <w:vAlign w:val="center"/>
          </w:tcPr>
          <w:p>
            <w:pPr>
              <w:pStyle w:val="11"/>
            </w:pPr>
            <w:r>
              <w:t>175.00</w:t>
            </w:r>
          </w:p>
        </w:tc>
        <w:tc>
          <w:tcPr>
            <w:tcW w:w="964" w:type="dxa"/>
            <w:vAlign w:val="center"/>
          </w:tcPr>
          <w:p>
            <w:pPr>
              <w:pStyle w:val="11"/>
            </w:pPr>
            <w:r>
              <w:t>175.00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175.00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冀财政法【2022】56号关于提前下达2023年基层公检法司转移支付资金的通知</w:t>
            </w:r>
          </w:p>
        </w:tc>
        <w:tc>
          <w:tcPr>
            <w:tcW w:w="964" w:type="dxa"/>
            <w:vAlign w:val="center"/>
          </w:tcPr>
          <w:p>
            <w:pPr>
              <w:pStyle w:val="11"/>
            </w:pPr>
            <w:r>
              <w:t>275.00</w:t>
            </w:r>
          </w:p>
        </w:tc>
        <w:tc>
          <w:tcPr>
            <w:tcW w:w="1134" w:type="dxa"/>
            <w:vAlign w:val="center"/>
          </w:tcPr>
          <w:p>
            <w:pPr>
              <w:pStyle w:val="12"/>
            </w:pPr>
            <w:r>
              <w:t>其他政法、消防、检测设备</w:t>
            </w:r>
          </w:p>
        </w:tc>
        <w:tc>
          <w:tcPr>
            <w:tcW w:w="1134" w:type="dxa"/>
            <w:vAlign w:val="center"/>
          </w:tcPr>
          <w:p>
            <w:pPr>
              <w:pStyle w:val="12"/>
            </w:pPr>
            <w:r>
              <w:t>A02379900</w:t>
            </w:r>
          </w:p>
        </w:tc>
        <w:tc>
          <w:tcPr>
            <w:tcW w:w="709" w:type="dxa"/>
            <w:vAlign w:val="center"/>
          </w:tcPr>
          <w:p>
            <w:pPr>
              <w:pStyle w:val="13"/>
            </w:pPr>
            <w:r>
              <w:t>套</w:t>
            </w:r>
          </w:p>
        </w:tc>
        <w:tc>
          <w:tcPr>
            <w:tcW w:w="850" w:type="dxa"/>
            <w:vAlign w:val="center"/>
          </w:tcPr>
          <w:p>
            <w:pPr>
              <w:pStyle w:val="11"/>
            </w:pPr>
            <w:r>
              <w:t>1</w:t>
            </w:r>
          </w:p>
        </w:tc>
        <w:tc>
          <w:tcPr>
            <w:tcW w:w="850" w:type="dxa"/>
            <w:vAlign w:val="center"/>
          </w:tcPr>
          <w:p>
            <w:pPr>
              <w:pStyle w:val="11"/>
            </w:pPr>
            <w:r>
              <w:t>110.00</w:t>
            </w:r>
          </w:p>
        </w:tc>
        <w:tc>
          <w:tcPr>
            <w:tcW w:w="964" w:type="dxa"/>
            <w:vAlign w:val="center"/>
          </w:tcPr>
          <w:p>
            <w:pPr>
              <w:pStyle w:val="11"/>
            </w:pPr>
            <w:r>
              <w:t>110.00</w:t>
            </w:r>
          </w:p>
        </w:tc>
        <w:tc>
          <w:tcPr>
            <w:tcW w:w="964" w:type="dxa"/>
            <w:vAlign w:val="center"/>
          </w:tcPr>
          <w:p>
            <w:pPr>
              <w:pStyle w:val="11"/>
            </w:pPr>
            <w:r>
              <w:t>110.00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警犬大队犬舍训练场地建设专项经费</w:t>
            </w:r>
          </w:p>
        </w:tc>
        <w:tc>
          <w:tcPr>
            <w:tcW w:w="964" w:type="dxa"/>
            <w:vAlign w:val="center"/>
          </w:tcPr>
          <w:p>
            <w:pPr>
              <w:pStyle w:val="11"/>
            </w:pPr>
            <w:r>
              <w:t>100.00</w:t>
            </w:r>
          </w:p>
        </w:tc>
        <w:tc>
          <w:tcPr>
            <w:tcW w:w="1134" w:type="dxa"/>
            <w:vAlign w:val="center"/>
          </w:tcPr>
          <w:p>
            <w:pPr>
              <w:pStyle w:val="12"/>
            </w:pPr>
            <w:r>
              <w:t>其他房屋施工</w:t>
            </w:r>
          </w:p>
        </w:tc>
        <w:tc>
          <w:tcPr>
            <w:tcW w:w="1134" w:type="dxa"/>
            <w:vAlign w:val="center"/>
          </w:tcPr>
          <w:p>
            <w:pPr>
              <w:pStyle w:val="12"/>
            </w:pPr>
            <w:r>
              <w:t>B01990000</w:t>
            </w:r>
          </w:p>
        </w:tc>
        <w:tc>
          <w:tcPr>
            <w:tcW w:w="709" w:type="dxa"/>
            <w:vAlign w:val="center"/>
          </w:tcPr>
          <w:p>
            <w:pPr>
              <w:pStyle w:val="13"/>
            </w:pPr>
            <w:r>
              <w:t>座</w:t>
            </w:r>
          </w:p>
        </w:tc>
        <w:tc>
          <w:tcPr>
            <w:tcW w:w="850" w:type="dxa"/>
            <w:vAlign w:val="center"/>
          </w:tcPr>
          <w:p>
            <w:pPr>
              <w:pStyle w:val="11"/>
            </w:pPr>
            <w:r>
              <w:t>1</w:t>
            </w:r>
          </w:p>
        </w:tc>
        <w:tc>
          <w:tcPr>
            <w:tcW w:w="850" w:type="dxa"/>
            <w:vAlign w:val="center"/>
          </w:tcPr>
          <w:p>
            <w:pPr>
              <w:pStyle w:val="11"/>
            </w:pPr>
            <w:r>
              <w:t>100.00</w:t>
            </w:r>
          </w:p>
        </w:tc>
        <w:tc>
          <w:tcPr>
            <w:tcW w:w="964" w:type="dxa"/>
            <w:vAlign w:val="center"/>
          </w:tcPr>
          <w:p>
            <w:pPr>
              <w:pStyle w:val="11"/>
            </w:pPr>
            <w:r>
              <w:t>100.00</w:t>
            </w:r>
          </w:p>
        </w:tc>
        <w:tc>
          <w:tcPr>
            <w:tcW w:w="964" w:type="dxa"/>
            <w:vAlign w:val="center"/>
          </w:tcPr>
          <w:p>
            <w:pPr>
              <w:pStyle w:val="11"/>
            </w:pPr>
            <w:r>
              <w:t>100.00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2"/>
            </w:pPr>
            <w:r>
              <w:t>警务站建设费用</w:t>
            </w:r>
          </w:p>
        </w:tc>
        <w:tc>
          <w:tcPr>
            <w:tcW w:w="964" w:type="dxa"/>
            <w:vAlign w:val="center"/>
          </w:tcPr>
          <w:p>
            <w:pPr>
              <w:pStyle w:val="11"/>
            </w:pPr>
            <w:r>
              <w:t>470.00</w:t>
            </w:r>
          </w:p>
        </w:tc>
        <w:tc>
          <w:tcPr>
            <w:tcW w:w="1134" w:type="dxa"/>
            <w:vAlign w:val="center"/>
          </w:tcPr>
          <w:p>
            <w:pPr>
              <w:pStyle w:val="12"/>
            </w:pPr>
            <w:r>
              <w:t>其他房屋施工</w:t>
            </w:r>
          </w:p>
        </w:tc>
        <w:tc>
          <w:tcPr>
            <w:tcW w:w="1134" w:type="dxa"/>
            <w:vAlign w:val="center"/>
          </w:tcPr>
          <w:p>
            <w:pPr>
              <w:pStyle w:val="12"/>
            </w:pPr>
            <w:r>
              <w:t>B01990000</w:t>
            </w:r>
          </w:p>
        </w:tc>
        <w:tc>
          <w:tcPr>
            <w:tcW w:w="709" w:type="dxa"/>
            <w:vAlign w:val="center"/>
          </w:tcPr>
          <w:p>
            <w:pPr>
              <w:pStyle w:val="13"/>
            </w:pPr>
            <w:r>
              <w:t>座</w:t>
            </w:r>
          </w:p>
        </w:tc>
        <w:tc>
          <w:tcPr>
            <w:tcW w:w="850" w:type="dxa"/>
            <w:vAlign w:val="center"/>
          </w:tcPr>
          <w:p>
            <w:pPr>
              <w:pStyle w:val="11"/>
            </w:pPr>
            <w:r>
              <w:t>10</w:t>
            </w:r>
          </w:p>
        </w:tc>
        <w:tc>
          <w:tcPr>
            <w:tcW w:w="850" w:type="dxa"/>
            <w:vAlign w:val="center"/>
          </w:tcPr>
          <w:p>
            <w:pPr>
              <w:pStyle w:val="11"/>
            </w:pPr>
            <w:r>
              <w:t>47.00</w:t>
            </w:r>
          </w:p>
        </w:tc>
        <w:tc>
          <w:tcPr>
            <w:tcW w:w="964" w:type="dxa"/>
            <w:vAlign w:val="center"/>
          </w:tcPr>
          <w:p>
            <w:pPr>
              <w:pStyle w:val="11"/>
            </w:pPr>
            <w:r>
              <w:t>470.00</w:t>
            </w:r>
          </w:p>
        </w:tc>
        <w:tc>
          <w:tcPr>
            <w:tcW w:w="964" w:type="dxa"/>
            <w:vAlign w:val="center"/>
          </w:tcPr>
          <w:p>
            <w:pPr>
              <w:pStyle w:val="11"/>
            </w:pPr>
            <w:r>
              <w:t>470.00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470.00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县级公共安全视频图像智能化建设</w:t>
            </w:r>
          </w:p>
        </w:tc>
        <w:tc>
          <w:tcPr>
            <w:tcW w:w="964" w:type="dxa"/>
            <w:vAlign w:val="center"/>
          </w:tcPr>
          <w:p>
            <w:pPr>
              <w:pStyle w:val="11"/>
            </w:pPr>
            <w:r>
              <w:t>771.18</w:t>
            </w:r>
          </w:p>
        </w:tc>
        <w:tc>
          <w:tcPr>
            <w:tcW w:w="1134" w:type="dxa"/>
            <w:vAlign w:val="center"/>
          </w:tcPr>
          <w:p>
            <w:pPr>
              <w:pStyle w:val="12"/>
            </w:pPr>
            <w:r>
              <w:t>其他运行维护服务</w:t>
            </w:r>
          </w:p>
        </w:tc>
        <w:tc>
          <w:tcPr>
            <w:tcW w:w="1134" w:type="dxa"/>
            <w:vAlign w:val="center"/>
          </w:tcPr>
          <w:p>
            <w:pPr>
              <w:pStyle w:val="12"/>
            </w:pPr>
            <w:r>
              <w:t>C16079900</w:t>
            </w:r>
          </w:p>
        </w:tc>
        <w:tc>
          <w:tcPr>
            <w:tcW w:w="709" w:type="dxa"/>
            <w:vAlign w:val="center"/>
          </w:tcPr>
          <w:p>
            <w:pPr>
              <w:pStyle w:val="13"/>
            </w:pPr>
            <w:r>
              <w:t>套</w:t>
            </w:r>
          </w:p>
        </w:tc>
        <w:tc>
          <w:tcPr>
            <w:tcW w:w="850" w:type="dxa"/>
            <w:vAlign w:val="center"/>
          </w:tcPr>
          <w:p>
            <w:pPr>
              <w:pStyle w:val="11"/>
            </w:pPr>
            <w:r>
              <w:t>1</w:t>
            </w:r>
          </w:p>
        </w:tc>
        <w:tc>
          <w:tcPr>
            <w:tcW w:w="850" w:type="dxa"/>
            <w:vAlign w:val="center"/>
          </w:tcPr>
          <w:p>
            <w:pPr>
              <w:pStyle w:val="11"/>
            </w:pPr>
            <w:r>
              <w:t>771.18</w:t>
            </w:r>
          </w:p>
        </w:tc>
        <w:tc>
          <w:tcPr>
            <w:tcW w:w="964" w:type="dxa"/>
            <w:vAlign w:val="center"/>
          </w:tcPr>
          <w:p>
            <w:pPr>
              <w:pStyle w:val="11"/>
            </w:pPr>
            <w:r>
              <w:t>771.18</w:t>
            </w:r>
          </w:p>
        </w:tc>
        <w:tc>
          <w:tcPr>
            <w:tcW w:w="964" w:type="dxa"/>
            <w:vAlign w:val="center"/>
          </w:tcPr>
          <w:p>
            <w:pPr>
              <w:pStyle w:val="11"/>
            </w:pPr>
            <w:r>
              <w:t>771.18</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771.18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乡村公共安全视频监控补点建设</w:t>
            </w:r>
          </w:p>
        </w:tc>
        <w:tc>
          <w:tcPr>
            <w:tcW w:w="964" w:type="dxa"/>
            <w:vAlign w:val="center"/>
          </w:tcPr>
          <w:p>
            <w:pPr>
              <w:pStyle w:val="11"/>
            </w:pPr>
            <w:r>
              <w:t>1806.00</w:t>
            </w:r>
          </w:p>
        </w:tc>
        <w:tc>
          <w:tcPr>
            <w:tcW w:w="1134" w:type="dxa"/>
            <w:vAlign w:val="center"/>
          </w:tcPr>
          <w:p>
            <w:pPr>
              <w:pStyle w:val="12"/>
            </w:pPr>
            <w:r>
              <w:t>软件集成实施服务</w:t>
            </w:r>
          </w:p>
        </w:tc>
        <w:tc>
          <w:tcPr>
            <w:tcW w:w="1134" w:type="dxa"/>
            <w:vAlign w:val="center"/>
          </w:tcPr>
          <w:p>
            <w:pPr>
              <w:pStyle w:val="12"/>
            </w:pPr>
            <w:r>
              <w:t>C16020300</w:t>
            </w:r>
          </w:p>
        </w:tc>
        <w:tc>
          <w:tcPr>
            <w:tcW w:w="709" w:type="dxa"/>
            <w:vAlign w:val="center"/>
          </w:tcPr>
          <w:p>
            <w:pPr>
              <w:pStyle w:val="13"/>
            </w:pPr>
            <w:r>
              <w:t>套</w:t>
            </w:r>
          </w:p>
        </w:tc>
        <w:tc>
          <w:tcPr>
            <w:tcW w:w="850" w:type="dxa"/>
            <w:vAlign w:val="center"/>
          </w:tcPr>
          <w:p>
            <w:pPr>
              <w:pStyle w:val="11"/>
            </w:pPr>
            <w:r>
              <w:t>1</w:t>
            </w:r>
          </w:p>
        </w:tc>
        <w:tc>
          <w:tcPr>
            <w:tcW w:w="850" w:type="dxa"/>
            <w:vAlign w:val="center"/>
          </w:tcPr>
          <w:p>
            <w:pPr>
              <w:pStyle w:val="11"/>
            </w:pPr>
            <w:r>
              <w:t>1806.00</w:t>
            </w:r>
          </w:p>
        </w:tc>
        <w:tc>
          <w:tcPr>
            <w:tcW w:w="964" w:type="dxa"/>
            <w:vAlign w:val="center"/>
          </w:tcPr>
          <w:p>
            <w:pPr>
              <w:pStyle w:val="11"/>
            </w:pPr>
            <w:r>
              <w:t>1806.00</w:t>
            </w:r>
          </w:p>
        </w:tc>
        <w:tc>
          <w:tcPr>
            <w:tcW w:w="964" w:type="dxa"/>
            <w:vAlign w:val="center"/>
          </w:tcPr>
          <w:p>
            <w:pPr>
              <w:pStyle w:val="11"/>
            </w:pPr>
            <w:r>
              <w:t>1806.00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1806.00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乡镇平安社区视频监控建设</w:t>
            </w:r>
          </w:p>
        </w:tc>
        <w:tc>
          <w:tcPr>
            <w:tcW w:w="964" w:type="dxa"/>
            <w:vAlign w:val="center"/>
          </w:tcPr>
          <w:p>
            <w:pPr>
              <w:pStyle w:val="11"/>
            </w:pPr>
            <w:r>
              <w:t>214.27</w:t>
            </w:r>
          </w:p>
        </w:tc>
        <w:tc>
          <w:tcPr>
            <w:tcW w:w="1134" w:type="dxa"/>
            <w:vAlign w:val="center"/>
          </w:tcPr>
          <w:p>
            <w:pPr>
              <w:pStyle w:val="12"/>
            </w:pPr>
            <w:r>
              <w:t>监控系统工程安装</w:t>
            </w:r>
          </w:p>
        </w:tc>
        <w:tc>
          <w:tcPr>
            <w:tcW w:w="1134" w:type="dxa"/>
            <w:vAlign w:val="center"/>
          </w:tcPr>
          <w:p>
            <w:pPr>
              <w:pStyle w:val="12"/>
            </w:pPr>
            <w:r>
              <w:t>B06010200</w:t>
            </w:r>
          </w:p>
        </w:tc>
        <w:tc>
          <w:tcPr>
            <w:tcW w:w="709" w:type="dxa"/>
            <w:vAlign w:val="center"/>
          </w:tcPr>
          <w:p>
            <w:pPr>
              <w:pStyle w:val="13"/>
            </w:pPr>
            <w:r>
              <w:t>套</w:t>
            </w:r>
          </w:p>
        </w:tc>
        <w:tc>
          <w:tcPr>
            <w:tcW w:w="850" w:type="dxa"/>
            <w:vAlign w:val="center"/>
          </w:tcPr>
          <w:p>
            <w:pPr>
              <w:pStyle w:val="11"/>
            </w:pPr>
            <w:r>
              <w:t>1</w:t>
            </w:r>
          </w:p>
        </w:tc>
        <w:tc>
          <w:tcPr>
            <w:tcW w:w="850" w:type="dxa"/>
            <w:vAlign w:val="center"/>
          </w:tcPr>
          <w:p>
            <w:pPr>
              <w:pStyle w:val="11"/>
            </w:pPr>
            <w:r>
              <w:t>214.27</w:t>
            </w:r>
          </w:p>
        </w:tc>
        <w:tc>
          <w:tcPr>
            <w:tcW w:w="964" w:type="dxa"/>
            <w:vAlign w:val="center"/>
          </w:tcPr>
          <w:p>
            <w:pPr>
              <w:pStyle w:val="11"/>
            </w:pPr>
            <w:r>
              <w:t>214.27</w:t>
            </w:r>
          </w:p>
        </w:tc>
        <w:tc>
          <w:tcPr>
            <w:tcW w:w="964" w:type="dxa"/>
            <w:vAlign w:val="center"/>
          </w:tcPr>
          <w:p>
            <w:pPr>
              <w:pStyle w:val="11"/>
            </w:pPr>
            <w:r>
              <w:t>214.27</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214.27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2"/>
            </w:pPr>
            <w:r>
              <w:t>智慧平安社区建设</w:t>
            </w:r>
          </w:p>
        </w:tc>
        <w:tc>
          <w:tcPr>
            <w:tcW w:w="964" w:type="dxa"/>
            <w:vAlign w:val="center"/>
          </w:tcPr>
          <w:p>
            <w:pPr>
              <w:pStyle w:val="11"/>
            </w:pPr>
            <w:r>
              <w:t>198.00</w:t>
            </w:r>
          </w:p>
        </w:tc>
        <w:tc>
          <w:tcPr>
            <w:tcW w:w="1134" w:type="dxa"/>
            <w:vAlign w:val="center"/>
          </w:tcPr>
          <w:p>
            <w:pPr>
              <w:pStyle w:val="12"/>
            </w:pPr>
            <w:r>
              <w:t>其他运行维护服务</w:t>
            </w:r>
          </w:p>
        </w:tc>
        <w:tc>
          <w:tcPr>
            <w:tcW w:w="1134" w:type="dxa"/>
            <w:vAlign w:val="center"/>
          </w:tcPr>
          <w:p>
            <w:pPr>
              <w:pStyle w:val="12"/>
            </w:pPr>
            <w:r>
              <w:t>C16079900</w:t>
            </w:r>
          </w:p>
        </w:tc>
        <w:tc>
          <w:tcPr>
            <w:tcW w:w="709" w:type="dxa"/>
            <w:vAlign w:val="center"/>
          </w:tcPr>
          <w:p>
            <w:pPr>
              <w:pStyle w:val="13"/>
            </w:pPr>
            <w:r>
              <w:t>套</w:t>
            </w:r>
          </w:p>
        </w:tc>
        <w:tc>
          <w:tcPr>
            <w:tcW w:w="850" w:type="dxa"/>
            <w:vAlign w:val="center"/>
          </w:tcPr>
          <w:p>
            <w:pPr>
              <w:pStyle w:val="11"/>
            </w:pPr>
            <w:r>
              <w:t>1</w:t>
            </w:r>
          </w:p>
        </w:tc>
        <w:tc>
          <w:tcPr>
            <w:tcW w:w="850" w:type="dxa"/>
            <w:vAlign w:val="center"/>
          </w:tcPr>
          <w:p>
            <w:pPr>
              <w:pStyle w:val="11"/>
            </w:pPr>
            <w:r>
              <w:t>198.00</w:t>
            </w:r>
          </w:p>
        </w:tc>
        <w:tc>
          <w:tcPr>
            <w:tcW w:w="964" w:type="dxa"/>
            <w:vAlign w:val="center"/>
          </w:tcPr>
          <w:p>
            <w:pPr>
              <w:pStyle w:val="11"/>
            </w:pPr>
            <w:r>
              <w:t>198.00</w:t>
            </w:r>
          </w:p>
        </w:tc>
        <w:tc>
          <w:tcPr>
            <w:tcW w:w="964" w:type="dxa"/>
            <w:vAlign w:val="center"/>
          </w:tcPr>
          <w:p>
            <w:pPr>
              <w:pStyle w:val="11"/>
            </w:pPr>
            <w:r>
              <w:t>198.00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198.00</w:t>
            </w: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640"/>
      </w:pPr>
      <w:r>
        <w:rPr>
          <w:rFonts w:eastAsia="方正仿宋_GBK"/>
          <w:color w:val="000000"/>
          <w:sz w:val="32"/>
        </w:rPr>
        <w:t xml:space="preserve"> </w:t>
      </w:r>
    </w:p>
    <w:p>
      <w:pPr>
        <w:spacing w:before="10" w:after="10"/>
        <w:ind w:firstLine="640"/>
        <w:outlineLvl w:val="5"/>
      </w:pPr>
      <w:r>
        <w:rPr>
          <w:rFonts w:ascii="黑体" w:hAnsi="黑体" w:eastAsia="黑体" w:cs="黑体"/>
          <w:color w:val="000000"/>
          <w:sz w:val="32"/>
        </w:rPr>
        <w:t>七、国有资产信息</w:t>
      </w:r>
    </w:p>
    <w:p>
      <w:pPr>
        <w:spacing w:line="500" w:lineRule="exact"/>
        <w:ind w:firstLine="560"/>
      </w:pPr>
      <w:r>
        <w:rPr>
          <w:rFonts w:eastAsia="方正仿宋_GBK"/>
          <w:color w:val="000000"/>
          <w:sz w:val="28"/>
        </w:rPr>
        <w:t>魏县公安局本级上年末固定资产金额为13710.15万元（详见下表）。本年度拟购置固定资产总额为4446.60万元，已按要求列入政府采购预算，详见政府采购预算表。</w:t>
      </w:r>
    </w:p>
    <w:p>
      <w:pPr>
        <w:jc w:val="center"/>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312001魏县公安局本级</w:t>
            </w:r>
          </w:p>
        </w:tc>
        <w:tc>
          <w:tcPr>
            <w:tcW w:w="5669" w:type="dxa"/>
            <w:gridSpan w:val="2"/>
            <w:tcBorders>
              <w:top w:val="single" w:color="FFFFFF" w:sz="6" w:space="0"/>
              <w:left w:val="single" w:color="FFFFFF" w:sz="6" w:space="0"/>
              <w:right w:val="single" w:color="FFFFFF" w:sz="6" w:space="0"/>
            </w:tcBorders>
            <w:vAlign w:val="center"/>
          </w:tcPr>
          <w:p>
            <w:pPr>
              <w:pStyle w:val="7"/>
            </w:pPr>
            <w:r>
              <w:t>截止时间：2022-12-31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13710.15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1、房屋（平方米）</w:t>
            </w:r>
          </w:p>
        </w:tc>
        <w:tc>
          <w:tcPr>
            <w:tcW w:w="2835" w:type="dxa"/>
            <w:vAlign w:val="center"/>
          </w:tcPr>
          <w:p>
            <w:pPr>
              <w:pStyle w:val="13"/>
            </w:pPr>
            <w:r>
              <w:t>13226.83</w:t>
            </w:r>
          </w:p>
        </w:tc>
        <w:tc>
          <w:tcPr>
            <w:tcW w:w="2835" w:type="dxa"/>
            <w:vAlign w:val="center"/>
          </w:tcPr>
          <w:p>
            <w:pPr>
              <w:pStyle w:val="11"/>
            </w:pPr>
            <w:r>
              <w:t>1535.45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pPr>
            <w:r>
              <w:t>91</w:t>
            </w:r>
          </w:p>
        </w:tc>
        <w:tc>
          <w:tcPr>
            <w:tcW w:w="2835" w:type="dxa"/>
            <w:vAlign w:val="center"/>
          </w:tcPr>
          <w:p>
            <w:pPr>
              <w:pStyle w:val="11"/>
            </w:pPr>
            <w:r>
              <w:t>969.93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r>
              <w:t>63</w:t>
            </w:r>
          </w:p>
        </w:tc>
        <w:tc>
          <w:tcPr>
            <w:tcW w:w="2835" w:type="dxa"/>
            <w:vAlign w:val="center"/>
          </w:tcPr>
          <w:p>
            <w:pPr>
              <w:pStyle w:val="11"/>
            </w:pPr>
            <w:r>
              <w:t>7600.14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4、其他固定资产</w:t>
            </w:r>
          </w:p>
        </w:tc>
        <w:tc>
          <w:tcPr>
            <w:tcW w:w="2835" w:type="dxa"/>
            <w:vAlign w:val="center"/>
          </w:tcPr>
          <w:p>
            <w:pPr>
              <w:pStyle w:val="13"/>
            </w:pPr>
            <w:r>
              <w:t>9492</w:t>
            </w:r>
          </w:p>
        </w:tc>
        <w:tc>
          <w:tcPr>
            <w:tcW w:w="2835" w:type="dxa"/>
            <w:vAlign w:val="center"/>
          </w:tcPr>
          <w:p>
            <w:pPr>
              <w:pStyle w:val="11"/>
            </w:pPr>
            <w:r>
              <w:t>3604.63</w:t>
            </w:r>
          </w:p>
        </w:tc>
      </w:tr>
    </w:tbl>
    <w:p>
      <w:pPr>
        <w:ind w:firstLine="640"/>
      </w:pPr>
      <w:r>
        <w:rPr>
          <w:rFonts w:eastAsia="方正仿宋_GBK"/>
          <w:color w:val="000000"/>
          <w:sz w:val="32"/>
        </w:rPr>
        <w:t xml:space="preserve"> </w:t>
      </w:r>
    </w:p>
    <w:p>
      <w:pPr>
        <w:spacing w:before="10" w:after="10"/>
        <w:ind w:firstLine="640"/>
        <w:outlineLvl w:val="5"/>
      </w:pPr>
      <w:r>
        <w:rPr>
          <w:rFonts w:ascii="黑体" w:hAnsi="黑体" w:eastAsia="黑体" w:cs="黑体"/>
          <w:color w:val="000000"/>
          <w:sz w:val="32"/>
        </w:rPr>
        <w:t>八、名词解释</w:t>
      </w:r>
    </w:p>
    <w:p>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w:t>
      </w:r>
      <w:r>
        <w:rPr>
          <w:rFonts w:hint="eastAsia" w:eastAsiaTheme="minorEastAsia"/>
          <w:color w:val="000000"/>
          <w:sz w:val="28"/>
          <w:lang w:eastAsia="zh-CN"/>
        </w:rPr>
        <w:t>县</w:t>
      </w:r>
      <w:r>
        <w:rPr>
          <w:rFonts w:eastAsia="方正仿宋_GBK"/>
          <w:color w:val="000000"/>
          <w:sz w:val="28"/>
        </w:rPr>
        <w:t>级财政当年拨付的资金。</w:t>
      </w:r>
    </w:p>
    <w:p>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w:t>
      </w:r>
      <w:r>
        <w:rPr>
          <w:rFonts w:hint="eastAsia" w:eastAsiaTheme="minorEastAsia"/>
          <w:color w:val="000000"/>
          <w:sz w:val="28"/>
          <w:lang w:eastAsia="zh-CN"/>
        </w:rPr>
        <w:t>县</w:t>
      </w:r>
      <w:r>
        <w:rPr>
          <w:rFonts w:eastAsia="方正仿宋_GBK"/>
          <w:color w:val="000000"/>
          <w:sz w:val="28"/>
        </w:rPr>
        <w:t>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before="10" w:after="10"/>
        <w:ind w:firstLine="640"/>
        <w:outlineLvl w:val="5"/>
      </w:pPr>
      <w:r>
        <w:rPr>
          <w:rFonts w:ascii="黑体" w:hAnsi="黑体" w:eastAsia="黑体" w:cs="黑体"/>
          <w:color w:val="000000"/>
          <w:sz w:val="32"/>
        </w:rPr>
        <w:t>九、其他需要说明的事项</w:t>
      </w:r>
    </w:p>
    <w:p>
      <w:pPr>
        <w:spacing w:line="500" w:lineRule="exact"/>
        <w:ind w:firstLine="560"/>
        <w:sectPr>
          <w:pgSz w:w="16840" w:h="11900" w:orient="landscape"/>
          <w:pgMar w:top="1361" w:right="1020" w:bottom="1134" w:left="1020" w:header="720" w:footer="720" w:gutter="0"/>
          <w:cols w:space="720" w:num="1"/>
        </w:sectPr>
      </w:pPr>
      <w:r>
        <w:rPr>
          <w:rFonts w:eastAsia="方正仿宋_GBK"/>
          <w:color w:val="000000"/>
          <w:sz w:val="28"/>
        </w:rPr>
        <w:t>我单位无其他需要说明的事项。</w:t>
      </w:r>
    </w:p>
    <w:p>
      <w:pPr>
        <w:jc w:val="center"/>
        <w:outlineLvl w:val="3"/>
      </w:pPr>
      <w:bookmarkStart w:id="1" w:name="_Toc_4_4_0000000020"/>
      <w:r>
        <w:rPr>
          <w:rFonts w:ascii="方正小标宋_GBK" w:hAnsi="方正小标宋_GBK" w:eastAsia="方正小标宋_GBK" w:cs="方正小标宋_GBK"/>
          <w:color w:val="000000"/>
          <w:sz w:val="44"/>
        </w:rPr>
        <w:t>二、魏县公安局（差额）收支预算</w:t>
      </w:r>
      <w:bookmarkEnd w:id="1"/>
    </w:p>
    <w:p>
      <w:pPr>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9"/>
            </w:pPr>
            <w:r>
              <w:t>312002魏县公安局（差额）</w:t>
            </w:r>
          </w:p>
        </w:tc>
        <w:tc>
          <w:tcPr>
            <w:tcW w:w="2126" w:type="dxa"/>
            <w:tcBorders>
              <w:top w:val="single" w:color="FFFFFF" w:sz="6" w:space="0"/>
              <w:left w:val="single" w:color="FFFFFF" w:sz="6" w:space="0"/>
              <w:right w:val="single" w:color="FFFFFF" w:sz="6" w:space="0"/>
            </w:tcBorders>
            <w:vAlign w:val="center"/>
          </w:tcPr>
          <w:p>
            <w:pPr>
              <w:pStyle w:val="8"/>
            </w:pPr>
            <w:r>
              <w:t>预算年度：2023</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3989.08</w:t>
            </w: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r>
              <w:t>3348.48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五、事业收入</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r>
              <w:t>六、事业单位经营收入</w:t>
            </w: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r>
              <w:t>七、上级补助收入</w:t>
            </w: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r>
              <w:t>八、附属单位上缴收入</w:t>
            </w: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452.21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r>
              <w:t>九、其他收入</w:t>
            </w: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188.39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三十一、人行科目</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4"/>
            </w:pPr>
            <w:r>
              <w:t>本年收入合计</w:t>
            </w:r>
          </w:p>
        </w:tc>
        <w:tc>
          <w:tcPr>
            <w:tcW w:w="2126" w:type="dxa"/>
            <w:vAlign w:val="center"/>
          </w:tcPr>
          <w:p>
            <w:pPr>
              <w:pStyle w:val="15"/>
            </w:pPr>
            <w:r>
              <w:t>3989.08</w:t>
            </w:r>
          </w:p>
        </w:tc>
        <w:tc>
          <w:tcPr>
            <w:tcW w:w="4535" w:type="dxa"/>
            <w:vAlign w:val="center"/>
          </w:tcPr>
          <w:p>
            <w:pPr>
              <w:pStyle w:val="14"/>
            </w:pPr>
            <w:r>
              <w:t>本年支出合计</w:t>
            </w:r>
          </w:p>
        </w:tc>
        <w:tc>
          <w:tcPr>
            <w:tcW w:w="2126" w:type="dxa"/>
            <w:vAlign w:val="center"/>
          </w:tcPr>
          <w:p>
            <w:pPr>
              <w:pStyle w:val="15"/>
            </w:pPr>
            <w:r>
              <w:t>3989.08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4535" w:type="dxa"/>
            <w:vAlign w:val="center"/>
          </w:tcPr>
          <w:p>
            <w:pPr>
              <w:pStyle w:val="14"/>
            </w:pPr>
            <w:r>
              <w:t>收入总计</w:t>
            </w:r>
          </w:p>
        </w:tc>
        <w:tc>
          <w:tcPr>
            <w:tcW w:w="2126" w:type="dxa"/>
            <w:vAlign w:val="center"/>
          </w:tcPr>
          <w:p>
            <w:pPr>
              <w:pStyle w:val="15"/>
            </w:pPr>
            <w:r>
              <w:t>3989.08</w:t>
            </w:r>
          </w:p>
        </w:tc>
        <w:tc>
          <w:tcPr>
            <w:tcW w:w="4535" w:type="dxa"/>
            <w:vAlign w:val="center"/>
          </w:tcPr>
          <w:p>
            <w:pPr>
              <w:pStyle w:val="14"/>
            </w:pPr>
            <w:r>
              <w:t>支出总计</w:t>
            </w:r>
          </w:p>
        </w:tc>
        <w:tc>
          <w:tcPr>
            <w:tcW w:w="2126" w:type="dxa"/>
            <w:vAlign w:val="center"/>
          </w:tcPr>
          <w:p>
            <w:pPr>
              <w:pStyle w:val="15"/>
            </w:pPr>
            <w:r>
              <w:t>3989.08</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312002魏县公安局（差额）</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预算年度：2023</w:t>
            </w:r>
          </w:p>
        </w:tc>
        <w:tc>
          <w:tcPr>
            <w:tcW w:w="5669"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1"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3989.08</w:t>
            </w:r>
          </w:p>
        </w:tc>
        <w:tc>
          <w:tcPr>
            <w:tcW w:w="1134" w:type="dxa"/>
            <w:vAlign w:val="center"/>
          </w:tcPr>
          <w:p>
            <w:pPr>
              <w:pStyle w:val="15"/>
            </w:pPr>
            <w:r>
              <w:t>3989.08</w:t>
            </w:r>
          </w:p>
        </w:tc>
        <w:tc>
          <w:tcPr>
            <w:tcW w:w="1134" w:type="dxa"/>
            <w:vAlign w:val="center"/>
          </w:tcPr>
          <w:p>
            <w:pPr>
              <w:pStyle w:val="15"/>
            </w:pPr>
            <w:r>
              <w:t>3989.08</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204</w:t>
            </w:r>
          </w:p>
        </w:tc>
        <w:tc>
          <w:tcPr>
            <w:tcW w:w="1559" w:type="dxa"/>
            <w:vAlign w:val="center"/>
          </w:tcPr>
          <w:p>
            <w:pPr>
              <w:pStyle w:val="12"/>
            </w:pPr>
            <w:r>
              <w:t>公共安全支出</w:t>
            </w:r>
          </w:p>
        </w:tc>
        <w:tc>
          <w:tcPr>
            <w:tcW w:w="1134" w:type="dxa"/>
            <w:vAlign w:val="center"/>
          </w:tcPr>
          <w:p>
            <w:pPr>
              <w:pStyle w:val="11"/>
            </w:pPr>
            <w:r>
              <w:t>3348.48</w:t>
            </w:r>
          </w:p>
        </w:tc>
        <w:tc>
          <w:tcPr>
            <w:tcW w:w="1134" w:type="dxa"/>
            <w:vAlign w:val="center"/>
          </w:tcPr>
          <w:p>
            <w:pPr>
              <w:pStyle w:val="11"/>
            </w:pPr>
            <w:r>
              <w:t>3348.48</w:t>
            </w:r>
          </w:p>
        </w:tc>
        <w:tc>
          <w:tcPr>
            <w:tcW w:w="1134" w:type="dxa"/>
            <w:vAlign w:val="center"/>
          </w:tcPr>
          <w:p>
            <w:pPr>
              <w:pStyle w:val="11"/>
            </w:pPr>
            <w:r>
              <w:t>3348.48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20402</w:t>
            </w:r>
          </w:p>
        </w:tc>
        <w:tc>
          <w:tcPr>
            <w:tcW w:w="1559" w:type="dxa"/>
            <w:vAlign w:val="center"/>
          </w:tcPr>
          <w:p>
            <w:pPr>
              <w:pStyle w:val="12"/>
            </w:pPr>
            <w:r>
              <w:t>公安</w:t>
            </w:r>
          </w:p>
        </w:tc>
        <w:tc>
          <w:tcPr>
            <w:tcW w:w="1134" w:type="dxa"/>
            <w:vAlign w:val="center"/>
          </w:tcPr>
          <w:p>
            <w:pPr>
              <w:pStyle w:val="11"/>
            </w:pPr>
            <w:r>
              <w:t>3348.48</w:t>
            </w:r>
          </w:p>
        </w:tc>
        <w:tc>
          <w:tcPr>
            <w:tcW w:w="1134" w:type="dxa"/>
            <w:vAlign w:val="center"/>
          </w:tcPr>
          <w:p>
            <w:pPr>
              <w:pStyle w:val="11"/>
            </w:pPr>
            <w:r>
              <w:t>3348.48</w:t>
            </w:r>
          </w:p>
        </w:tc>
        <w:tc>
          <w:tcPr>
            <w:tcW w:w="1134" w:type="dxa"/>
            <w:vAlign w:val="center"/>
          </w:tcPr>
          <w:p>
            <w:pPr>
              <w:pStyle w:val="11"/>
            </w:pPr>
            <w:r>
              <w:t>3348.48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2040201</w:t>
            </w:r>
          </w:p>
        </w:tc>
        <w:tc>
          <w:tcPr>
            <w:tcW w:w="1559" w:type="dxa"/>
            <w:vAlign w:val="center"/>
          </w:tcPr>
          <w:p>
            <w:pPr>
              <w:pStyle w:val="12"/>
            </w:pPr>
            <w:r>
              <w:t>行政运行</w:t>
            </w:r>
          </w:p>
        </w:tc>
        <w:tc>
          <w:tcPr>
            <w:tcW w:w="1134" w:type="dxa"/>
            <w:vAlign w:val="center"/>
          </w:tcPr>
          <w:p>
            <w:pPr>
              <w:pStyle w:val="11"/>
            </w:pPr>
            <w:r>
              <w:t>3348.48</w:t>
            </w:r>
          </w:p>
        </w:tc>
        <w:tc>
          <w:tcPr>
            <w:tcW w:w="1134" w:type="dxa"/>
            <w:vAlign w:val="center"/>
          </w:tcPr>
          <w:p>
            <w:pPr>
              <w:pStyle w:val="11"/>
            </w:pPr>
            <w:r>
              <w:t>3348.48</w:t>
            </w:r>
          </w:p>
        </w:tc>
        <w:tc>
          <w:tcPr>
            <w:tcW w:w="1134" w:type="dxa"/>
            <w:vAlign w:val="center"/>
          </w:tcPr>
          <w:p>
            <w:pPr>
              <w:pStyle w:val="11"/>
            </w:pPr>
            <w:r>
              <w:t>3348.48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452.21</w:t>
            </w:r>
          </w:p>
        </w:tc>
        <w:tc>
          <w:tcPr>
            <w:tcW w:w="1134" w:type="dxa"/>
            <w:vAlign w:val="center"/>
          </w:tcPr>
          <w:p>
            <w:pPr>
              <w:pStyle w:val="11"/>
            </w:pPr>
            <w:r>
              <w:t>452.21</w:t>
            </w:r>
          </w:p>
        </w:tc>
        <w:tc>
          <w:tcPr>
            <w:tcW w:w="1134" w:type="dxa"/>
            <w:vAlign w:val="center"/>
          </w:tcPr>
          <w:p>
            <w:pPr>
              <w:pStyle w:val="11"/>
            </w:pPr>
            <w:r>
              <w:t>452.21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452.21</w:t>
            </w:r>
          </w:p>
        </w:tc>
        <w:tc>
          <w:tcPr>
            <w:tcW w:w="1134" w:type="dxa"/>
            <w:vAlign w:val="center"/>
          </w:tcPr>
          <w:p>
            <w:pPr>
              <w:pStyle w:val="11"/>
            </w:pPr>
            <w:r>
              <w:t>452.21</w:t>
            </w:r>
          </w:p>
        </w:tc>
        <w:tc>
          <w:tcPr>
            <w:tcW w:w="1134" w:type="dxa"/>
            <w:vAlign w:val="center"/>
          </w:tcPr>
          <w:p>
            <w:pPr>
              <w:pStyle w:val="11"/>
            </w:pPr>
            <w:r>
              <w:t>452.21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301.47</w:t>
            </w:r>
          </w:p>
        </w:tc>
        <w:tc>
          <w:tcPr>
            <w:tcW w:w="1134" w:type="dxa"/>
            <w:vAlign w:val="center"/>
          </w:tcPr>
          <w:p>
            <w:pPr>
              <w:pStyle w:val="11"/>
            </w:pPr>
            <w:r>
              <w:t>301.47</w:t>
            </w:r>
          </w:p>
        </w:tc>
        <w:tc>
          <w:tcPr>
            <w:tcW w:w="1134" w:type="dxa"/>
            <w:vAlign w:val="center"/>
          </w:tcPr>
          <w:p>
            <w:pPr>
              <w:pStyle w:val="11"/>
            </w:pPr>
            <w:r>
              <w:t>301.47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2080506</w:t>
            </w:r>
          </w:p>
        </w:tc>
        <w:tc>
          <w:tcPr>
            <w:tcW w:w="1559" w:type="dxa"/>
            <w:vAlign w:val="center"/>
          </w:tcPr>
          <w:p>
            <w:pPr>
              <w:pStyle w:val="12"/>
            </w:pPr>
            <w:r>
              <w:t>机关事业单位职业年金缴费支出</w:t>
            </w:r>
          </w:p>
        </w:tc>
        <w:tc>
          <w:tcPr>
            <w:tcW w:w="1134" w:type="dxa"/>
            <w:vAlign w:val="center"/>
          </w:tcPr>
          <w:p>
            <w:pPr>
              <w:pStyle w:val="11"/>
            </w:pPr>
            <w:r>
              <w:t>150.74</w:t>
            </w:r>
          </w:p>
        </w:tc>
        <w:tc>
          <w:tcPr>
            <w:tcW w:w="1134" w:type="dxa"/>
            <w:vAlign w:val="center"/>
          </w:tcPr>
          <w:p>
            <w:pPr>
              <w:pStyle w:val="11"/>
            </w:pPr>
            <w:r>
              <w:t>150.74</w:t>
            </w:r>
          </w:p>
        </w:tc>
        <w:tc>
          <w:tcPr>
            <w:tcW w:w="1134" w:type="dxa"/>
            <w:vAlign w:val="center"/>
          </w:tcPr>
          <w:p>
            <w:pPr>
              <w:pStyle w:val="11"/>
            </w:pPr>
            <w:r>
              <w:t>150.74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188.39</w:t>
            </w:r>
          </w:p>
        </w:tc>
        <w:tc>
          <w:tcPr>
            <w:tcW w:w="1134" w:type="dxa"/>
            <w:vAlign w:val="center"/>
          </w:tcPr>
          <w:p>
            <w:pPr>
              <w:pStyle w:val="11"/>
            </w:pPr>
            <w:r>
              <w:t>188.39</w:t>
            </w:r>
          </w:p>
        </w:tc>
        <w:tc>
          <w:tcPr>
            <w:tcW w:w="1134" w:type="dxa"/>
            <w:vAlign w:val="center"/>
          </w:tcPr>
          <w:p>
            <w:pPr>
              <w:pStyle w:val="11"/>
            </w:pPr>
            <w:r>
              <w:t>188.39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21012</w:t>
            </w:r>
          </w:p>
        </w:tc>
        <w:tc>
          <w:tcPr>
            <w:tcW w:w="1559" w:type="dxa"/>
            <w:vAlign w:val="center"/>
          </w:tcPr>
          <w:p>
            <w:pPr>
              <w:pStyle w:val="12"/>
            </w:pPr>
            <w:r>
              <w:t>财政对基本医疗保险基金的补助</w:t>
            </w:r>
          </w:p>
        </w:tc>
        <w:tc>
          <w:tcPr>
            <w:tcW w:w="1134" w:type="dxa"/>
            <w:vAlign w:val="center"/>
          </w:tcPr>
          <w:p>
            <w:pPr>
              <w:pStyle w:val="11"/>
            </w:pPr>
            <w:r>
              <w:t>188.39</w:t>
            </w:r>
          </w:p>
        </w:tc>
        <w:tc>
          <w:tcPr>
            <w:tcW w:w="1134" w:type="dxa"/>
            <w:vAlign w:val="center"/>
          </w:tcPr>
          <w:p>
            <w:pPr>
              <w:pStyle w:val="11"/>
            </w:pPr>
            <w:r>
              <w:t>188.39</w:t>
            </w:r>
          </w:p>
        </w:tc>
        <w:tc>
          <w:tcPr>
            <w:tcW w:w="1134" w:type="dxa"/>
            <w:vAlign w:val="center"/>
          </w:tcPr>
          <w:p>
            <w:pPr>
              <w:pStyle w:val="11"/>
            </w:pPr>
            <w:r>
              <w:t>188.39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2101201</w:t>
            </w:r>
          </w:p>
        </w:tc>
        <w:tc>
          <w:tcPr>
            <w:tcW w:w="1559" w:type="dxa"/>
            <w:vAlign w:val="center"/>
          </w:tcPr>
          <w:p>
            <w:pPr>
              <w:pStyle w:val="12"/>
            </w:pPr>
            <w:r>
              <w:t>财政对职工基本医疗保险基金的补助</w:t>
            </w:r>
          </w:p>
        </w:tc>
        <w:tc>
          <w:tcPr>
            <w:tcW w:w="1134" w:type="dxa"/>
            <w:vAlign w:val="center"/>
          </w:tcPr>
          <w:p>
            <w:pPr>
              <w:pStyle w:val="11"/>
            </w:pPr>
            <w:r>
              <w:t>188.39</w:t>
            </w:r>
          </w:p>
        </w:tc>
        <w:tc>
          <w:tcPr>
            <w:tcW w:w="1134" w:type="dxa"/>
            <w:vAlign w:val="center"/>
          </w:tcPr>
          <w:p>
            <w:pPr>
              <w:pStyle w:val="11"/>
            </w:pPr>
            <w:r>
              <w:t>188.39</w:t>
            </w:r>
          </w:p>
        </w:tc>
        <w:tc>
          <w:tcPr>
            <w:tcW w:w="1134" w:type="dxa"/>
            <w:vAlign w:val="center"/>
          </w:tcPr>
          <w:p>
            <w:pPr>
              <w:pStyle w:val="11"/>
            </w:pPr>
            <w:r>
              <w:t>188.39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9"/>
            </w:pPr>
            <w:r>
              <w:t>312002魏县公安局（差额）</w:t>
            </w:r>
          </w:p>
        </w:tc>
        <w:tc>
          <w:tcPr>
            <w:tcW w:w="2721" w:type="dxa"/>
            <w:gridSpan w:val="2"/>
            <w:tcBorders>
              <w:top w:val="single" w:color="FFFFFF" w:sz="6" w:space="0"/>
              <w:left w:val="single" w:color="FFFFFF" w:sz="6" w:space="0"/>
              <w:right w:val="single" w:color="FFFFFF" w:sz="6" w:space="0"/>
            </w:tcBorders>
            <w:vAlign w:val="center"/>
          </w:tcPr>
          <w:p>
            <w:pPr>
              <w:pStyle w:val="8"/>
            </w:pPr>
            <w:r>
              <w:t>预算年度：2023</w:t>
            </w:r>
          </w:p>
        </w:tc>
        <w:tc>
          <w:tcPr>
            <w:tcW w:w="5443"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8"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3989.08</w:t>
            </w:r>
          </w:p>
        </w:tc>
        <w:tc>
          <w:tcPr>
            <w:tcW w:w="1361" w:type="dxa"/>
            <w:vAlign w:val="center"/>
          </w:tcPr>
          <w:p>
            <w:pPr>
              <w:pStyle w:val="15"/>
            </w:pPr>
            <w:r>
              <w:t>3989.08</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204</w:t>
            </w:r>
          </w:p>
        </w:tc>
        <w:tc>
          <w:tcPr>
            <w:tcW w:w="4535" w:type="dxa"/>
            <w:vAlign w:val="center"/>
          </w:tcPr>
          <w:p>
            <w:pPr>
              <w:pStyle w:val="12"/>
            </w:pPr>
            <w:r>
              <w:t>公共安全支出</w:t>
            </w:r>
          </w:p>
        </w:tc>
        <w:tc>
          <w:tcPr>
            <w:tcW w:w="1361" w:type="dxa"/>
            <w:vAlign w:val="center"/>
          </w:tcPr>
          <w:p>
            <w:pPr>
              <w:pStyle w:val="11"/>
            </w:pPr>
            <w:r>
              <w:t>3348.48</w:t>
            </w:r>
          </w:p>
        </w:tc>
        <w:tc>
          <w:tcPr>
            <w:tcW w:w="1361" w:type="dxa"/>
            <w:vAlign w:val="center"/>
          </w:tcPr>
          <w:p>
            <w:pPr>
              <w:pStyle w:val="11"/>
            </w:pPr>
            <w:r>
              <w:t>3348.48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20402</w:t>
            </w:r>
          </w:p>
        </w:tc>
        <w:tc>
          <w:tcPr>
            <w:tcW w:w="4535" w:type="dxa"/>
            <w:vAlign w:val="center"/>
          </w:tcPr>
          <w:p>
            <w:pPr>
              <w:pStyle w:val="12"/>
            </w:pPr>
            <w:r>
              <w:t>公安</w:t>
            </w:r>
          </w:p>
        </w:tc>
        <w:tc>
          <w:tcPr>
            <w:tcW w:w="1361" w:type="dxa"/>
            <w:vAlign w:val="center"/>
          </w:tcPr>
          <w:p>
            <w:pPr>
              <w:pStyle w:val="11"/>
            </w:pPr>
            <w:r>
              <w:t>3348.48</w:t>
            </w:r>
          </w:p>
        </w:tc>
        <w:tc>
          <w:tcPr>
            <w:tcW w:w="1361" w:type="dxa"/>
            <w:vAlign w:val="center"/>
          </w:tcPr>
          <w:p>
            <w:pPr>
              <w:pStyle w:val="11"/>
            </w:pPr>
            <w:r>
              <w:t>3348.48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2040201</w:t>
            </w:r>
          </w:p>
        </w:tc>
        <w:tc>
          <w:tcPr>
            <w:tcW w:w="4535" w:type="dxa"/>
            <w:vAlign w:val="center"/>
          </w:tcPr>
          <w:p>
            <w:pPr>
              <w:pStyle w:val="12"/>
            </w:pPr>
            <w:r>
              <w:t>行政运行</w:t>
            </w:r>
          </w:p>
        </w:tc>
        <w:tc>
          <w:tcPr>
            <w:tcW w:w="1361" w:type="dxa"/>
            <w:vAlign w:val="center"/>
          </w:tcPr>
          <w:p>
            <w:pPr>
              <w:pStyle w:val="11"/>
            </w:pPr>
            <w:r>
              <w:t>3348.48</w:t>
            </w:r>
          </w:p>
        </w:tc>
        <w:tc>
          <w:tcPr>
            <w:tcW w:w="1361" w:type="dxa"/>
            <w:vAlign w:val="center"/>
          </w:tcPr>
          <w:p>
            <w:pPr>
              <w:pStyle w:val="11"/>
            </w:pPr>
            <w:r>
              <w:t>3348.48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452.21</w:t>
            </w:r>
          </w:p>
        </w:tc>
        <w:tc>
          <w:tcPr>
            <w:tcW w:w="1361" w:type="dxa"/>
            <w:vAlign w:val="center"/>
          </w:tcPr>
          <w:p>
            <w:pPr>
              <w:pStyle w:val="11"/>
            </w:pPr>
            <w:r>
              <w:t>452.21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452.21</w:t>
            </w:r>
          </w:p>
        </w:tc>
        <w:tc>
          <w:tcPr>
            <w:tcW w:w="1361" w:type="dxa"/>
            <w:vAlign w:val="center"/>
          </w:tcPr>
          <w:p>
            <w:pPr>
              <w:pStyle w:val="11"/>
            </w:pPr>
            <w:r>
              <w:t>452.21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301.47</w:t>
            </w:r>
          </w:p>
        </w:tc>
        <w:tc>
          <w:tcPr>
            <w:tcW w:w="1361" w:type="dxa"/>
            <w:vAlign w:val="center"/>
          </w:tcPr>
          <w:p>
            <w:pPr>
              <w:pStyle w:val="11"/>
            </w:pPr>
            <w:r>
              <w:t>301.47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2080506</w:t>
            </w:r>
          </w:p>
        </w:tc>
        <w:tc>
          <w:tcPr>
            <w:tcW w:w="4535" w:type="dxa"/>
            <w:vAlign w:val="center"/>
          </w:tcPr>
          <w:p>
            <w:pPr>
              <w:pStyle w:val="12"/>
            </w:pPr>
            <w:r>
              <w:t>机关事业单位职业年金缴费支出</w:t>
            </w:r>
          </w:p>
        </w:tc>
        <w:tc>
          <w:tcPr>
            <w:tcW w:w="1361" w:type="dxa"/>
            <w:vAlign w:val="center"/>
          </w:tcPr>
          <w:p>
            <w:pPr>
              <w:pStyle w:val="11"/>
            </w:pPr>
            <w:r>
              <w:t>150.74</w:t>
            </w:r>
          </w:p>
        </w:tc>
        <w:tc>
          <w:tcPr>
            <w:tcW w:w="1361" w:type="dxa"/>
            <w:vAlign w:val="center"/>
          </w:tcPr>
          <w:p>
            <w:pPr>
              <w:pStyle w:val="11"/>
            </w:pPr>
            <w:r>
              <w:t>150.74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188.39</w:t>
            </w:r>
          </w:p>
        </w:tc>
        <w:tc>
          <w:tcPr>
            <w:tcW w:w="1361" w:type="dxa"/>
            <w:vAlign w:val="center"/>
          </w:tcPr>
          <w:p>
            <w:pPr>
              <w:pStyle w:val="11"/>
            </w:pPr>
            <w:r>
              <w:t>188.39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21012</w:t>
            </w:r>
          </w:p>
        </w:tc>
        <w:tc>
          <w:tcPr>
            <w:tcW w:w="4535" w:type="dxa"/>
            <w:vAlign w:val="center"/>
          </w:tcPr>
          <w:p>
            <w:pPr>
              <w:pStyle w:val="12"/>
            </w:pPr>
            <w:r>
              <w:t>财政对基本医疗保险基金的补助</w:t>
            </w:r>
          </w:p>
        </w:tc>
        <w:tc>
          <w:tcPr>
            <w:tcW w:w="1361" w:type="dxa"/>
            <w:vAlign w:val="center"/>
          </w:tcPr>
          <w:p>
            <w:pPr>
              <w:pStyle w:val="11"/>
            </w:pPr>
            <w:r>
              <w:t>188.39</w:t>
            </w:r>
          </w:p>
        </w:tc>
        <w:tc>
          <w:tcPr>
            <w:tcW w:w="1361" w:type="dxa"/>
            <w:vAlign w:val="center"/>
          </w:tcPr>
          <w:p>
            <w:pPr>
              <w:pStyle w:val="11"/>
            </w:pPr>
            <w:r>
              <w:t>188.39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2101201</w:t>
            </w:r>
          </w:p>
        </w:tc>
        <w:tc>
          <w:tcPr>
            <w:tcW w:w="4535" w:type="dxa"/>
            <w:vAlign w:val="center"/>
          </w:tcPr>
          <w:p>
            <w:pPr>
              <w:pStyle w:val="12"/>
            </w:pPr>
            <w:r>
              <w:t>财政对职工基本医疗保险基金的补助</w:t>
            </w:r>
          </w:p>
        </w:tc>
        <w:tc>
          <w:tcPr>
            <w:tcW w:w="1361" w:type="dxa"/>
            <w:vAlign w:val="center"/>
          </w:tcPr>
          <w:p>
            <w:pPr>
              <w:pStyle w:val="11"/>
            </w:pPr>
            <w:r>
              <w:t>188.39</w:t>
            </w:r>
          </w:p>
        </w:tc>
        <w:tc>
          <w:tcPr>
            <w:tcW w:w="1361" w:type="dxa"/>
            <w:vAlign w:val="center"/>
          </w:tcPr>
          <w:p>
            <w:pPr>
              <w:pStyle w:val="11"/>
            </w:pPr>
            <w:r>
              <w:t>188.39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312002魏县公安局（差额）</w:t>
            </w:r>
          </w:p>
        </w:tc>
        <w:tc>
          <w:tcPr>
            <w:tcW w:w="3402" w:type="dxa"/>
            <w:tcBorders>
              <w:top w:val="single" w:color="FFFFFF" w:sz="6" w:space="0"/>
              <w:left w:val="single" w:color="FFFFFF" w:sz="6" w:space="0"/>
              <w:right w:val="single" w:color="FFFFFF" w:sz="6" w:space="0"/>
            </w:tcBorders>
            <w:vAlign w:val="center"/>
          </w:tcPr>
          <w:p>
            <w:pPr>
              <w:pStyle w:val="8"/>
            </w:pPr>
            <w:r>
              <w:t>预算年度：2023</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3989.08</w:t>
            </w:r>
          </w:p>
        </w:tc>
        <w:tc>
          <w:tcPr>
            <w:tcW w:w="3402" w:type="dxa"/>
            <w:vAlign w:val="center"/>
          </w:tcPr>
          <w:p>
            <w:pPr>
              <w:pStyle w:val="12"/>
            </w:pPr>
            <w:r>
              <w:t>一、一般公共服务支出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r>
              <w:t>3348.48</w:t>
            </w:r>
          </w:p>
        </w:tc>
        <w:tc>
          <w:tcPr>
            <w:tcW w:w="1474" w:type="dxa"/>
            <w:vAlign w:val="center"/>
          </w:tcPr>
          <w:p>
            <w:pPr>
              <w:pStyle w:val="11"/>
            </w:pPr>
            <w:r>
              <w:t>3348.48</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452.21</w:t>
            </w:r>
          </w:p>
        </w:tc>
        <w:tc>
          <w:tcPr>
            <w:tcW w:w="1474" w:type="dxa"/>
            <w:vAlign w:val="center"/>
          </w:tcPr>
          <w:p>
            <w:pPr>
              <w:pStyle w:val="11"/>
            </w:pPr>
            <w:r>
              <w:t>452.21</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188.39</w:t>
            </w:r>
          </w:p>
        </w:tc>
        <w:tc>
          <w:tcPr>
            <w:tcW w:w="1474" w:type="dxa"/>
            <w:vAlign w:val="center"/>
          </w:tcPr>
          <w:p>
            <w:pPr>
              <w:pStyle w:val="11"/>
            </w:pPr>
            <w:r>
              <w:t>188.39</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3989.08</w:t>
            </w:r>
          </w:p>
        </w:tc>
        <w:tc>
          <w:tcPr>
            <w:tcW w:w="3402" w:type="dxa"/>
            <w:vAlign w:val="center"/>
          </w:tcPr>
          <w:p>
            <w:pPr>
              <w:pStyle w:val="14"/>
            </w:pPr>
            <w:r>
              <w:t>本年支出合计</w:t>
            </w:r>
          </w:p>
        </w:tc>
        <w:tc>
          <w:tcPr>
            <w:tcW w:w="1474" w:type="dxa"/>
            <w:vAlign w:val="center"/>
          </w:tcPr>
          <w:p>
            <w:pPr>
              <w:pStyle w:val="15"/>
            </w:pPr>
            <w:r>
              <w:t>3989.08</w:t>
            </w:r>
          </w:p>
        </w:tc>
        <w:tc>
          <w:tcPr>
            <w:tcW w:w="1474" w:type="dxa"/>
            <w:vAlign w:val="center"/>
          </w:tcPr>
          <w:p>
            <w:pPr>
              <w:pStyle w:val="15"/>
            </w:pPr>
            <w:r>
              <w:t>3989.08</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3989.08</w:t>
            </w:r>
          </w:p>
        </w:tc>
        <w:tc>
          <w:tcPr>
            <w:tcW w:w="3402" w:type="dxa"/>
            <w:vAlign w:val="center"/>
          </w:tcPr>
          <w:p>
            <w:pPr>
              <w:pStyle w:val="14"/>
            </w:pPr>
            <w:r>
              <w:t>支出总计</w:t>
            </w:r>
          </w:p>
        </w:tc>
        <w:tc>
          <w:tcPr>
            <w:tcW w:w="1474" w:type="dxa"/>
            <w:vAlign w:val="center"/>
          </w:tcPr>
          <w:p>
            <w:pPr>
              <w:pStyle w:val="15"/>
            </w:pPr>
            <w:r>
              <w:t>3989.08</w:t>
            </w:r>
          </w:p>
        </w:tc>
        <w:tc>
          <w:tcPr>
            <w:tcW w:w="1474" w:type="dxa"/>
            <w:vAlign w:val="center"/>
          </w:tcPr>
          <w:p>
            <w:pPr>
              <w:pStyle w:val="15"/>
            </w:pPr>
            <w:r>
              <w:t>3989.08</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312002魏县公安局（差额）</w:t>
            </w:r>
          </w:p>
        </w:tc>
        <w:tc>
          <w:tcPr>
            <w:tcW w:w="2551" w:type="dxa"/>
            <w:tcBorders>
              <w:top w:val="single" w:color="FFFFFF" w:sz="6" w:space="0"/>
              <w:left w:val="single" w:color="FFFFFF" w:sz="6" w:space="0"/>
              <w:right w:val="single" w:color="FFFFFF" w:sz="6" w:space="0"/>
            </w:tcBorders>
            <w:vAlign w:val="center"/>
          </w:tcPr>
          <w:p>
            <w:pPr>
              <w:pStyle w:val="8"/>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3989.08</w:t>
            </w:r>
          </w:p>
        </w:tc>
        <w:tc>
          <w:tcPr>
            <w:tcW w:w="2551" w:type="dxa"/>
            <w:vAlign w:val="center"/>
          </w:tcPr>
          <w:p>
            <w:pPr>
              <w:pStyle w:val="15"/>
            </w:pPr>
            <w:r>
              <w:t>3989.08</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204</w:t>
            </w:r>
          </w:p>
        </w:tc>
        <w:tc>
          <w:tcPr>
            <w:tcW w:w="4535" w:type="dxa"/>
            <w:vAlign w:val="center"/>
          </w:tcPr>
          <w:p>
            <w:pPr>
              <w:pStyle w:val="12"/>
            </w:pPr>
            <w:r>
              <w:t>公共安全支出</w:t>
            </w:r>
          </w:p>
        </w:tc>
        <w:tc>
          <w:tcPr>
            <w:tcW w:w="2551" w:type="dxa"/>
            <w:vAlign w:val="center"/>
          </w:tcPr>
          <w:p>
            <w:pPr>
              <w:pStyle w:val="11"/>
            </w:pPr>
            <w:r>
              <w:t>3348.48</w:t>
            </w:r>
          </w:p>
        </w:tc>
        <w:tc>
          <w:tcPr>
            <w:tcW w:w="2551" w:type="dxa"/>
            <w:vAlign w:val="center"/>
          </w:tcPr>
          <w:p>
            <w:pPr>
              <w:pStyle w:val="11"/>
            </w:pPr>
            <w:r>
              <w:t>3348.48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20402</w:t>
            </w:r>
          </w:p>
        </w:tc>
        <w:tc>
          <w:tcPr>
            <w:tcW w:w="4535" w:type="dxa"/>
            <w:vAlign w:val="center"/>
          </w:tcPr>
          <w:p>
            <w:pPr>
              <w:pStyle w:val="12"/>
            </w:pPr>
            <w:r>
              <w:t>公安</w:t>
            </w:r>
          </w:p>
        </w:tc>
        <w:tc>
          <w:tcPr>
            <w:tcW w:w="2551" w:type="dxa"/>
            <w:vAlign w:val="center"/>
          </w:tcPr>
          <w:p>
            <w:pPr>
              <w:pStyle w:val="11"/>
            </w:pPr>
            <w:r>
              <w:t>3348.48</w:t>
            </w:r>
          </w:p>
        </w:tc>
        <w:tc>
          <w:tcPr>
            <w:tcW w:w="2551" w:type="dxa"/>
            <w:vAlign w:val="center"/>
          </w:tcPr>
          <w:p>
            <w:pPr>
              <w:pStyle w:val="11"/>
            </w:pPr>
            <w:r>
              <w:t>3348.48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2040201</w:t>
            </w:r>
          </w:p>
        </w:tc>
        <w:tc>
          <w:tcPr>
            <w:tcW w:w="4535" w:type="dxa"/>
            <w:vAlign w:val="center"/>
          </w:tcPr>
          <w:p>
            <w:pPr>
              <w:pStyle w:val="12"/>
            </w:pPr>
            <w:r>
              <w:t>行政运行</w:t>
            </w:r>
          </w:p>
        </w:tc>
        <w:tc>
          <w:tcPr>
            <w:tcW w:w="2551" w:type="dxa"/>
            <w:vAlign w:val="center"/>
          </w:tcPr>
          <w:p>
            <w:pPr>
              <w:pStyle w:val="11"/>
            </w:pPr>
            <w:r>
              <w:t>3348.48</w:t>
            </w:r>
          </w:p>
        </w:tc>
        <w:tc>
          <w:tcPr>
            <w:tcW w:w="2551" w:type="dxa"/>
            <w:vAlign w:val="center"/>
          </w:tcPr>
          <w:p>
            <w:pPr>
              <w:pStyle w:val="11"/>
            </w:pPr>
            <w:r>
              <w:t>3348.48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452.21</w:t>
            </w:r>
          </w:p>
        </w:tc>
        <w:tc>
          <w:tcPr>
            <w:tcW w:w="2551" w:type="dxa"/>
            <w:vAlign w:val="center"/>
          </w:tcPr>
          <w:p>
            <w:pPr>
              <w:pStyle w:val="11"/>
            </w:pPr>
            <w:r>
              <w:t>452.21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452.21</w:t>
            </w:r>
          </w:p>
        </w:tc>
        <w:tc>
          <w:tcPr>
            <w:tcW w:w="2551" w:type="dxa"/>
            <w:vAlign w:val="center"/>
          </w:tcPr>
          <w:p>
            <w:pPr>
              <w:pStyle w:val="11"/>
            </w:pPr>
            <w:r>
              <w:t>452.21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301.47</w:t>
            </w:r>
          </w:p>
        </w:tc>
        <w:tc>
          <w:tcPr>
            <w:tcW w:w="2551" w:type="dxa"/>
            <w:vAlign w:val="center"/>
          </w:tcPr>
          <w:p>
            <w:pPr>
              <w:pStyle w:val="11"/>
            </w:pPr>
            <w:r>
              <w:t>301.47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2080506</w:t>
            </w:r>
          </w:p>
        </w:tc>
        <w:tc>
          <w:tcPr>
            <w:tcW w:w="4535" w:type="dxa"/>
            <w:vAlign w:val="center"/>
          </w:tcPr>
          <w:p>
            <w:pPr>
              <w:pStyle w:val="12"/>
            </w:pPr>
            <w:r>
              <w:t>机关事业单位职业年金缴费支出</w:t>
            </w:r>
          </w:p>
        </w:tc>
        <w:tc>
          <w:tcPr>
            <w:tcW w:w="2551" w:type="dxa"/>
            <w:vAlign w:val="center"/>
          </w:tcPr>
          <w:p>
            <w:pPr>
              <w:pStyle w:val="11"/>
            </w:pPr>
            <w:r>
              <w:t>150.74</w:t>
            </w:r>
          </w:p>
        </w:tc>
        <w:tc>
          <w:tcPr>
            <w:tcW w:w="2551" w:type="dxa"/>
            <w:vAlign w:val="center"/>
          </w:tcPr>
          <w:p>
            <w:pPr>
              <w:pStyle w:val="11"/>
            </w:pPr>
            <w:r>
              <w:t>150.74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188.39</w:t>
            </w:r>
          </w:p>
        </w:tc>
        <w:tc>
          <w:tcPr>
            <w:tcW w:w="2551" w:type="dxa"/>
            <w:vAlign w:val="center"/>
          </w:tcPr>
          <w:p>
            <w:pPr>
              <w:pStyle w:val="11"/>
            </w:pPr>
            <w:r>
              <w:t>188.39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21012</w:t>
            </w:r>
          </w:p>
        </w:tc>
        <w:tc>
          <w:tcPr>
            <w:tcW w:w="4535" w:type="dxa"/>
            <w:vAlign w:val="center"/>
          </w:tcPr>
          <w:p>
            <w:pPr>
              <w:pStyle w:val="12"/>
            </w:pPr>
            <w:r>
              <w:t>财政对基本医疗保险基金的补助</w:t>
            </w:r>
          </w:p>
        </w:tc>
        <w:tc>
          <w:tcPr>
            <w:tcW w:w="2551" w:type="dxa"/>
            <w:vAlign w:val="center"/>
          </w:tcPr>
          <w:p>
            <w:pPr>
              <w:pStyle w:val="11"/>
            </w:pPr>
            <w:r>
              <w:t>188.39</w:t>
            </w:r>
          </w:p>
        </w:tc>
        <w:tc>
          <w:tcPr>
            <w:tcW w:w="2551" w:type="dxa"/>
            <w:vAlign w:val="center"/>
          </w:tcPr>
          <w:p>
            <w:pPr>
              <w:pStyle w:val="11"/>
            </w:pPr>
            <w:r>
              <w:t>188.39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2101201</w:t>
            </w:r>
          </w:p>
        </w:tc>
        <w:tc>
          <w:tcPr>
            <w:tcW w:w="4535" w:type="dxa"/>
            <w:vAlign w:val="center"/>
          </w:tcPr>
          <w:p>
            <w:pPr>
              <w:pStyle w:val="12"/>
            </w:pPr>
            <w:r>
              <w:t>财政对职工基本医疗保险基金的补助</w:t>
            </w:r>
          </w:p>
        </w:tc>
        <w:tc>
          <w:tcPr>
            <w:tcW w:w="2551" w:type="dxa"/>
            <w:vAlign w:val="center"/>
          </w:tcPr>
          <w:p>
            <w:pPr>
              <w:pStyle w:val="11"/>
            </w:pPr>
            <w:r>
              <w:t>188.39</w:t>
            </w:r>
          </w:p>
        </w:tc>
        <w:tc>
          <w:tcPr>
            <w:tcW w:w="2551" w:type="dxa"/>
            <w:vAlign w:val="center"/>
          </w:tcPr>
          <w:p>
            <w:pPr>
              <w:pStyle w:val="11"/>
            </w:pPr>
            <w:r>
              <w:t>188.39</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312002魏县公安局（差额）</w:t>
            </w:r>
          </w:p>
        </w:tc>
        <w:tc>
          <w:tcPr>
            <w:tcW w:w="2551" w:type="dxa"/>
            <w:tcBorders>
              <w:top w:val="single" w:color="FFFFFF" w:sz="6" w:space="0"/>
              <w:left w:val="single" w:color="FFFFFF" w:sz="6" w:space="0"/>
              <w:right w:val="single" w:color="FFFFFF" w:sz="6" w:space="0"/>
            </w:tcBorders>
            <w:vAlign w:val="center"/>
          </w:tcPr>
          <w:p>
            <w:pPr>
              <w:pStyle w:val="8"/>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4"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3989.08</w:t>
            </w:r>
          </w:p>
        </w:tc>
        <w:tc>
          <w:tcPr>
            <w:tcW w:w="2551" w:type="dxa"/>
            <w:vAlign w:val="center"/>
          </w:tcPr>
          <w:p>
            <w:pPr>
              <w:pStyle w:val="15"/>
            </w:pPr>
            <w:r>
              <w:t>3805.08</w:t>
            </w:r>
          </w:p>
        </w:tc>
        <w:tc>
          <w:tcPr>
            <w:tcW w:w="2551" w:type="dxa"/>
            <w:vAlign w:val="center"/>
          </w:tcPr>
          <w:p>
            <w:pPr>
              <w:pStyle w:val="15"/>
            </w:pPr>
            <w:r>
              <w:t>184.00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3805.08</w:t>
            </w:r>
          </w:p>
        </w:tc>
        <w:tc>
          <w:tcPr>
            <w:tcW w:w="2551" w:type="dxa"/>
            <w:vAlign w:val="center"/>
          </w:tcPr>
          <w:p>
            <w:pPr>
              <w:pStyle w:val="11"/>
            </w:pPr>
            <w:r>
              <w:t>3805.08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2031.28</w:t>
            </w:r>
          </w:p>
        </w:tc>
        <w:tc>
          <w:tcPr>
            <w:tcW w:w="2551" w:type="dxa"/>
            <w:vAlign w:val="center"/>
          </w:tcPr>
          <w:p>
            <w:pPr>
              <w:pStyle w:val="11"/>
            </w:pPr>
            <w:r>
              <w:t>2031.28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933.88</w:t>
            </w:r>
          </w:p>
        </w:tc>
        <w:tc>
          <w:tcPr>
            <w:tcW w:w="2551" w:type="dxa"/>
            <w:vAlign w:val="center"/>
          </w:tcPr>
          <w:p>
            <w:pPr>
              <w:pStyle w:val="11"/>
            </w:pPr>
            <w:r>
              <w:t>933.88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199.32</w:t>
            </w:r>
          </w:p>
        </w:tc>
        <w:tc>
          <w:tcPr>
            <w:tcW w:w="2551" w:type="dxa"/>
            <w:vAlign w:val="center"/>
          </w:tcPr>
          <w:p>
            <w:pPr>
              <w:pStyle w:val="11"/>
            </w:pPr>
            <w:r>
              <w:t>199.32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301.47</w:t>
            </w:r>
          </w:p>
        </w:tc>
        <w:tc>
          <w:tcPr>
            <w:tcW w:w="2551" w:type="dxa"/>
            <w:vAlign w:val="center"/>
          </w:tcPr>
          <w:p>
            <w:pPr>
              <w:pStyle w:val="11"/>
            </w:pPr>
            <w:r>
              <w:t>301.47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30109</w:t>
            </w:r>
          </w:p>
        </w:tc>
        <w:tc>
          <w:tcPr>
            <w:tcW w:w="4535" w:type="dxa"/>
            <w:vAlign w:val="center"/>
          </w:tcPr>
          <w:p>
            <w:pPr>
              <w:pStyle w:val="12"/>
            </w:pPr>
            <w:r>
              <w:t>职业年金缴费</w:t>
            </w:r>
          </w:p>
        </w:tc>
        <w:tc>
          <w:tcPr>
            <w:tcW w:w="2551" w:type="dxa"/>
            <w:vAlign w:val="center"/>
          </w:tcPr>
          <w:p>
            <w:pPr>
              <w:pStyle w:val="11"/>
            </w:pPr>
            <w:r>
              <w:t>150.74</w:t>
            </w:r>
          </w:p>
        </w:tc>
        <w:tc>
          <w:tcPr>
            <w:tcW w:w="2551" w:type="dxa"/>
            <w:vAlign w:val="center"/>
          </w:tcPr>
          <w:p>
            <w:pPr>
              <w:pStyle w:val="11"/>
            </w:pPr>
            <w:r>
              <w:t>150.74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188.39</w:t>
            </w:r>
          </w:p>
        </w:tc>
        <w:tc>
          <w:tcPr>
            <w:tcW w:w="2551" w:type="dxa"/>
            <w:vAlign w:val="center"/>
          </w:tcPr>
          <w:p>
            <w:pPr>
              <w:pStyle w:val="11"/>
            </w:pPr>
            <w:r>
              <w:t>188.39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134.00</w:t>
            </w:r>
          </w:p>
        </w:tc>
        <w:tc>
          <w:tcPr>
            <w:tcW w:w="2551" w:type="dxa"/>
            <w:vAlign w:val="center"/>
          </w:tcPr>
          <w:p>
            <w:pPr>
              <w:pStyle w:val="11"/>
            </w:pPr>
          </w:p>
        </w:tc>
        <w:tc>
          <w:tcPr>
            <w:tcW w:w="2551" w:type="dxa"/>
            <w:vAlign w:val="center"/>
          </w:tcPr>
          <w:p>
            <w:pPr>
              <w:pStyle w:val="11"/>
            </w:pPr>
            <w:r>
              <w:t>134.00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24.00</w:t>
            </w:r>
          </w:p>
        </w:tc>
        <w:tc>
          <w:tcPr>
            <w:tcW w:w="2551" w:type="dxa"/>
            <w:vAlign w:val="center"/>
          </w:tcPr>
          <w:p>
            <w:pPr>
              <w:pStyle w:val="11"/>
            </w:pPr>
          </w:p>
        </w:tc>
        <w:tc>
          <w:tcPr>
            <w:tcW w:w="2551" w:type="dxa"/>
            <w:vAlign w:val="center"/>
          </w:tcPr>
          <w:p>
            <w:pPr>
              <w:pStyle w:val="11"/>
            </w:pPr>
            <w:r>
              <w:t>24.00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30202</w:t>
            </w:r>
          </w:p>
        </w:tc>
        <w:tc>
          <w:tcPr>
            <w:tcW w:w="4535" w:type="dxa"/>
            <w:vAlign w:val="center"/>
          </w:tcPr>
          <w:p>
            <w:pPr>
              <w:pStyle w:val="12"/>
            </w:pPr>
            <w:r>
              <w:t>印刷费</w:t>
            </w:r>
          </w:p>
        </w:tc>
        <w:tc>
          <w:tcPr>
            <w:tcW w:w="2551" w:type="dxa"/>
            <w:vAlign w:val="center"/>
          </w:tcPr>
          <w:p>
            <w:pPr>
              <w:pStyle w:val="11"/>
            </w:pPr>
            <w:r>
              <w:t>26.00</w:t>
            </w:r>
          </w:p>
        </w:tc>
        <w:tc>
          <w:tcPr>
            <w:tcW w:w="2551" w:type="dxa"/>
            <w:vAlign w:val="center"/>
          </w:tcPr>
          <w:p>
            <w:pPr>
              <w:pStyle w:val="11"/>
            </w:pPr>
          </w:p>
        </w:tc>
        <w:tc>
          <w:tcPr>
            <w:tcW w:w="2551" w:type="dxa"/>
            <w:vAlign w:val="center"/>
          </w:tcPr>
          <w:p>
            <w:pPr>
              <w:pStyle w:val="11"/>
            </w:pPr>
            <w:r>
              <w:t>26.00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30211</w:t>
            </w:r>
          </w:p>
        </w:tc>
        <w:tc>
          <w:tcPr>
            <w:tcW w:w="4535" w:type="dxa"/>
            <w:vAlign w:val="center"/>
          </w:tcPr>
          <w:p>
            <w:pPr>
              <w:pStyle w:val="12"/>
            </w:pPr>
            <w:r>
              <w:t>差旅费</w:t>
            </w:r>
          </w:p>
        </w:tc>
        <w:tc>
          <w:tcPr>
            <w:tcW w:w="2551" w:type="dxa"/>
            <w:vAlign w:val="center"/>
          </w:tcPr>
          <w:p>
            <w:pPr>
              <w:pStyle w:val="11"/>
            </w:pPr>
            <w:r>
              <w:t>5.00</w:t>
            </w:r>
          </w:p>
        </w:tc>
        <w:tc>
          <w:tcPr>
            <w:tcW w:w="2551" w:type="dxa"/>
            <w:vAlign w:val="center"/>
          </w:tcPr>
          <w:p>
            <w:pPr>
              <w:pStyle w:val="11"/>
            </w:pPr>
          </w:p>
        </w:tc>
        <w:tc>
          <w:tcPr>
            <w:tcW w:w="2551" w:type="dxa"/>
            <w:vAlign w:val="center"/>
          </w:tcPr>
          <w:p>
            <w:pPr>
              <w:pStyle w:val="11"/>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30213</w:t>
            </w:r>
          </w:p>
        </w:tc>
        <w:tc>
          <w:tcPr>
            <w:tcW w:w="4535" w:type="dxa"/>
            <w:vAlign w:val="center"/>
          </w:tcPr>
          <w:p>
            <w:pPr>
              <w:pStyle w:val="12"/>
            </w:pPr>
            <w:r>
              <w:t>维修(护)费</w:t>
            </w:r>
          </w:p>
        </w:tc>
        <w:tc>
          <w:tcPr>
            <w:tcW w:w="2551" w:type="dxa"/>
            <w:vAlign w:val="center"/>
          </w:tcPr>
          <w:p>
            <w:pPr>
              <w:pStyle w:val="11"/>
            </w:pPr>
            <w:r>
              <w:t>40.00</w:t>
            </w:r>
          </w:p>
        </w:tc>
        <w:tc>
          <w:tcPr>
            <w:tcW w:w="2551" w:type="dxa"/>
            <w:vAlign w:val="center"/>
          </w:tcPr>
          <w:p>
            <w:pPr>
              <w:pStyle w:val="11"/>
            </w:pPr>
          </w:p>
        </w:tc>
        <w:tc>
          <w:tcPr>
            <w:tcW w:w="2551" w:type="dxa"/>
            <w:vAlign w:val="center"/>
          </w:tcPr>
          <w:p>
            <w:pPr>
              <w:pStyle w:val="11"/>
            </w:pPr>
            <w:r>
              <w:t>40.00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30226</w:t>
            </w:r>
          </w:p>
        </w:tc>
        <w:tc>
          <w:tcPr>
            <w:tcW w:w="4535" w:type="dxa"/>
            <w:vAlign w:val="center"/>
          </w:tcPr>
          <w:p>
            <w:pPr>
              <w:pStyle w:val="12"/>
            </w:pPr>
            <w:r>
              <w:t>劳务费</w:t>
            </w:r>
          </w:p>
        </w:tc>
        <w:tc>
          <w:tcPr>
            <w:tcW w:w="2551" w:type="dxa"/>
            <w:vAlign w:val="center"/>
          </w:tcPr>
          <w:p>
            <w:pPr>
              <w:pStyle w:val="11"/>
            </w:pPr>
            <w:r>
              <w:t>10.00</w:t>
            </w:r>
          </w:p>
        </w:tc>
        <w:tc>
          <w:tcPr>
            <w:tcW w:w="2551" w:type="dxa"/>
            <w:vAlign w:val="center"/>
          </w:tcPr>
          <w:p>
            <w:pPr>
              <w:pStyle w:val="11"/>
            </w:pPr>
          </w:p>
        </w:tc>
        <w:tc>
          <w:tcPr>
            <w:tcW w:w="2551" w:type="dxa"/>
            <w:vAlign w:val="center"/>
          </w:tcPr>
          <w:p>
            <w:pPr>
              <w:pStyle w:val="11"/>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29.00</w:t>
            </w:r>
          </w:p>
        </w:tc>
        <w:tc>
          <w:tcPr>
            <w:tcW w:w="2551" w:type="dxa"/>
            <w:vAlign w:val="center"/>
          </w:tcPr>
          <w:p>
            <w:pPr>
              <w:pStyle w:val="11"/>
            </w:pPr>
          </w:p>
        </w:tc>
        <w:tc>
          <w:tcPr>
            <w:tcW w:w="2551" w:type="dxa"/>
            <w:vAlign w:val="center"/>
          </w:tcPr>
          <w:p>
            <w:pPr>
              <w:pStyle w:val="11"/>
            </w:pPr>
            <w:r>
              <w:t>29.00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310</w:t>
            </w:r>
          </w:p>
        </w:tc>
        <w:tc>
          <w:tcPr>
            <w:tcW w:w="4535" w:type="dxa"/>
            <w:vAlign w:val="center"/>
          </w:tcPr>
          <w:p>
            <w:pPr>
              <w:pStyle w:val="12"/>
            </w:pPr>
            <w:r>
              <w:t>资本性支出</w:t>
            </w:r>
          </w:p>
        </w:tc>
        <w:tc>
          <w:tcPr>
            <w:tcW w:w="2551" w:type="dxa"/>
            <w:vAlign w:val="center"/>
          </w:tcPr>
          <w:p>
            <w:pPr>
              <w:pStyle w:val="11"/>
            </w:pPr>
            <w:r>
              <w:t>50.00</w:t>
            </w:r>
          </w:p>
        </w:tc>
        <w:tc>
          <w:tcPr>
            <w:tcW w:w="2551" w:type="dxa"/>
            <w:vAlign w:val="center"/>
          </w:tcPr>
          <w:p>
            <w:pPr>
              <w:pStyle w:val="11"/>
            </w:pPr>
          </w:p>
        </w:tc>
        <w:tc>
          <w:tcPr>
            <w:tcW w:w="2551" w:type="dxa"/>
            <w:vAlign w:val="center"/>
          </w:tcPr>
          <w:p>
            <w:pPr>
              <w:pStyle w:val="11"/>
            </w:pPr>
            <w:r>
              <w:t>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31002</w:t>
            </w:r>
          </w:p>
        </w:tc>
        <w:tc>
          <w:tcPr>
            <w:tcW w:w="4535" w:type="dxa"/>
            <w:vAlign w:val="center"/>
          </w:tcPr>
          <w:p>
            <w:pPr>
              <w:pStyle w:val="12"/>
            </w:pPr>
            <w:r>
              <w:t>办公设备购置</w:t>
            </w:r>
          </w:p>
        </w:tc>
        <w:tc>
          <w:tcPr>
            <w:tcW w:w="2551" w:type="dxa"/>
            <w:vAlign w:val="center"/>
          </w:tcPr>
          <w:p>
            <w:pPr>
              <w:pStyle w:val="11"/>
            </w:pPr>
            <w:r>
              <w:t>50.00</w:t>
            </w:r>
          </w:p>
        </w:tc>
        <w:tc>
          <w:tcPr>
            <w:tcW w:w="2551" w:type="dxa"/>
            <w:vAlign w:val="center"/>
          </w:tcPr>
          <w:p>
            <w:pPr>
              <w:pStyle w:val="11"/>
            </w:pPr>
          </w:p>
        </w:tc>
        <w:tc>
          <w:tcPr>
            <w:tcW w:w="2551" w:type="dxa"/>
            <w:vAlign w:val="center"/>
          </w:tcPr>
          <w:p>
            <w:pPr>
              <w:pStyle w:val="11"/>
            </w:pPr>
            <w:r>
              <w:t>50.00</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312002魏县公安局（差额）</w:t>
            </w:r>
          </w:p>
        </w:tc>
        <w:tc>
          <w:tcPr>
            <w:tcW w:w="2551" w:type="dxa"/>
            <w:tcBorders>
              <w:top w:val="single" w:color="FFFFFF" w:sz="6" w:space="0"/>
              <w:left w:val="single" w:color="FFFFFF" w:sz="6" w:space="0"/>
              <w:right w:val="single" w:color="FFFFFF" w:sz="6" w:space="0"/>
            </w:tcBorders>
            <w:vAlign w:val="center"/>
          </w:tcPr>
          <w:p>
            <w:pPr>
              <w:pStyle w:val="8"/>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312002魏县公安局（差额）</w:t>
            </w:r>
          </w:p>
        </w:tc>
        <w:tc>
          <w:tcPr>
            <w:tcW w:w="2551" w:type="dxa"/>
            <w:tcBorders>
              <w:top w:val="single" w:color="FFFFFF" w:sz="6" w:space="0"/>
              <w:left w:val="single" w:color="FFFFFF" w:sz="6" w:space="0"/>
              <w:right w:val="single" w:color="FFFFFF" w:sz="6" w:space="0"/>
            </w:tcBorders>
            <w:vAlign w:val="center"/>
          </w:tcPr>
          <w:p>
            <w:pPr>
              <w:pStyle w:val="8"/>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9"/>
            </w:pPr>
            <w:r>
              <w:t>312002魏县公安局（差额）</w:t>
            </w:r>
          </w:p>
        </w:tc>
        <w:tc>
          <w:tcPr>
            <w:tcW w:w="2381" w:type="dxa"/>
            <w:tcBorders>
              <w:top w:val="single" w:color="FFFFFF" w:sz="6" w:space="0"/>
              <w:left w:val="single" w:color="FFFFFF" w:sz="6" w:space="0"/>
              <w:right w:val="single" w:color="FFFFFF" w:sz="6" w:space="0"/>
            </w:tcBorders>
            <w:vAlign w:val="center"/>
          </w:tcPr>
          <w:p>
            <w:pPr>
              <w:pStyle w:val="8"/>
            </w:pPr>
            <w:r>
              <w:t>预算年度：2023</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p>
        </w:tc>
        <w:tc>
          <w:tcPr>
            <w:tcW w:w="3798" w:type="dxa"/>
            <w:vAlign w:val="center"/>
          </w:tcPr>
          <w:p>
            <w:pPr>
              <w:pStyle w:val="12"/>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ind w:firstLine="42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p>
    <w:p>
      <w:pPr>
        <w:jc w:val="center"/>
        <w:outlineLvl w:val="4"/>
      </w:pPr>
      <w:r>
        <w:rPr>
          <w:rFonts w:ascii="方正小标宋_GBK" w:hAnsi="方正小标宋_GBK" w:eastAsia="方正小标宋_GBK" w:cs="方正小标宋_GBK"/>
          <w:color w:val="000000"/>
          <w:sz w:val="44"/>
        </w:rPr>
        <w:t>魏县公安局（差额）2023年单位预算信息公开情况说明</w:t>
      </w:r>
    </w:p>
    <w:p>
      <w:pPr>
        <w:spacing w:line="500" w:lineRule="exact"/>
        <w:ind w:firstLine="560"/>
      </w:pPr>
      <w:r>
        <w:rPr>
          <w:rFonts w:eastAsia="方正仿宋_GBK"/>
          <w:color w:val="000000"/>
          <w:sz w:val="28"/>
        </w:rPr>
        <w:t>按照</w:t>
      </w:r>
      <w:r>
        <w:rPr>
          <w:rFonts w:hint="eastAsia" w:eastAsia="方正仿宋_GBK"/>
          <w:color w:val="000000"/>
          <w:sz w:val="28"/>
          <w:lang w:eastAsia="zh-CN"/>
        </w:rPr>
        <w:t>《中华人民共和国预算法》</w:t>
      </w:r>
      <w:r>
        <w:rPr>
          <w:rFonts w:eastAsia="方正仿宋_GBK"/>
          <w:color w:val="000000"/>
          <w:sz w:val="28"/>
        </w:rPr>
        <w:t>、《地方预决算公开操作规程》和《关于进一步推进预算公开工作的实施意见》规定，现将魏县公安局（差额）2023年单位预算公开如下：</w:t>
      </w:r>
    </w:p>
    <w:p>
      <w:pPr>
        <w:spacing w:before="10" w:after="10"/>
        <w:ind w:firstLine="640"/>
        <w:outlineLvl w:val="5"/>
      </w:pPr>
      <w:r>
        <w:rPr>
          <w:rFonts w:ascii="黑体" w:hAnsi="黑体" w:eastAsia="黑体" w:cs="黑体"/>
          <w:color w:val="000000"/>
          <w:sz w:val="32"/>
        </w:rPr>
        <w:t>一、单位职责及机构设置情况</w:t>
      </w:r>
    </w:p>
    <w:p>
      <w:pPr>
        <w:ind w:firstLine="640"/>
      </w:pPr>
      <w:r>
        <w:rPr>
          <w:rFonts w:ascii="方正楷体_GBK" w:hAnsi="方正楷体_GBK" w:eastAsia="方正楷体_GBK" w:cs="方正楷体_GBK"/>
          <w:b/>
          <w:color w:val="000000"/>
          <w:sz w:val="32"/>
        </w:rPr>
        <w:t>单位职责：</w:t>
      </w:r>
    </w:p>
    <w:p>
      <w:pPr>
        <w:pStyle w:val="25"/>
      </w:pPr>
      <w:r>
        <w:t>认真贯彻党的二十大精神，以习近平新时代中国特色社会主义思想为指导，坚持稳中求进工作总基调，坚持新发展理念，全面贯彻落实省、市、县部署及全国、省、市公安工作会议精神，坚持围绕中心服务大局，对上级部门下发的相关任务以严要求、高质量在规定期限完成，确保公安各项业务顺利开展，为新时代全面建设富强美丽魏县做出新贡献。</w:t>
      </w:r>
    </w:p>
    <w:p>
      <w:pPr>
        <w:pStyle w:val="25"/>
      </w:pPr>
      <w:r>
        <w:t>（一）魏县县公安局将厉行法治、严格执法，全面践行依法治国，维护司法公正、倡导全民守法，维护国家安全和政治稳定。县公安局围绕整体目标建立健全风险预警，任职回避、执法回避、领导干部报告个人事项等制度，完善廉政风险防控机制，全面规范经费管理、公务接待、公务用车等监督管理，强化“一把手”抓制度落实，健全《岗位责任体系》。认真落实“一岗双责”，层层签订党风廉政建设责任状，构建起廉政建设顶层责任体系，建立“一案双查”等相关机制。</w:t>
      </w:r>
    </w:p>
    <w:p>
      <w:pPr>
        <w:pStyle w:val="25"/>
      </w:pPr>
      <w:r>
        <w:t>（二）全面提升我县公安机关信息化建设水平。及时发现情报、线索，有效防范影响政治安全的重大敏感事件，阻止境内外敌对势力在网上进行集中的反动宣传、建立政治舞台和活动阵地。有效遏制街面可防性案件发案，提升人民群众安全感和满意率。提高反恐处突能力，最大限度地减少人员伤亡和社会危害，维护我县的政治安定和社会稳定，保护国家和群众的生命财产安全；突发事件得到及时处置，大型活动成功举办。上网场所安全技术措施和上网实名制有效落实，属地网站违法有害信息能够及时发现和处置；预警涉稳涉恐情报信息，破获网上维稳专案，全县重要信息系统和政府网站等级保护工作得到有效落实，网络与信息安全事件得到有效控制。</w:t>
      </w:r>
    </w:p>
    <w:p>
      <w:pPr>
        <w:pStyle w:val="25"/>
      </w:pPr>
      <w:r>
        <w:t>（三）配合有关部门侦破内部单位的经济案件、刑事案件、治安案件，掌握分析经济、文化系统的政治动向，处置内部单位的突发事件。通过信息采集、登记等手段，加强对常住、暂住、重点人口和出租房屋的管理，掌握底数和变化情况；有效保障全县居民对居民身份证等证件业务办理和持有需求。减少涉及枪械及危险、爆炸物品的案事件发生，保障合法行业生产经营；提高内部单位整体防控能力和水平,确保全县输油气管道和电力设施平稳运行；规范全县保安服务市场；掌握全县治安形势，指导治安防范和管理，实现平安创建工作目标。</w:t>
      </w:r>
    </w:p>
    <w:p>
      <w:pPr>
        <w:pStyle w:val="25"/>
      </w:pPr>
      <w:r>
        <w:t>（四）提升全县公安监所管理和安全防范水平。提高情报信息搜集、研判、分析能力、对重点人管控能力，保障技侦系统正常运转，有效辅助案件侦破工作；提高鉴定准确率，有效辅助案件侦破工作。有效控制、降低大要案发案率，严厉打击刑事犯罪，保护人民生命安全，维护社会长治久安。有效打击黑社会性质团伙及新型犯罪，严厉打击刑事犯罪，保护人民群众生命和财产安全，维护社会政策秩序。严厉打重大经济犯罪案、毒品违法犯罪案、网络违法犯罪案、食品药品安全犯罪案、环境安全犯罪等，维护社会经济秩序，保护人民生命安全，维护社会长治久安。预防减少不稳定因素的发生，有效化解不稳定隐患、群体性事件和突发事件，维护国家安全工作。加大督查力度，促进民警执法规范化，妥善处理信访案件，提高群众满意度。</w:t>
      </w:r>
    </w:p>
    <w:p>
      <w:pPr>
        <w:pStyle w:val="25"/>
      </w:pPr>
      <w:r>
        <w:t>（五）强化境外人员管理，有效打击骗取出入境证件、偷越国边境、妨害国边境管理案件；强化出入境证件申办管理工作，提高群众满意度。</w:t>
      </w:r>
    </w:p>
    <w:p>
      <w:pPr>
        <w:pStyle w:val="25"/>
      </w:pPr>
      <w:r>
        <w:t>（六）维护国家安全工作，使社会治安突出问题得以解决，社会矛盾纠纷得以排查和调解，社会治安形势得以好转，实现全县经济社会发展安全安定、人民生活和谐有序。</w:t>
      </w:r>
    </w:p>
    <w:p>
      <w:pPr>
        <w:pStyle w:val="25"/>
      </w:pP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魏县公安局（差额）</w:t>
            </w:r>
          </w:p>
        </w:tc>
        <w:tc>
          <w:tcPr>
            <w:tcW w:w="1843" w:type="dxa"/>
            <w:vAlign w:val="center"/>
          </w:tcPr>
          <w:p>
            <w:pPr>
              <w:pStyle w:val="13"/>
            </w:pPr>
            <w:r>
              <w:t>行政</w:t>
            </w:r>
          </w:p>
        </w:tc>
        <w:tc>
          <w:tcPr>
            <w:tcW w:w="2126" w:type="dxa"/>
            <w:vAlign w:val="center"/>
          </w:tcPr>
          <w:p>
            <w:pPr>
              <w:pStyle w:val="13"/>
            </w:pPr>
            <w:r>
              <w:t>正科级</w:t>
            </w:r>
          </w:p>
        </w:tc>
        <w:tc>
          <w:tcPr>
            <w:tcW w:w="3827" w:type="dxa"/>
            <w:vAlign w:val="center"/>
          </w:tcPr>
          <w:p>
            <w:pPr>
              <w:pStyle w:val="13"/>
            </w:pPr>
            <w:r>
              <w:t>财政拨款</w:t>
            </w:r>
          </w:p>
        </w:tc>
      </w:tr>
    </w:tbl>
    <w:p>
      <w:pPr>
        <w:spacing w:before="10" w:after="10"/>
        <w:ind w:firstLine="640"/>
        <w:outlineLvl w:val="5"/>
      </w:pPr>
      <w:r>
        <w:rPr>
          <w:rFonts w:ascii="黑体" w:hAnsi="黑体" w:eastAsia="黑体" w:cs="黑体"/>
          <w:color w:val="000000"/>
          <w:sz w:val="32"/>
        </w:rPr>
        <w:t>二、单位预算安排的总体情况</w:t>
      </w:r>
    </w:p>
    <w:p>
      <w:pPr>
        <w:spacing w:line="500" w:lineRule="exact"/>
        <w:ind w:firstLine="560"/>
      </w:pPr>
      <w:r>
        <w:rPr>
          <w:rFonts w:eastAsia="方正仿宋_GBK"/>
          <w:color w:val="000000"/>
          <w:sz w:val="28"/>
        </w:rPr>
        <w:t>按照预算管理有关规定，目前我省单位预算的编制实行综合预算管理，即全部收入和支出都反映在预算中。</w:t>
      </w:r>
    </w:p>
    <w:p>
      <w:pPr>
        <w:pStyle w:val="26"/>
      </w:pPr>
      <w:r>
        <w:t>1、收入说明</w:t>
      </w:r>
    </w:p>
    <w:p>
      <w:pPr>
        <w:pStyle w:val="26"/>
      </w:pPr>
      <w:r>
        <w:t>反映本单位当年全部收入。2023年预算收入3989.08万元，其中：一般公共预算收入3989.08万元，基金预算收入0万元，国有资本经营预算收入0万元，财政专户核拨收入0万元，单位资金收入0万元，上年结转结余0万元。</w:t>
      </w:r>
    </w:p>
    <w:p>
      <w:pPr>
        <w:pStyle w:val="26"/>
      </w:pPr>
      <w:r>
        <w:t>2、支出说明</w:t>
      </w:r>
    </w:p>
    <w:p>
      <w:pPr>
        <w:pStyle w:val="26"/>
      </w:pPr>
      <w:r>
        <w:t>收支预算总表支出栏、基本支出表、项目支出表按经济分类和支出功能分类科目编制，反映魏县公安局年度单位预算中支出预算的总体情况。2023年支出预算3989.08万元，其中基本支出3989.08万元，包括人员经费3805.08万元和日常公用经费184万元；项目支出0万元，主要为公共安全支出、社会保障和就业支出、卫生健康支出等。</w:t>
      </w:r>
    </w:p>
    <w:p>
      <w:pPr>
        <w:pStyle w:val="26"/>
      </w:pPr>
      <w:r>
        <w:t>3、比上年增减情况</w:t>
      </w:r>
    </w:p>
    <w:p>
      <w:pPr>
        <w:pStyle w:val="26"/>
      </w:pPr>
      <w:r>
        <w:t>2023年预算收支安排3989.08万元，较2022年预算增加301.51万元，其中：基本支出增加301.51万元，主要为增加人员经费支出；项目支出增加0万元。</w:t>
      </w:r>
    </w:p>
    <w:p>
      <w:pPr>
        <w:spacing w:before="10" w:after="10"/>
        <w:ind w:firstLine="640"/>
        <w:outlineLvl w:val="5"/>
      </w:pPr>
      <w:r>
        <w:rPr>
          <w:rFonts w:ascii="黑体" w:hAnsi="黑体" w:eastAsia="黑体" w:cs="黑体"/>
          <w:color w:val="000000"/>
          <w:sz w:val="32"/>
        </w:rPr>
        <w:t>三、机关运行经费安排情况</w:t>
      </w:r>
    </w:p>
    <w:p>
      <w:pPr>
        <w:pStyle w:val="27"/>
      </w:pPr>
      <w:r>
        <w:t>2023年，我部门经费共计安排184万元，主要用于日常维修、办公用房水电费、办公用房取暖费、办公用房物业管理费等日常运行支出。</w:t>
      </w:r>
    </w:p>
    <w:p>
      <w:pPr>
        <w:spacing w:before="10" w:after="10"/>
        <w:ind w:firstLine="640"/>
        <w:outlineLvl w:val="5"/>
      </w:pPr>
      <w:r>
        <w:rPr>
          <w:rFonts w:ascii="黑体" w:hAnsi="黑体" w:eastAsia="黑体" w:cs="黑体"/>
          <w:color w:val="000000"/>
          <w:sz w:val="32"/>
        </w:rPr>
        <w:t>四、财政拨款“三公”经费预算情况及增减变化原因</w:t>
      </w:r>
    </w:p>
    <w:p>
      <w:pPr>
        <w:pStyle w:val="28"/>
      </w:pPr>
      <w:r>
        <w:t>2023年，我部门财政拨款“三公”经费预算安排0万元，其中因公出国（境）费0万元；公务用车购置及运维费0万元（其中：公务用车购置费为0万元，公务用车运维费0万元)；公务接待费0万元。与2022年持平，无增减变化。</w:t>
      </w:r>
    </w:p>
    <w:p>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五、预算绩效信息</w:t>
      </w:r>
    </w:p>
    <w:p>
      <w:pPr>
        <w:spacing w:before="10" w:after="10"/>
        <w:ind w:firstLine="640"/>
        <w:outlineLvl w:val="5"/>
      </w:pPr>
      <w:r>
        <w:rPr>
          <w:rFonts w:ascii="黑体" w:hAnsi="黑体" w:eastAsia="黑体" w:cs="黑体"/>
          <w:color w:val="000000"/>
          <w:sz w:val="32"/>
        </w:rPr>
        <w:t>六、政府采购预算情况</w:t>
      </w:r>
    </w:p>
    <w:p>
      <w:pPr>
        <w:spacing w:line="500" w:lineRule="exact"/>
        <w:ind w:firstLine="560"/>
      </w:pPr>
      <w:r>
        <w:rPr>
          <w:rFonts w:eastAsia="方正仿宋_GBK"/>
          <w:color w:val="000000"/>
          <w:sz w:val="28"/>
        </w:rPr>
        <w:t>2023年，魏县公安局（差额）安排政府采购预算50.00万元。具体内容见下表。</w:t>
      </w:r>
    </w:p>
    <w:p>
      <w:pPr>
        <w:jc w:val="center"/>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312002魏县公安局（差额）</w:t>
            </w:r>
          </w:p>
        </w:tc>
        <w:tc>
          <w:tcPr>
            <w:tcW w:w="8674" w:type="dxa"/>
            <w:gridSpan w:val="9"/>
            <w:tcBorders>
              <w:top w:val="single" w:color="FFFFFF" w:sz="6" w:space="0"/>
              <w:left w:val="single" w:color="FFFFFF" w:sz="6" w:space="0"/>
              <w:right w:val="single" w:color="FFFFFF" w:sz="6" w:space="0"/>
            </w:tcBorders>
            <w:vAlign w:val="center"/>
          </w:tcPr>
          <w:p>
            <w:pPr>
              <w:pStyle w:val="24"/>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0" w:type="dxa"/>
            <w:gridSpan w:val="8"/>
            <w:vAlign w:val="center"/>
          </w:tcPr>
          <w:p>
            <w:pPr>
              <w:pStyle w:val="10"/>
            </w:pPr>
            <w:r>
              <w:t>政府采购金额（当年部门预算安排资金）</w:t>
            </w:r>
          </w:p>
        </w:tc>
        <w:tc>
          <w:tcPr>
            <w:tcW w:w="964" w:type="dxa"/>
            <w:vMerge w:val="restart"/>
            <w:vAlign w:val="center"/>
          </w:tcPr>
          <w:p>
            <w:pPr>
              <w:pStyle w:val="10"/>
            </w:pPr>
            <w:r>
              <w:t>2023年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    款结转</w:t>
            </w:r>
          </w:p>
        </w:tc>
        <w:tc>
          <w:tcPr>
            <w:tcW w:w="964" w:type="dxa"/>
            <w:vAlign w:val="center"/>
          </w:tcPr>
          <w:p>
            <w:pPr>
              <w:pStyle w:val="10"/>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50.00</w:t>
            </w:r>
          </w:p>
        </w:tc>
        <w:tc>
          <w:tcPr>
            <w:tcW w:w="964" w:type="dxa"/>
            <w:vAlign w:val="center"/>
          </w:tcPr>
          <w:p>
            <w:pPr>
              <w:pStyle w:val="15"/>
            </w:pPr>
            <w:r>
              <w:t>50.00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魏县公安局（差额）小计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50.00</w:t>
            </w:r>
          </w:p>
        </w:tc>
        <w:tc>
          <w:tcPr>
            <w:tcW w:w="964" w:type="dxa"/>
            <w:vAlign w:val="center"/>
          </w:tcPr>
          <w:p>
            <w:pPr>
              <w:pStyle w:val="15"/>
            </w:pPr>
            <w:r>
              <w:t>50.00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公用类项目（三保）</w:t>
            </w:r>
          </w:p>
        </w:tc>
        <w:tc>
          <w:tcPr>
            <w:tcW w:w="964" w:type="dxa"/>
            <w:vAlign w:val="center"/>
          </w:tcPr>
          <w:p>
            <w:pPr>
              <w:pStyle w:val="11"/>
            </w:pPr>
            <w:r>
              <w:t>184.00</w:t>
            </w:r>
          </w:p>
        </w:tc>
        <w:tc>
          <w:tcPr>
            <w:tcW w:w="1134" w:type="dxa"/>
            <w:vAlign w:val="center"/>
          </w:tcPr>
          <w:p>
            <w:pPr>
              <w:pStyle w:val="12"/>
            </w:pPr>
            <w:r>
              <w:t>其他办公设备</w:t>
            </w:r>
          </w:p>
        </w:tc>
        <w:tc>
          <w:tcPr>
            <w:tcW w:w="1134" w:type="dxa"/>
            <w:vAlign w:val="center"/>
          </w:tcPr>
          <w:p>
            <w:pPr>
              <w:pStyle w:val="12"/>
            </w:pPr>
            <w:r>
              <w:t>A02029900</w:t>
            </w:r>
          </w:p>
        </w:tc>
        <w:tc>
          <w:tcPr>
            <w:tcW w:w="709" w:type="dxa"/>
            <w:vAlign w:val="center"/>
          </w:tcPr>
          <w:p>
            <w:pPr>
              <w:pStyle w:val="13"/>
            </w:pPr>
            <w:r>
              <w:t>台</w:t>
            </w:r>
          </w:p>
        </w:tc>
        <w:tc>
          <w:tcPr>
            <w:tcW w:w="850" w:type="dxa"/>
            <w:vAlign w:val="center"/>
          </w:tcPr>
          <w:p>
            <w:pPr>
              <w:pStyle w:val="11"/>
            </w:pPr>
            <w:r>
              <w:t>100</w:t>
            </w:r>
          </w:p>
        </w:tc>
        <w:tc>
          <w:tcPr>
            <w:tcW w:w="850" w:type="dxa"/>
            <w:vAlign w:val="center"/>
          </w:tcPr>
          <w:p>
            <w:pPr>
              <w:pStyle w:val="11"/>
            </w:pPr>
            <w:r>
              <w:t>0.50</w:t>
            </w:r>
          </w:p>
        </w:tc>
        <w:tc>
          <w:tcPr>
            <w:tcW w:w="964" w:type="dxa"/>
            <w:vAlign w:val="center"/>
          </w:tcPr>
          <w:p>
            <w:pPr>
              <w:pStyle w:val="11"/>
            </w:pPr>
            <w:r>
              <w:t>50.00</w:t>
            </w:r>
          </w:p>
        </w:tc>
        <w:tc>
          <w:tcPr>
            <w:tcW w:w="964" w:type="dxa"/>
            <w:vAlign w:val="center"/>
          </w:tcPr>
          <w:p>
            <w:pPr>
              <w:pStyle w:val="11"/>
            </w:pPr>
            <w:r>
              <w:t>50.00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50.00</w:t>
            </w: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640"/>
      </w:pPr>
      <w:r>
        <w:rPr>
          <w:rFonts w:eastAsia="方正仿宋_GBK"/>
          <w:color w:val="000000"/>
          <w:sz w:val="32"/>
        </w:rPr>
        <w:t xml:space="preserve"> </w:t>
      </w:r>
    </w:p>
    <w:p>
      <w:pPr>
        <w:spacing w:before="10" w:after="10"/>
        <w:ind w:firstLine="640"/>
        <w:outlineLvl w:val="5"/>
      </w:pPr>
      <w:r>
        <w:rPr>
          <w:rFonts w:ascii="黑体" w:hAnsi="黑体" w:eastAsia="黑体" w:cs="黑体"/>
          <w:color w:val="000000"/>
          <w:sz w:val="32"/>
        </w:rPr>
        <w:t>七、国有资产信息</w:t>
      </w:r>
    </w:p>
    <w:p>
      <w:pPr>
        <w:spacing w:line="500" w:lineRule="exact"/>
        <w:ind w:firstLine="560"/>
      </w:pPr>
      <w:r>
        <w:rPr>
          <w:rFonts w:eastAsia="方正仿宋_GBK"/>
          <w:color w:val="000000"/>
          <w:sz w:val="28"/>
        </w:rPr>
        <w:t>魏县公安局（差额）上年末固定资产金额为0.00万元（详见下表）。本年度拟购置固定资产总额为0.00万元，已按要求列入政府采购预算，详见政府采购预算表。</w:t>
      </w:r>
    </w:p>
    <w:p>
      <w:pPr>
        <w:jc w:val="center"/>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312002魏县公安局（差额）</w:t>
            </w:r>
          </w:p>
        </w:tc>
        <w:tc>
          <w:tcPr>
            <w:tcW w:w="5669" w:type="dxa"/>
            <w:gridSpan w:val="2"/>
            <w:tcBorders>
              <w:top w:val="single" w:color="FFFFFF" w:sz="6" w:space="0"/>
              <w:left w:val="single" w:color="FFFFFF" w:sz="6" w:space="0"/>
              <w:right w:val="single" w:color="FFFFFF" w:sz="6" w:space="0"/>
            </w:tcBorders>
            <w:vAlign w:val="center"/>
          </w:tcPr>
          <w:p>
            <w:pPr>
              <w:pStyle w:val="7"/>
            </w:pPr>
            <w:r>
              <w:t>截止时间：2022-12-31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p>
        </w:tc>
        <w:tc>
          <w:tcPr>
            <w:tcW w:w="2835" w:type="dxa"/>
            <w:vAlign w:val="center"/>
          </w:tcPr>
          <w:p>
            <w:pPr>
              <w:pStyle w:val="13"/>
            </w:pPr>
          </w:p>
        </w:tc>
        <w:tc>
          <w:tcPr>
            <w:tcW w:w="2835" w:type="dxa"/>
            <w:vAlign w:val="center"/>
          </w:tcPr>
          <w:p>
            <w:pPr>
              <w:pStyle w:val="11"/>
            </w:pPr>
          </w:p>
        </w:tc>
      </w:tr>
    </w:tbl>
    <w:p>
      <w:pPr>
        <w:ind w:firstLine="420"/>
      </w:pPr>
      <w:r>
        <w:rPr>
          <w:rFonts w:ascii="方正书宋_GBK" w:hAnsi="方正书宋_GBK" w:eastAsia="方正书宋_GBK" w:cs="方正书宋_GBK"/>
          <w:color w:val="000000"/>
          <w:sz w:val="21"/>
        </w:rPr>
        <w:t>注：无固定资产占用情况，空表列示。</w:t>
      </w:r>
    </w:p>
    <w:p>
      <w:pPr>
        <w:ind w:firstLine="640"/>
      </w:pPr>
      <w:r>
        <w:rPr>
          <w:rFonts w:eastAsia="方正仿宋_GBK"/>
          <w:color w:val="000000"/>
          <w:sz w:val="32"/>
        </w:rPr>
        <w:t xml:space="preserve"> </w:t>
      </w:r>
    </w:p>
    <w:p>
      <w:pPr>
        <w:spacing w:before="10" w:after="10"/>
        <w:ind w:firstLine="640"/>
        <w:outlineLvl w:val="5"/>
      </w:pPr>
      <w:r>
        <w:rPr>
          <w:rFonts w:ascii="黑体" w:hAnsi="黑体" w:eastAsia="黑体" w:cs="黑体"/>
          <w:color w:val="000000"/>
          <w:sz w:val="32"/>
        </w:rPr>
        <w:t>八、名词解释</w:t>
      </w:r>
    </w:p>
    <w:p>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w:t>
      </w:r>
      <w:r>
        <w:rPr>
          <w:rFonts w:hint="eastAsia" w:eastAsiaTheme="minorEastAsia"/>
          <w:color w:val="000000"/>
          <w:sz w:val="28"/>
          <w:lang w:eastAsia="zh-CN"/>
        </w:rPr>
        <w:t>县</w:t>
      </w:r>
      <w:r>
        <w:rPr>
          <w:rFonts w:eastAsia="方正仿宋_GBK"/>
          <w:color w:val="000000"/>
          <w:sz w:val="28"/>
        </w:rPr>
        <w:t>级财政当年拨付的资金。</w:t>
      </w:r>
    </w:p>
    <w:p>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w:t>
      </w:r>
      <w:r>
        <w:rPr>
          <w:rFonts w:hint="eastAsia" w:eastAsiaTheme="minorEastAsia"/>
          <w:color w:val="000000"/>
          <w:sz w:val="28"/>
          <w:lang w:eastAsia="zh-CN"/>
        </w:rPr>
        <w:t>县</w:t>
      </w:r>
      <w:r>
        <w:rPr>
          <w:rFonts w:eastAsia="方正仿宋_GBK"/>
          <w:color w:val="000000"/>
          <w:sz w:val="28"/>
        </w:rPr>
        <w:t>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before="10" w:after="10"/>
        <w:ind w:firstLine="640"/>
        <w:outlineLvl w:val="5"/>
      </w:pPr>
      <w:r>
        <w:rPr>
          <w:rFonts w:ascii="黑体" w:hAnsi="黑体" w:eastAsia="黑体" w:cs="黑体"/>
          <w:color w:val="000000"/>
          <w:sz w:val="32"/>
        </w:rPr>
        <w:t>九、其他需要说明的事项</w:t>
      </w:r>
    </w:p>
    <w:p>
      <w:pPr>
        <w:spacing w:line="500" w:lineRule="exact"/>
        <w:ind w:firstLine="560"/>
      </w:pPr>
      <w:r>
        <w:rPr>
          <w:rFonts w:eastAsia="方正仿宋_GBK"/>
          <w:color w:val="000000"/>
          <w:sz w:val="28"/>
        </w:rPr>
        <w:t>我单位无其他需要说明的事项。</w:t>
      </w:r>
    </w:p>
    <w:sectPr>
      <w:pgSz w:w="16840" w:h="11900" w:orient="landscape"/>
      <w:pgMar w:top="1361" w:right="1020" w:bottom="1134" w:left="1020" w:header="720" w:footer="72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方正小标宋_GBK">
    <w:panose1 w:val="02000000000000000000"/>
    <w:charset w:val="86"/>
    <w:family w:val="roman"/>
    <w:pitch w:val="default"/>
    <w:sig w:usb0="00000001" w:usb1="08000000" w:usb2="00000000" w:usb3="00000000" w:csb0="00040000" w:csb1="00000000"/>
  </w:font>
  <w:font w:name="方正书宋_GBK">
    <w:panose1 w:val="02000000000000000000"/>
    <w:charset w:val="86"/>
    <w:family w:val="roman"/>
    <w:pitch w:val="default"/>
    <w:sig w:usb0="00000001" w:usb1="08000000" w:usb2="00000000" w:usb3="00000000" w:csb0="00040000" w:csb1="00000000"/>
  </w:font>
  <w:font w:name="方正仿宋_GBK">
    <w:panose1 w:val="02000000000000000000"/>
    <w:charset w:val="86"/>
    <w:family w:val="roman"/>
    <w:pitch w:val="default"/>
    <w:sig w:usb0="00000001" w:usb1="08000000" w:usb2="00000000" w:usb3="00000000" w:csb0="00040000" w:csb1="00000000"/>
  </w:font>
  <w:font w:name="方正楷体_GBK">
    <w:panose1 w:val="02000000000000000000"/>
    <w:charset w:val="86"/>
    <w:family w:val="roman"/>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eastAsiaTheme="minorEastAsia"/>
        <w:lang w:eastAsia="zh-CN"/>
      </w:rPr>
    </w:pPr>
    <w:r>
      <w:rPr>
        <w:rFonts w:hint="eastAsia" w:eastAsiaTheme="minorEastAsia"/>
        <w:lang w:eastAsia="zh-CN"/>
      </w:rPr>
      <w:t>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19</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20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hideSpellingErrors/>
  <w:doNotTrackMoves/>
  <w:documentProtection w:enforcement="0"/>
  <w:defaultTabStop w:val="720"/>
  <w:evenAndOddHeaders w:val="true"/>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2MTQ4YzkyZTFlOGQwZDU4NjAzODFkYzU3NTA2N2IifQ=="/>
  </w:docVars>
  <w:rsids>
    <w:rsidRoot w:val="0026557F"/>
    <w:rsid w:val="00003D47"/>
    <w:rsid w:val="00066AAE"/>
    <w:rsid w:val="00081039"/>
    <w:rsid w:val="000D5D22"/>
    <w:rsid w:val="00157AA9"/>
    <w:rsid w:val="00191584"/>
    <w:rsid w:val="001C6805"/>
    <w:rsid w:val="0026557F"/>
    <w:rsid w:val="002E1859"/>
    <w:rsid w:val="002E4235"/>
    <w:rsid w:val="003C0E3F"/>
    <w:rsid w:val="003F0593"/>
    <w:rsid w:val="00492E9E"/>
    <w:rsid w:val="00551479"/>
    <w:rsid w:val="00736C52"/>
    <w:rsid w:val="00833794"/>
    <w:rsid w:val="00865407"/>
    <w:rsid w:val="008A680A"/>
    <w:rsid w:val="00BE55CF"/>
    <w:rsid w:val="00C044DA"/>
    <w:rsid w:val="00DA539C"/>
    <w:rsid w:val="00DC7383"/>
    <w:rsid w:val="00DF672A"/>
    <w:rsid w:val="00E34745"/>
    <w:rsid w:val="00E94F46"/>
    <w:rsid w:val="00EC3FD2"/>
    <w:rsid w:val="00F04CAF"/>
    <w:rsid w:val="33719B82"/>
    <w:rsid w:val="72B44CAC"/>
    <w:rsid w:val="7FAA9EE3"/>
    <w:rsid w:val="EF9FCD7B"/>
    <w:rsid w:val="FFFFA1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34"/>
    <w:semiHidden/>
    <w:unhideWhenUsed/>
    <w:qFormat/>
    <w:uiPriority w:val="99"/>
    <w:pPr>
      <w:tabs>
        <w:tab w:val="center" w:pos="4153"/>
        <w:tab w:val="right" w:pos="8306"/>
      </w:tabs>
      <w:snapToGrid w:val="0"/>
    </w:pPr>
    <w:rPr>
      <w:sz w:val="18"/>
      <w:szCs w:val="18"/>
    </w:rPr>
  </w:style>
  <w:style w:type="paragraph" w:styleId="3">
    <w:name w:val="header"/>
    <w:basedOn w:val="1"/>
    <w:link w:val="33"/>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7">
    <w:name w:val="单元格样式22"/>
    <w:basedOn w:val="1"/>
    <w:qFormat/>
    <w:uiPriority w:val="0"/>
    <w:pPr>
      <w:jc w:val="right"/>
    </w:pPr>
    <w:rPr>
      <w:rFonts w:ascii="方正小标宋_GBK" w:hAnsi="方正小标宋_GBK" w:eastAsia="方正小标宋_GBK" w:cs="方正小标宋_GBK"/>
    </w:rPr>
  </w:style>
  <w:style w:type="paragraph" w:customStyle="1" w:styleId="8">
    <w:name w:val="单元格样式21"/>
    <w:basedOn w:val="1"/>
    <w:qFormat/>
    <w:uiPriority w:val="0"/>
    <w:pPr>
      <w:jc w:val="center"/>
    </w:pPr>
    <w:rPr>
      <w:rFonts w:ascii="方正小标宋_GBK" w:hAnsi="方正小标宋_GBK" w:eastAsia="方正小标宋_GBK" w:cs="方正小标宋_GBK"/>
    </w:rPr>
  </w:style>
  <w:style w:type="paragraph" w:customStyle="1" w:styleId="9">
    <w:name w:val="单元格样式20"/>
    <w:basedOn w:val="1"/>
    <w:qFormat/>
    <w:uiPriority w:val="0"/>
    <w:rPr>
      <w:rFonts w:ascii="方正小标宋_GBK" w:hAnsi="方正小标宋_GBK" w:eastAsia="方正小标宋_GBK" w:cs="方正小标宋_GBK"/>
    </w:rPr>
  </w:style>
  <w:style w:type="paragraph" w:customStyle="1" w:styleId="10">
    <w:name w:val="单元格样式1"/>
    <w:basedOn w:val="1"/>
    <w:qFormat/>
    <w:uiPriority w:val="0"/>
    <w:pPr>
      <w:jc w:val="center"/>
    </w:pPr>
    <w:rPr>
      <w:rFonts w:ascii="方正书宋_GBK" w:hAnsi="方正书宋_GBK" w:eastAsia="方正书宋_GBK" w:cs="方正书宋_GBK"/>
      <w:b/>
      <w:sz w:val="21"/>
    </w:rPr>
  </w:style>
  <w:style w:type="paragraph" w:customStyle="1" w:styleId="11">
    <w:name w:val="单元格样式4"/>
    <w:basedOn w:val="1"/>
    <w:qFormat/>
    <w:uiPriority w:val="0"/>
    <w:pPr>
      <w:jc w:val="right"/>
    </w:pPr>
    <w:rPr>
      <w:rFonts w:ascii="方正书宋_GBK" w:hAnsi="方正书宋_GBK" w:eastAsia="方正书宋_GBK" w:cs="方正书宋_GBK"/>
      <w:sz w:val="21"/>
    </w:rPr>
  </w:style>
  <w:style w:type="paragraph" w:customStyle="1" w:styleId="12">
    <w:name w:val="单元格样式2"/>
    <w:basedOn w:val="1"/>
    <w:qFormat/>
    <w:uiPriority w:val="0"/>
    <w:rPr>
      <w:rFonts w:ascii="方正书宋_GBK" w:hAnsi="方正书宋_GBK" w:eastAsia="方正书宋_GBK" w:cs="方正书宋_GBK"/>
      <w:sz w:val="21"/>
    </w:rPr>
  </w:style>
  <w:style w:type="paragraph" w:customStyle="1" w:styleId="13">
    <w:name w:val="单元格样式3"/>
    <w:basedOn w:val="1"/>
    <w:qFormat/>
    <w:uiPriority w:val="0"/>
    <w:pPr>
      <w:jc w:val="center"/>
    </w:pPr>
    <w:rPr>
      <w:rFonts w:ascii="方正书宋_GBK" w:hAnsi="方正书宋_GBK" w:eastAsia="方正书宋_GBK" w:cs="方正书宋_GBK"/>
      <w:sz w:val="21"/>
    </w:rPr>
  </w:style>
  <w:style w:type="paragraph" w:customStyle="1" w:styleId="14">
    <w:name w:val="单元格样式6"/>
    <w:basedOn w:val="1"/>
    <w:qFormat/>
    <w:uiPriority w:val="0"/>
    <w:pPr>
      <w:jc w:val="center"/>
    </w:pPr>
    <w:rPr>
      <w:rFonts w:ascii="方正书宋_GBK" w:hAnsi="方正书宋_GBK" w:eastAsia="方正书宋_GBK" w:cs="方正书宋_GBK"/>
      <w:b/>
      <w:sz w:val="21"/>
    </w:rPr>
  </w:style>
  <w:style w:type="paragraph" w:customStyle="1" w:styleId="15">
    <w:name w:val="单元格样式7"/>
    <w:basedOn w:val="1"/>
    <w:qFormat/>
    <w:uiPriority w:val="0"/>
    <w:pPr>
      <w:jc w:val="right"/>
    </w:pPr>
    <w:rPr>
      <w:rFonts w:ascii="方正书宋_GBK" w:hAnsi="方正书宋_GBK" w:eastAsia="方正书宋_GBK" w:cs="方正书宋_GBK"/>
      <w:b/>
      <w:sz w:val="21"/>
    </w:rPr>
  </w:style>
  <w:style w:type="paragraph" w:customStyle="1" w:styleId="16">
    <w:name w:val="单元格样式5"/>
    <w:basedOn w:val="1"/>
    <w:qFormat/>
    <w:uiPriority w:val="0"/>
    <w:rPr>
      <w:rFonts w:ascii="方正书宋_GBK" w:hAnsi="方正书宋_GBK" w:eastAsia="方正书宋_GBK" w:cs="方正书宋_GBK"/>
      <w:b/>
      <w:sz w:val="21"/>
    </w:rPr>
  </w:style>
  <w:style w:type="paragraph" w:customStyle="1" w:styleId="17">
    <w:name w:val="插入文本样式-插入部门职责文件"/>
    <w:basedOn w:val="1"/>
    <w:qFormat/>
    <w:uiPriority w:val="0"/>
    <w:pPr>
      <w:spacing w:line="500" w:lineRule="exact"/>
      <w:ind w:firstLine="560"/>
    </w:pPr>
    <w:rPr>
      <w:rFonts w:eastAsia="方正仿宋_GBK"/>
      <w:sz w:val="28"/>
    </w:rPr>
  </w:style>
  <w:style w:type="paragraph" w:customStyle="1" w:styleId="18">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19">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0">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1">
    <w:name w:val="插入文本样式-插入总体目标文件"/>
    <w:basedOn w:val="1"/>
    <w:qFormat/>
    <w:uiPriority w:val="0"/>
    <w:pPr>
      <w:spacing w:line="500" w:lineRule="exact"/>
      <w:ind w:firstLine="560"/>
    </w:pPr>
    <w:rPr>
      <w:rFonts w:eastAsia="方正仿宋_GBK"/>
      <w:sz w:val="28"/>
    </w:rPr>
  </w:style>
  <w:style w:type="paragraph" w:customStyle="1" w:styleId="22">
    <w:name w:val="插入文本样式-插入职责分类绩效目标文件"/>
    <w:basedOn w:val="1"/>
    <w:qFormat/>
    <w:uiPriority w:val="0"/>
    <w:pPr>
      <w:spacing w:line="500" w:lineRule="exact"/>
      <w:ind w:firstLine="560"/>
    </w:pPr>
    <w:rPr>
      <w:rFonts w:eastAsia="方正仿宋_GBK"/>
      <w:sz w:val="28"/>
    </w:rPr>
  </w:style>
  <w:style w:type="paragraph" w:customStyle="1" w:styleId="23">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4">
    <w:name w:val="单元格样式23"/>
    <w:basedOn w:val="1"/>
    <w:qFormat/>
    <w:uiPriority w:val="0"/>
    <w:pPr>
      <w:jc w:val="right"/>
    </w:pPr>
    <w:rPr>
      <w:rFonts w:ascii="方正书宋_GBK" w:hAnsi="方正书宋_GBK" w:eastAsia="方正书宋_GBK" w:cs="方正书宋_GBK"/>
    </w:rPr>
  </w:style>
  <w:style w:type="paragraph" w:customStyle="1" w:styleId="25">
    <w:name w:val="插入文本样式-插入单位职责文件"/>
    <w:basedOn w:val="1"/>
    <w:qFormat/>
    <w:uiPriority w:val="0"/>
    <w:pPr>
      <w:spacing w:line="500" w:lineRule="exact"/>
      <w:ind w:firstLine="560"/>
    </w:pPr>
    <w:rPr>
      <w:rFonts w:eastAsia="方正仿宋_GBK"/>
      <w:sz w:val="28"/>
    </w:rPr>
  </w:style>
  <w:style w:type="paragraph" w:customStyle="1" w:styleId="26">
    <w:name w:val="插入文本样式-插入预算公开单位预算安排的总体情况文件"/>
    <w:basedOn w:val="1"/>
    <w:qFormat/>
    <w:uiPriority w:val="0"/>
    <w:pPr>
      <w:spacing w:line="500" w:lineRule="exact"/>
      <w:ind w:firstLine="560"/>
    </w:pPr>
    <w:rPr>
      <w:rFonts w:eastAsia="方正仿宋_GBK"/>
      <w:sz w:val="28"/>
    </w:rPr>
  </w:style>
  <w:style w:type="paragraph" w:customStyle="1" w:styleId="27">
    <w:name w:val="插入文本样式-插入预算公开单位机关运行经费安排情况文件"/>
    <w:basedOn w:val="1"/>
    <w:qFormat/>
    <w:uiPriority w:val="0"/>
    <w:pPr>
      <w:spacing w:line="500" w:lineRule="exact"/>
      <w:ind w:firstLine="560"/>
    </w:pPr>
    <w:rPr>
      <w:rFonts w:eastAsia="方正仿宋_GBK"/>
      <w:sz w:val="28"/>
    </w:rPr>
  </w:style>
  <w:style w:type="paragraph" w:customStyle="1" w:styleId="28">
    <w:name w:val="插入文本样式-插入预算公开单位财政拨款三公经费预算情况及增减变化原因文件"/>
    <w:basedOn w:val="1"/>
    <w:qFormat/>
    <w:uiPriority w:val="0"/>
    <w:pPr>
      <w:spacing w:line="500" w:lineRule="exact"/>
      <w:ind w:firstLine="560"/>
    </w:pPr>
    <w:rPr>
      <w:rFonts w:eastAsia="方正仿宋_GBK"/>
      <w:sz w:val="28"/>
    </w:rPr>
  </w:style>
  <w:style w:type="paragraph" w:customStyle="1" w:styleId="29">
    <w:name w:val="TOC 2"/>
    <w:basedOn w:val="1"/>
    <w:qFormat/>
    <w:uiPriority w:val="0"/>
    <w:pPr>
      <w:ind w:left="240"/>
    </w:pPr>
  </w:style>
  <w:style w:type="paragraph" w:customStyle="1" w:styleId="30">
    <w:name w:val="TOC 3"/>
    <w:basedOn w:val="1"/>
    <w:qFormat/>
    <w:uiPriority w:val="0"/>
    <w:pPr>
      <w:ind w:left="480"/>
    </w:pPr>
  </w:style>
  <w:style w:type="paragraph" w:customStyle="1" w:styleId="31">
    <w:name w:val="TOC 4"/>
    <w:basedOn w:val="1"/>
    <w:qFormat/>
    <w:uiPriority w:val="0"/>
    <w:pPr>
      <w:ind w:left="720"/>
    </w:pPr>
  </w:style>
  <w:style w:type="paragraph" w:customStyle="1" w:styleId="32">
    <w:name w:val="TOC 1"/>
    <w:basedOn w:val="1"/>
    <w:qFormat/>
    <w:uiPriority w:val="0"/>
    <w:pPr>
      <w:spacing w:before="120"/>
      <w:ind w:firstLine="560"/>
    </w:pPr>
    <w:rPr>
      <w:rFonts w:eastAsia="方正仿宋_GBK"/>
      <w:color w:val="000000"/>
      <w:sz w:val="28"/>
    </w:rPr>
  </w:style>
  <w:style w:type="character" w:customStyle="1" w:styleId="33">
    <w:name w:val="页眉 Char"/>
    <w:basedOn w:val="6"/>
    <w:link w:val="3"/>
    <w:semiHidden/>
    <w:qFormat/>
    <w:uiPriority w:val="99"/>
    <w:rPr>
      <w:rFonts w:eastAsia="Times New Roman"/>
      <w:sz w:val="18"/>
      <w:szCs w:val="18"/>
      <w:lang w:eastAsia="uk-UA"/>
    </w:rPr>
  </w:style>
  <w:style w:type="character" w:customStyle="1" w:styleId="34">
    <w:name w:val="页脚 Char"/>
    <w:basedOn w:val="6"/>
    <w:link w:val="2"/>
    <w:semiHidden/>
    <w:qFormat/>
    <w:uiPriority w:val="99"/>
    <w:rPr>
      <w:rFonts w:eastAsia="Times New Roman"/>
      <w:sz w:val="18"/>
      <w:szCs w:val="18"/>
      <w:lang w:eastAsia="uk-U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69</Pages>
  <Words>4485</Words>
  <Characters>25570</Characters>
  <Lines>213</Lines>
  <Paragraphs>59</Paragraphs>
  <TotalTime>39</TotalTime>
  <ScaleCrop>false</ScaleCrop>
  <LinksUpToDate>false</LinksUpToDate>
  <CharactersWithSpaces>29996</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2023-02-25T00:13:00Z</dcterms:created>
  <dc:creator>Administrator</dc:creator>
  <cp:lastModifiedBy>wxak</cp:lastModifiedBy>
  <cp:lastPrinted>2023-02-25T00:19:00Z</cp:lastPrinted>
  <dcterms:modified xsi:type="dcterms:W3CDTF">2026-05-21T16:34:37Z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4C26456FE5F247D7BD4F01ECAB7D437D_12</vt:lpwstr>
  </property>
</Properties>
</file>