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A829A">
      <w:pPr>
        <w:keepNext w:val="0"/>
        <w:keepLines w:val="0"/>
        <w:pageBreakBefore w:val="0"/>
        <w:widowControl/>
        <w:kinsoku w:val="0"/>
        <w:wordWrap/>
        <w:overflowPunct/>
        <w:topLinePunct w:val="0"/>
        <w:autoSpaceDE w:val="0"/>
        <w:autoSpaceDN w:val="0"/>
        <w:bidi w:val="0"/>
        <w:adjustRightInd w:val="0"/>
        <w:snapToGrid w:val="0"/>
        <w:spacing w:line="560" w:lineRule="exact"/>
        <w:jc w:val="center"/>
        <w:rPr>
          <w:rFonts w:hint="default" w:ascii="Times New Roman" w:hAnsi="Times New Roman" w:eastAsia="方正小标宋简体" w:cs="Times New Roman"/>
          <w:b w:val="0"/>
          <w:bCs w:val="0"/>
          <w:spacing w:val="0"/>
          <w:sz w:val="44"/>
          <w:szCs w:val="44"/>
        </w:rPr>
      </w:pPr>
      <w:r>
        <w:rPr>
          <w:rFonts w:hint="default" w:ascii="Times New Roman" w:hAnsi="Times New Roman" w:eastAsia="方正小标宋简体" w:cs="Times New Roman"/>
          <w:b w:val="0"/>
          <w:bCs w:val="0"/>
          <w:spacing w:val="0"/>
          <w:sz w:val="44"/>
          <w:szCs w:val="44"/>
        </w:rPr>
        <w:t>魏县2026年省级农产品加工企业梯次培育</w:t>
      </w:r>
    </w:p>
    <w:p w14:paraId="22007649">
      <w:pPr>
        <w:keepNext w:val="0"/>
        <w:keepLines w:val="0"/>
        <w:pageBreakBefore w:val="0"/>
        <w:widowControl/>
        <w:kinsoku w:val="0"/>
        <w:wordWrap/>
        <w:overflowPunct/>
        <w:topLinePunct w:val="0"/>
        <w:autoSpaceDE w:val="0"/>
        <w:autoSpaceDN w:val="0"/>
        <w:bidi w:val="0"/>
        <w:adjustRightInd w:val="0"/>
        <w:snapToGrid w:val="0"/>
        <w:spacing w:line="560" w:lineRule="exact"/>
        <w:jc w:val="center"/>
        <w:rPr>
          <w:rFonts w:hint="default" w:ascii="Times New Roman" w:hAnsi="Times New Roman" w:eastAsia="方正小标宋简体" w:cs="Times New Roman"/>
          <w:b w:val="0"/>
          <w:bCs w:val="0"/>
          <w:spacing w:val="0"/>
          <w:sz w:val="44"/>
          <w:szCs w:val="44"/>
        </w:rPr>
      </w:pPr>
      <w:r>
        <w:rPr>
          <w:rFonts w:hint="default" w:ascii="Times New Roman" w:hAnsi="Times New Roman" w:eastAsia="方正小标宋简体" w:cs="Times New Roman"/>
          <w:b w:val="0"/>
          <w:bCs w:val="0"/>
          <w:spacing w:val="0"/>
          <w:sz w:val="44"/>
          <w:szCs w:val="44"/>
        </w:rPr>
        <w:t>项目实施方案</w:t>
      </w:r>
    </w:p>
    <w:p w14:paraId="385D11F4">
      <w:pPr>
        <w:keepNext w:val="0"/>
        <w:keepLines w:val="0"/>
        <w:pageBreakBefore w:val="0"/>
        <w:widowControl/>
        <w:kinsoku w:val="0"/>
        <w:wordWrap/>
        <w:overflowPunct/>
        <w:topLinePunct w:val="0"/>
        <w:autoSpaceDE w:val="0"/>
        <w:autoSpaceDN w:val="0"/>
        <w:bidi w:val="0"/>
        <w:adjustRightInd w:val="0"/>
        <w:snapToGrid w:val="0"/>
        <w:spacing w:line="560" w:lineRule="exact"/>
        <w:jc w:val="both"/>
        <w:rPr>
          <w:rFonts w:hint="default" w:ascii="Times New Roman" w:hAnsi="Times New Roman" w:eastAsia="方正仿宋_GB2312" w:cs="Times New Roman"/>
          <w:b w:val="0"/>
          <w:bCs w:val="0"/>
          <w:spacing w:val="0"/>
          <w:sz w:val="32"/>
          <w:szCs w:val="32"/>
        </w:rPr>
      </w:pPr>
    </w:p>
    <w:p w14:paraId="2C57B343">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方正仿宋_GB2312" w:cs="Times New Roman"/>
          <w:b w:val="0"/>
          <w:bCs w:val="0"/>
          <w:spacing w:val="0"/>
          <w:sz w:val="32"/>
          <w:szCs w:val="32"/>
        </w:rPr>
      </w:pPr>
      <w:r>
        <w:rPr>
          <w:rFonts w:hint="default" w:ascii="Times New Roman" w:hAnsi="Times New Roman" w:eastAsia="方正仿宋_GB2312" w:cs="Times New Roman"/>
          <w:b w:val="0"/>
          <w:bCs w:val="0"/>
          <w:spacing w:val="0"/>
          <w:sz w:val="32"/>
          <w:szCs w:val="32"/>
        </w:rPr>
        <w:t>为加快培育我县农产品加工企业、延伸产业链条、提升产品附加值，推动农产品加工业规模化、智能化、绿色化、品牌化发展，结合魏县农业产业实际需求，特制定本实施方案。</w:t>
      </w:r>
    </w:p>
    <w:p w14:paraId="4AC96325">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黑体" w:cs="Times New Roman"/>
          <w:b w:val="0"/>
          <w:bCs w:val="0"/>
          <w:spacing w:val="0"/>
          <w:sz w:val="32"/>
          <w:szCs w:val="32"/>
        </w:rPr>
      </w:pPr>
      <w:r>
        <w:rPr>
          <w:rFonts w:hint="default" w:ascii="Times New Roman" w:hAnsi="Times New Roman" w:eastAsia="黑体" w:cs="Times New Roman"/>
          <w:b w:val="0"/>
          <w:bCs w:val="0"/>
          <w:spacing w:val="0"/>
          <w:sz w:val="32"/>
          <w:szCs w:val="32"/>
        </w:rPr>
        <w:t>一、项目概况</w:t>
      </w:r>
    </w:p>
    <w:p w14:paraId="3936FC08">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方正仿宋_GB2312" w:cs="Times New Roman"/>
          <w:b w:val="0"/>
          <w:bCs w:val="0"/>
          <w:spacing w:val="0"/>
          <w:sz w:val="32"/>
          <w:szCs w:val="32"/>
        </w:rPr>
      </w:pPr>
      <w:r>
        <w:rPr>
          <w:rFonts w:hint="default" w:ascii="Times New Roman" w:hAnsi="Times New Roman" w:eastAsia="方正仿宋_GB2312" w:cs="Times New Roman"/>
          <w:b w:val="0"/>
          <w:bCs w:val="0"/>
          <w:spacing w:val="0"/>
          <w:sz w:val="32"/>
          <w:szCs w:val="32"/>
        </w:rPr>
        <w:t>根据省农业农村厅《2026年省级农产品加工企业梯次培育项目实施方案》,奖补农产品加工企业，重点支持提升加工能力为主线，统筹推进农产品初加工，精深加工，综合利用加工协同发展，旨在补齐产业发展短板，扩大企业规模，提升科技水平，推动农产品加工业聚集发展等奖补。2026年重点支持河北绿珍食用菌有限公司成长型企业科技研发，支持河北小鱼生物科技有限公司发展型企业提质示范，实施省级农产品加工企业梯次培育项目。</w:t>
      </w:r>
    </w:p>
    <w:p w14:paraId="124A6651">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黑体" w:cs="Times New Roman"/>
          <w:b w:val="0"/>
          <w:bCs w:val="0"/>
          <w:spacing w:val="0"/>
          <w:sz w:val="32"/>
          <w:szCs w:val="32"/>
        </w:rPr>
      </w:pPr>
      <w:r>
        <w:rPr>
          <w:rFonts w:hint="default" w:ascii="Times New Roman" w:hAnsi="Times New Roman" w:eastAsia="黑体" w:cs="Times New Roman"/>
          <w:b w:val="0"/>
          <w:bCs w:val="0"/>
          <w:spacing w:val="0"/>
          <w:sz w:val="32"/>
          <w:szCs w:val="32"/>
        </w:rPr>
        <w:t>二、绩效目标</w:t>
      </w:r>
    </w:p>
    <w:p w14:paraId="2D7AB856">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方正仿宋_GB2312" w:cs="Times New Roman"/>
          <w:b w:val="0"/>
          <w:bCs w:val="0"/>
          <w:spacing w:val="0"/>
          <w:sz w:val="32"/>
          <w:szCs w:val="32"/>
        </w:rPr>
      </w:pPr>
      <w:r>
        <w:rPr>
          <w:rFonts w:hint="default" w:ascii="Times New Roman" w:hAnsi="Times New Roman" w:eastAsia="方正仿宋_GB2312" w:cs="Times New Roman"/>
          <w:b w:val="0"/>
          <w:bCs w:val="0"/>
          <w:spacing w:val="0"/>
          <w:sz w:val="32"/>
          <w:szCs w:val="32"/>
        </w:rPr>
        <w:t>通过项目实施，提高精深加工能力，提升科技研发能力，力争实现农产品加工企业规模明显提升，科技研发能力显著增强，带动农民增收和农业产业结构进一步优化，为全县乡村产业振兴提供坚实支撑。河北绿珍食用菌有限公司，奖补标准为20万元，撬动资金50万元；河北小鱼生物科技有限公司，奖补标准为20万元，撬动资金50万元。服务对象满意度≥90%。</w:t>
      </w:r>
    </w:p>
    <w:p w14:paraId="77DFCD0D">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黑体" w:cs="Times New Roman"/>
          <w:b w:val="0"/>
          <w:bCs w:val="0"/>
          <w:spacing w:val="0"/>
          <w:sz w:val="32"/>
          <w:szCs w:val="32"/>
        </w:rPr>
      </w:pPr>
      <w:r>
        <w:rPr>
          <w:rFonts w:hint="default" w:ascii="Times New Roman" w:hAnsi="Times New Roman" w:eastAsia="黑体" w:cs="Times New Roman"/>
          <w:b w:val="0"/>
          <w:bCs w:val="0"/>
          <w:spacing w:val="0"/>
          <w:sz w:val="32"/>
          <w:szCs w:val="32"/>
        </w:rPr>
        <w:t>三、主要建设内容及资金测算</w:t>
      </w:r>
    </w:p>
    <w:p w14:paraId="00CE8441">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方正楷体_GB2312" w:hAnsi="方正楷体_GB2312" w:eastAsia="方正楷体_GB2312" w:cs="方正楷体_GB2312"/>
          <w:b w:val="0"/>
          <w:bCs w:val="0"/>
          <w:spacing w:val="0"/>
          <w:sz w:val="32"/>
          <w:szCs w:val="32"/>
          <w:lang w:eastAsia="zh-CN"/>
        </w:rPr>
      </w:pPr>
      <w:r>
        <w:rPr>
          <w:rFonts w:hint="eastAsia" w:ascii="方正楷体_GB2312" w:hAnsi="方正楷体_GB2312" w:eastAsia="方正楷体_GB2312" w:cs="方正楷体_GB2312"/>
          <w:b w:val="0"/>
          <w:bCs w:val="0"/>
          <w:spacing w:val="0"/>
          <w:sz w:val="32"/>
          <w:szCs w:val="32"/>
          <w:lang w:eastAsia="zh-CN"/>
        </w:rPr>
        <w:t>（</w:t>
      </w:r>
      <w:r>
        <w:rPr>
          <w:rFonts w:hint="default" w:ascii="方正楷体_GB2312" w:hAnsi="方正楷体_GB2312" w:eastAsia="方正楷体_GB2312" w:cs="方正楷体_GB2312"/>
          <w:b w:val="0"/>
          <w:bCs w:val="0"/>
          <w:spacing w:val="0"/>
          <w:sz w:val="32"/>
          <w:szCs w:val="32"/>
          <w:lang w:eastAsia="zh-CN"/>
        </w:rPr>
        <w:t>一</w:t>
      </w:r>
      <w:r>
        <w:rPr>
          <w:rFonts w:hint="eastAsia" w:ascii="方正楷体_GB2312" w:hAnsi="方正楷体_GB2312" w:eastAsia="方正楷体_GB2312" w:cs="方正楷体_GB2312"/>
          <w:b w:val="0"/>
          <w:bCs w:val="0"/>
          <w:spacing w:val="0"/>
          <w:sz w:val="32"/>
          <w:szCs w:val="32"/>
          <w:lang w:eastAsia="zh-CN"/>
        </w:rPr>
        <w:t>）</w:t>
      </w:r>
      <w:r>
        <w:rPr>
          <w:rFonts w:hint="default" w:ascii="方正楷体_GB2312" w:hAnsi="方正楷体_GB2312" w:eastAsia="方正楷体_GB2312" w:cs="方正楷体_GB2312"/>
          <w:b w:val="0"/>
          <w:bCs w:val="0"/>
          <w:spacing w:val="0"/>
          <w:sz w:val="32"/>
          <w:szCs w:val="32"/>
          <w:lang w:eastAsia="zh-CN"/>
        </w:rPr>
        <w:t>河北绿珍食用菌有限公司-银耳成果转化产品研发。</w:t>
      </w:r>
    </w:p>
    <w:p w14:paraId="24C137A0">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方正仿宋_GB2312" w:cs="Times New Roman"/>
          <w:b w:val="0"/>
          <w:bCs w:val="0"/>
          <w:spacing w:val="0"/>
          <w:sz w:val="32"/>
          <w:szCs w:val="32"/>
        </w:rPr>
      </w:pPr>
      <w:r>
        <w:rPr>
          <w:rFonts w:hint="default" w:ascii="Times New Roman" w:hAnsi="Times New Roman" w:eastAsia="方正仿宋_GB2312" w:cs="Times New Roman"/>
          <w:b w:val="0"/>
          <w:bCs w:val="0"/>
          <w:spacing w:val="0"/>
          <w:sz w:val="32"/>
          <w:szCs w:val="32"/>
        </w:rPr>
        <w:t>1</w:t>
      </w:r>
      <w:r>
        <w:rPr>
          <w:rFonts w:hint="eastAsia" w:ascii="Times New Roman" w:hAnsi="Times New Roman" w:eastAsia="方正仿宋_GB2312" w:cs="Times New Roman"/>
          <w:b w:val="0"/>
          <w:bCs w:val="0"/>
          <w:spacing w:val="0"/>
          <w:sz w:val="32"/>
          <w:szCs w:val="32"/>
          <w:lang w:val="en-US" w:eastAsia="zh-CN"/>
        </w:rPr>
        <w:t>.</w:t>
      </w:r>
      <w:r>
        <w:rPr>
          <w:rFonts w:hint="default" w:ascii="Times New Roman" w:hAnsi="Times New Roman" w:eastAsia="方正仿宋_GB2312" w:cs="Times New Roman"/>
          <w:b w:val="0"/>
          <w:bCs w:val="0"/>
          <w:spacing w:val="0"/>
          <w:sz w:val="32"/>
          <w:szCs w:val="32"/>
        </w:rPr>
        <w:t>项目实施主体：河北绿珍食用菌有限公司。</w:t>
      </w:r>
    </w:p>
    <w:p w14:paraId="70EB4CA6">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方正仿宋_GB2312" w:cs="Times New Roman"/>
          <w:b w:val="0"/>
          <w:bCs w:val="0"/>
          <w:spacing w:val="0"/>
          <w:sz w:val="32"/>
          <w:szCs w:val="32"/>
        </w:rPr>
      </w:pPr>
      <w:r>
        <w:rPr>
          <w:rFonts w:hint="default" w:ascii="Times New Roman" w:hAnsi="Times New Roman" w:eastAsia="方正仿宋_GB2312" w:cs="Times New Roman"/>
          <w:b w:val="0"/>
          <w:bCs w:val="0"/>
          <w:spacing w:val="0"/>
          <w:sz w:val="32"/>
          <w:szCs w:val="32"/>
        </w:rPr>
        <w:t>2</w:t>
      </w:r>
      <w:r>
        <w:rPr>
          <w:rFonts w:hint="eastAsia" w:ascii="Times New Roman" w:hAnsi="Times New Roman" w:eastAsia="方正仿宋_GB2312" w:cs="Times New Roman"/>
          <w:b w:val="0"/>
          <w:bCs w:val="0"/>
          <w:spacing w:val="0"/>
          <w:sz w:val="32"/>
          <w:szCs w:val="32"/>
          <w:lang w:val="en-US" w:eastAsia="zh-CN"/>
        </w:rPr>
        <w:t>.</w:t>
      </w:r>
      <w:r>
        <w:rPr>
          <w:rFonts w:hint="default" w:ascii="Times New Roman" w:hAnsi="Times New Roman" w:eastAsia="方正仿宋_GB2312" w:cs="Times New Roman"/>
          <w:b w:val="0"/>
          <w:bCs w:val="0"/>
          <w:spacing w:val="0"/>
          <w:sz w:val="32"/>
          <w:szCs w:val="32"/>
        </w:rPr>
        <w:t>建设地点：河北省邯郸市魏县东代固镇</w:t>
      </w:r>
      <w:r>
        <w:rPr>
          <w:rFonts w:hint="default" w:ascii="Times New Roman" w:hAnsi="Times New Roman" w:eastAsia="方正仿宋_GB2312" w:cs="Times New Roman"/>
          <w:b w:val="0"/>
          <w:bCs w:val="0"/>
          <w:spacing w:val="0"/>
          <w:sz w:val="32"/>
          <w:szCs w:val="32"/>
          <w:lang w:eastAsia="zh-CN"/>
        </w:rPr>
        <w:t>邯大高速口北行</w:t>
      </w:r>
      <w:r>
        <w:rPr>
          <w:rFonts w:hint="default" w:ascii="Times New Roman" w:hAnsi="Times New Roman" w:eastAsia="方正仿宋_GB2312" w:cs="Times New Roman"/>
          <w:b w:val="0"/>
          <w:bCs w:val="0"/>
          <w:spacing w:val="0"/>
          <w:sz w:val="32"/>
          <w:szCs w:val="32"/>
          <w:lang w:val="en-US" w:eastAsia="zh-CN"/>
        </w:rPr>
        <w:t>100米路西</w:t>
      </w:r>
      <w:r>
        <w:rPr>
          <w:rFonts w:hint="default" w:ascii="Times New Roman" w:hAnsi="Times New Roman" w:eastAsia="方正仿宋_GB2312" w:cs="Times New Roman"/>
          <w:b w:val="0"/>
          <w:bCs w:val="0"/>
          <w:spacing w:val="0"/>
          <w:sz w:val="32"/>
          <w:szCs w:val="32"/>
        </w:rPr>
        <w:t>。</w:t>
      </w:r>
    </w:p>
    <w:p w14:paraId="3F110ECF">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方正仿宋_GB2312" w:cs="Times New Roman"/>
          <w:b w:val="0"/>
          <w:bCs w:val="0"/>
          <w:spacing w:val="0"/>
          <w:sz w:val="32"/>
          <w:szCs w:val="32"/>
        </w:rPr>
      </w:pPr>
      <w:r>
        <w:rPr>
          <w:rFonts w:hint="default" w:ascii="Times New Roman" w:hAnsi="Times New Roman" w:eastAsia="方正仿宋_GB2312" w:cs="Times New Roman"/>
          <w:b w:val="0"/>
          <w:bCs w:val="0"/>
          <w:spacing w:val="0"/>
          <w:sz w:val="32"/>
          <w:szCs w:val="32"/>
        </w:rPr>
        <w:t>3</w:t>
      </w:r>
      <w:r>
        <w:rPr>
          <w:rFonts w:hint="eastAsia" w:ascii="Times New Roman" w:hAnsi="Times New Roman" w:eastAsia="方正仿宋_GB2312" w:cs="Times New Roman"/>
          <w:b w:val="0"/>
          <w:bCs w:val="0"/>
          <w:spacing w:val="0"/>
          <w:sz w:val="32"/>
          <w:szCs w:val="32"/>
          <w:lang w:val="en-US" w:eastAsia="zh-CN"/>
        </w:rPr>
        <w:t>.</w:t>
      </w:r>
      <w:r>
        <w:rPr>
          <w:rFonts w:hint="default" w:ascii="Times New Roman" w:hAnsi="Times New Roman" w:eastAsia="方正仿宋_GB2312" w:cs="Times New Roman"/>
          <w:b w:val="0"/>
          <w:bCs w:val="0"/>
          <w:spacing w:val="0"/>
          <w:sz w:val="32"/>
          <w:szCs w:val="32"/>
        </w:rPr>
        <w:t>资金安排：省级财政资金20万元。</w:t>
      </w:r>
    </w:p>
    <w:p w14:paraId="7ECE07E0">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方正仿宋_GB2312" w:cs="Times New Roman"/>
          <w:b w:val="0"/>
          <w:bCs w:val="0"/>
          <w:spacing w:val="0"/>
          <w:sz w:val="32"/>
          <w:szCs w:val="32"/>
        </w:rPr>
      </w:pPr>
      <w:r>
        <w:rPr>
          <w:rFonts w:hint="default" w:ascii="Times New Roman" w:hAnsi="Times New Roman" w:eastAsia="方正仿宋_GB2312" w:cs="Times New Roman"/>
          <w:b w:val="0"/>
          <w:bCs w:val="0"/>
          <w:spacing w:val="0"/>
          <w:sz w:val="32"/>
          <w:szCs w:val="32"/>
        </w:rPr>
        <w:t>4</w:t>
      </w:r>
      <w:r>
        <w:rPr>
          <w:rFonts w:hint="eastAsia" w:ascii="Times New Roman" w:hAnsi="Times New Roman" w:eastAsia="方正仿宋_GB2312" w:cs="Times New Roman"/>
          <w:b w:val="0"/>
          <w:bCs w:val="0"/>
          <w:spacing w:val="0"/>
          <w:sz w:val="32"/>
          <w:szCs w:val="32"/>
          <w:lang w:val="en-US" w:eastAsia="zh-CN"/>
        </w:rPr>
        <w:t>.</w:t>
      </w:r>
      <w:r>
        <w:rPr>
          <w:rFonts w:hint="default" w:ascii="Times New Roman" w:hAnsi="Times New Roman" w:eastAsia="方正仿宋_GB2312" w:cs="Times New Roman"/>
          <w:b w:val="0"/>
          <w:bCs w:val="0"/>
          <w:spacing w:val="0"/>
          <w:sz w:val="32"/>
          <w:szCs w:val="32"/>
        </w:rPr>
        <w:t>补贴方式：采用先建后补方式。</w:t>
      </w:r>
    </w:p>
    <w:p w14:paraId="0CDD0904">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方正仿宋_GB2312" w:cs="Times New Roman"/>
          <w:b w:val="0"/>
          <w:bCs w:val="0"/>
          <w:spacing w:val="0"/>
          <w:sz w:val="32"/>
          <w:szCs w:val="32"/>
        </w:rPr>
      </w:pPr>
      <w:r>
        <w:rPr>
          <w:rFonts w:hint="default" w:ascii="Times New Roman" w:hAnsi="Times New Roman" w:eastAsia="方正仿宋_GB2312" w:cs="Times New Roman"/>
          <w:b w:val="0"/>
          <w:bCs w:val="0"/>
          <w:spacing w:val="0"/>
          <w:sz w:val="32"/>
          <w:szCs w:val="32"/>
        </w:rPr>
        <w:t>5</w:t>
      </w:r>
      <w:r>
        <w:rPr>
          <w:rFonts w:hint="eastAsia" w:ascii="Times New Roman" w:hAnsi="Times New Roman" w:eastAsia="方正仿宋_GB2312" w:cs="Times New Roman"/>
          <w:b w:val="0"/>
          <w:bCs w:val="0"/>
          <w:spacing w:val="0"/>
          <w:sz w:val="32"/>
          <w:szCs w:val="32"/>
          <w:lang w:val="en-US" w:eastAsia="zh-CN"/>
        </w:rPr>
        <w:t>.</w:t>
      </w:r>
      <w:r>
        <w:rPr>
          <w:rFonts w:hint="default" w:ascii="Times New Roman" w:hAnsi="Times New Roman" w:eastAsia="方正仿宋_GB2312" w:cs="Times New Roman"/>
          <w:b w:val="0"/>
          <w:bCs w:val="0"/>
          <w:spacing w:val="0"/>
          <w:sz w:val="32"/>
          <w:szCs w:val="32"/>
        </w:rPr>
        <w:t>实施期限：2026年底前完成建设并验收。</w:t>
      </w:r>
    </w:p>
    <w:p w14:paraId="7049261E">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方正仿宋_GB2312" w:cs="Times New Roman"/>
          <w:b w:val="0"/>
          <w:bCs w:val="0"/>
          <w:spacing w:val="0"/>
          <w:sz w:val="32"/>
          <w:szCs w:val="32"/>
        </w:rPr>
      </w:pPr>
      <w:r>
        <w:rPr>
          <w:rFonts w:hint="default" w:ascii="Times New Roman" w:hAnsi="Times New Roman" w:eastAsia="方正仿宋_GB2312" w:cs="Times New Roman"/>
          <w:b w:val="0"/>
          <w:bCs w:val="0"/>
          <w:spacing w:val="0"/>
          <w:sz w:val="32"/>
          <w:szCs w:val="32"/>
        </w:rPr>
        <w:t>6</w:t>
      </w:r>
      <w:r>
        <w:rPr>
          <w:rFonts w:hint="eastAsia" w:ascii="Times New Roman" w:hAnsi="Times New Roman" w:eastAsia="方正仿宋_GB2312" w:cs="Times New Roman"/>
          <w:b w:val="0"/>
          <w:bCs w:val="0"/>
          <w:spacing w:val="0"/>
          <w:sz w:val="32"/>
          <w:szCs w:val="32"/>
          <w:lang w:val="en-US" w:eastAsia="zh-CN"/>
        </w:rPr>
        <w:t>.</w:t>
      </w:r>
      <w:r>
        <w:rPr>
          <w:rFonts w:hint="default" w:ascii="Times New Roman" w:hAnsi="Times New Roman" w:eastAsia="方正仿宋_GB2312" w:cs="Times New Roman"/>
          <w:b w:val="0"/>
          <w:bCs w:val="0"/>
          <w:spacing w:val="0"/>
          <w:sz w:val="32"/>
          <w:szCs w:val="32"/>
        </w:rPr>
        <w:t>项目建设内容：</w:t>
      </w:r>
    </w:p>
    <w:p w14:paraId="52EFDB8C">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方正仿宋_GB2312" w:cs="Times New Roman"/>
          <w:b w:val="0"/>
          <w:bCs w:val="0"/>
          <w:spacing w:val="0"/>
          <w:sz w:val="32"/>
          <w:szCs w:val="32"/>
        </w:rPr>
      </w:pPr>
      <w:r>
        <w:rPr>
          <w:rFonts w:hint="default" w:ascii="Times New Roman" w:hAnsi="Times New Roman" w:eastAsia="方正仿宋_GB2312" w:cs="Times New Roman"/>
          <w:b w:val="0"/>
          <w:bCs w:val="0"/>
          <w:spacing w:val="0"/>
          <w:sz w:val="32"/>
          <w:szCs w:val="32"/>
        </w:rPr>
        <w:t>（</w:t>
      </w:r>
      <w:r>
        <w:rPr>
          <w:rFonts w:hint="eastAsia" w:ascii="Times New Roman" w:hAnsi="Times New Roman" w:eastAsia="方正仿宋_GB2312" w:cs="Times New Roman"/>
          <w:b w:val="0"/>
          <w:bCs w:val="0"/>
          <w:spacing w:val="0"/>
          <w:sz w:val="32"/>
          <w:szCs w:val="32"/>
          <w:lang w:val="en-US" w:eastAsia="zh-CN"/>
        </w:rPr>
        <w:t>1</w:t>
      </w:r>
      <w:r>
        <w:rPr>
          <w:rFonts w:hint="default" w:ascii="Times New Roman" w:hAnsi="Times New Roman" w:eastAsia="方正仿宋_GB2312" w:cs="Times New Roman"/>
          <w:b w:val="0"/>
          <w:bCs w:val="0"/>
          <w:spacing w:val="0"/>
          <w:sz w:val="32"/>
          <w:szCs w:val="32"/>
        </w:rPr>
        <w:t>）核心技术研发板块</w:t>
      </w:r>
    </w:p>
    <w:p w14:paraId="57C6BAFC">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方正仿宋_GB2312" w:cs="Times New Roman"/>
          <w:b w:val="0"/>
          <w:bCs w:val="0"/>
          <w:spacing w:val="0"/>
          <w:sz w:val="32"/>
          <w:szCs w:val="32"/>
        </w:rPr>
      </w:pPr>
      <w:r>
        <w:rPr>
          <w:rFonts w:hint="default" w:ascii="Times New Roman" w:hAnsi="Times New Roman" w:eastAsia="方正仿宋_GB2312" w:cs="Times New Roman"/>
          <w:b w:val="0"/>
          <w:bCs w:val="0"/>
          <w:spacing w:val="0"/>
          <w:sz w:val="32"/>
          <w:szCs w:val="32"/>
        </w:rPr>
        <w:t>菌种资源普查与筛选：采集魏县及周边18个银耳菌株样本，通过形态学初筛+高通量全基因组测序，筛选10个强壮品种；</w:t>
      </w:r>
    </w:p>
    <w:p w14:paraId="5A680C49">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方正仿宋_GB2312" w:cs="Times New Roman"/>
          <w:b w:val="0"/>
          <w:bCs w:val="0"/>
          <w:spacing w:val="0"/>
          <w:sz w:val="32"/>
          <w:szCs w:val="32"/>
        </w:rPr>
      </w:pPr>
      <w:r>
        <w:rPr>
          <w:rFonts w:hint="default" w:ascii="Times New Roman" w:hAnsi="Times New Roman" w:eastAsia="方正仿宋_GB2312" w:cs="Times New Roman"/>
          <w:b w:val="0"/>
          <w:bCs w:val="0"/>
          <w:spacing w:val="0"/>
          <w:sz w:val="32"/>
          <w:szCs w:val="32"/>
        </w:rPr>
        <w:t>菌种纯度鉴定与标准化培育：建立高通量测序分子鉴定体系（精准识别杂菌），搭建100㎡无菌菌种培育车间，实现优质菌种规模化生产；</w:t>
      </w:r>
    </w:p>
    <w:p w14:paraId="3A7645B5">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方正仿宋_GB2312" w:cs="Times New Roman"/>
          <w:b w:val="0"/>
          <w:bCs w:val="0"/>
          <w:spacing w:val="0"/>
          <w:sz w:val="32"/>
          <w:szCs w:val="32"/>
        </w:rPr>
      </w:pPr>
      <w:r>
        <w:rPr>
          <w:rFonts w:hint="default" w:ascii="Times New Roman" w:hAnsi="Times New Roman" w:eastAsia="方正仿宋_GB2312" w:cs="Times New Roman"/>
          <w:b w:val="0"/>
          <w:bCs w:val="0"/>
          <w:spacing w:val="0"/>
          <w:sz w:val="32"/>
          <w:szCs w:val="32"/>
        </w:rPr>
        <w:t>新技术研发与专利申报：研发菌种定向优化技术，完成“菌种鉴定方法”“扩繁工艺”等3项专利申报。</w:t>
      </w:r>
    </w:p>
    <w:p w14:paraId="6B78AEBB">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方正仿宋_GB2312" w:cs="Times New Roman"/>
          <w:b w:val="0"/>
          <w:bCs w:val="0"/>
          <w:spacing w:val="0"/>
          <w:sz w:val="32"/>
          <w:szCs w:val="32"/>
        </w:rPr>
      </w:pPr>
      <w:r>
        <w:rPr>
          <w:rFonts w:hint="default" w:ascii="Times New Roman" w:hAnsi="Times New Roman" w:eastAsia="方正仿宋_GB2312" w:cs="Times New Roman"/>
          <w:b w:val="0"/>
          <w:bCs w:val="0"/>
          <w:spacing w:val="0"/>
          <w:sz w:val="32"/>
          <w:szCs w:val="32"/>
        </w:rPr>
        <w:t>（</w:t>
      </w:r>
      <w:r>
        <w:rPr>
          <w:rFonts w:hint="eastAsia" w:ascii="Times New Roman" w:hAnsi="Times New Roman" w:eastAsia="方正仿宋_GB2312" w:cs="Times New Roman"/>
          <w:b w:val="0"/>
          <w:bCs w:val="0"/>
          <w:spacing w:val="0"/>
          <w:sz w:val="32"/>
          <w:szCs w:val="32"/>
          <w:lang w:val="en-US" w:eastAsia="zh-CN"/>
        </w:rPr>
        <w:t>2</w:t>
      </w:r>
      <w:r>
        <w:rPr>
          <w:rFonts w:hint="default" w:ascii="Times New Roman" w:hAnsi="Times New Roman" w:eastAsia="方正仿宋_GB2312" w:cs="Times New Roman"/>
          <w:b w:val="0"/>
          <w:bCs w:val="0"/>
          <w:spacing w:val="0"/>
          <w:sz w:val="32"/>
          <w:szCs w:val="32"/>
        </w:rPr>
        <w:t>）产业转化板块</w:t>
      </w:r>
    </w:p>
    <w:p w14:paraId="37230EA0">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方正仿宋_GB2312" w:cs="Times New Roman"/>
          <w:b w:val="0"/>
          <w:bCs w:val="0"/>
          <w:spacing w:val="0"/>
          <w:sz w:val="32"/>
          <w:szCs w:val="32"/>
        </w:rPr>
      </w:pPr>
      <w:r>
        <w:rPr>
          <w:rFonts w:hint="default" w:ascii="Times New Roman" w:hAnsi="Times New Roman" w:eastAsia="方正仿宋_GB2312" w:cs="Times New Roman"/>
          <w:b w:val="0"/>
          <w:bCs w:val="0"/>
          <w:spacing w:val="0"/>
          <w:sz w:val="32"/>
          <w:szCs w:val="32"/>
        </w:rPr>
        <w:t>加工端产品升级：新增银耳精深加工试点生产线（如银耳多糖提取设备），开发2-3款高附加值产品；</w:t>
      </w:r>
    </w:p>
    <w:p w14:paraId="476660A4">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方正仿宋_GB2312" w:cs="Times New Roman"/>
          <w:b w:val="0"/>
          <w:bCs w:val="0"/>
          <w:spacing w:val="0"/>
          <w:sz w:val="32"/>
          <w:szCs w:val="32"/>
        </w:rPr>
      </w:pPr>
    </w:p>
    <w:p w14:paraId="4D3B73FC">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方正仿宋_GB2312" w:cs="Times New Roman"/>
          <w:b w:val="0"/>
          <w:bCs w:val="0"/>
          <w:spacing w:val="0"/>
          <w:sz w:val="32"/>
          <w:szCs w:val="32"/>
        </w:rPr>
      </w:pPr>
    </w:p>
    <w:p w14:paraId="607F1396">
      <w:pPr>
        <w:keepNext w:val="0"/>
        <w:keepLines w:val="0"/>
        <w:pageBreakBefore w:val="0"/>
        <w:widowControl w:val="0"/>
        <w:kinsoku/>
        <w:wordWrap/>
        <w:overflowPunct w:val="0"/>
        <w:topLinePunct w:val="0"/>
        <w:autoSpaceDE w:val="0"/>
        <w:autoSpaceDN w:val="0"/>
        <w:bidi w:val="0"/>
        <w:adjustRightInd w:val="0"/>
        <w:snapToGrid w:val="0"/>
        <w:spacing w:line="560" w:lineRule="exact"/>
        <w:jc w:val="center"/>
        <w:rPr>
          <w:rFonts w:hint="default" w:ascii="Times New Roman" w:hAnsi="Times New Roman" w:eastAsia="方正仿宋_GB2312" w:cs="Times New Roman"/>
          <w:b w:val="0"/>
          <w:bCs w:val="0"/>
          <w:spacing w:val="0"/>
          <w:sz w:val="32"/>
          <w:szCs w:val="32"/>
        </w:rPr>
      </w:pPr>
    </w:p>
    <w:p w14:paraId="3BA24332">
      <w:pPr>
        <w:keepNext w:val="0"/>
        <w:keepLines w:val="0"/>
        <w:pageBreakBefore w:val="0"/>
        <w:widowControl w:val="0"/>
        <w:kinsoku/>
        <w:wordWrap/>
        <w:overflowPunct w:val="0"/>
        <w:topLinePunct w:val="0"/>
        <w:autoSpaceDE w:val="0"/>
        <w:autoSpaceDN w:val="0"/>
        <w:bidi w:val="0"/>
        <w:adjustRightInd w:val="0"/>
        <w:snapToGrid w:val="0"/>
        <w:spacing w:line="560" w:lineRule="exact"/>
        <w:jc w:val="center"/>
        <w:rPr>
          <w:rFonts w:hint="default" w:ascii="Times New Roman" w:hAnsi="Times New Roman" w:eastAsia="方正仿宋_GB2312" w:cs="Times New Roman"/>
          <w:b w:val="0"/>
          <w:bCs w:val="0"/>
          <w:spacing w:val="0"/>
          <w:sz w:val="32"/>
          <w:szCs w:val="32"/>
        </w:rPr>
      </w:pPr>
      <w:r>
        <w:rPr>
          <w:rFonts w:hint="default" w:ascii="Times New Roman" w:hAnsi="Times New Roman" w:eastAsia="方正仿宋_GB2312" w:cs="Times New Roman"/>
          <w:b w:val="0"/>
          <w:bCs w:val="0"/>
          <w:spacing w:val="0"/>
          <w:sz w:val="32"/>
          <w:szCs w:val="32"/>
        </w:rPr>
        <w:t>详细费用明细表</w:t>
      </w:r>
    </w:p>
    <w:tbl>
      <w:tblPr>
        <w:tblStyle w:val="3"/>
        <w:tblW w:w="10918" w:type="dxa"/>
        <w:jc w:val="center"/>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271"/>
        <w:gridCol w:w="3074"/>
        <w:gridCol w:w="1201"/>
        <w:gridCol w:w="1201"/>
        <w:gridCol w:w="1772"/>
        <w:gridCol w:w="2399"/>
      </w:tblGrid>
      <w:tr w14:paraId="1E72519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634" w:hRule="atLeast"/>
          <w:jc w:val="center"/>
        </w:trPr>
        <w:tc>
          <w:tcPr>
            <w:tcW w:w="127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E51FC00">
            <w:pPr>
              <w:keepNext w:val="0"/>
              <w:keepLines w:val="0"/>
              <w:pageBreakBefore w:val="0"/>
              <w:widowControl w:val="0"/>
              <w:kinsoku w:val="0"/>
              <w:wordWrap/>
              <w:overflowPunct/>
              <w:topLinePunct w:val="0"/>
              <w:autoSpaceDE w:val="0"/>
              <w:autoSpaceDN w:val="0"/>
              <w:bidi w:val="0"/>
              <w:adjustRightInd w:val="0"/>
              <w:snapToGrid w:val="0"/>
              <w:spacing w:line="260" w:lineRule="exact"/>
              <w:ind w:left="0"/>
              <w:jc w:val="center"/>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费用类别</w:t>
            </w:r>
          </w:p>
        </w:tc>
        <w:tc>
          <w:tcPr>
            <w:tcW w:w="307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2A11933">
            <w:pPr>
              <w:keepNext w:val="0"/>
              <w:keepLines w:val="0"/>
              <w:pageBreakBefore w:val="0"/>
              <w:widowControl w:val="0"/>
              <w:kinsoku w:val="0"/>
              <w:wordWrap/>
              <w:overflowPunct/>
              <w:topLinePunct w:val="0"/>
              <w:autoSpaceDE w:val="0"/>
              <w:autoSpaceDN w:val="0"/>
              <w:bidi w:val="0"/>
              <w:adjustRightInd w:val="0"/>
              <w:snapToGrid w:val="0"/>
              <w:spacing w:line="260" w:lineRule="exact"/>
              <w:ind w:left="0"/>
              <w:jc w:val="center"/>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具体支出项</w:t>
            </w:r>
          </w:p>
        </w:tc>
        <w:tc>
          <w:tcPr>
            <w:tcW w:w="120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1458301">
            <w:pPr>
              <w:keepNext w:val="0"/>
              <w:keepLines w:val="0"/>
              <w:pageBreakBefore w:val="0"/>
              <w:widowControl w:val="0"/>
              <w:tabs>
                <w:tab w:val="left" w:pos="252"/>
              </w:tabs>
              <w:kinsoku w:val="0"/>
              <w:wordWrap/>
              <w:overflowPunct/>
              <w:topLinePunct w:val="0"/>
              <w:autoSpaceDE w:val="0"/>
              <w:autoSpaceDN w:val="0"/>
              <w:bidi w:val="0"/>
              <w:adjustRightInd w:val="0"/>
              <w:snapToGrid w:val="0"/>
              <w:spacing w:line="260" w:lineRule="exact"/>
              <w:ind w:left="0"/>
              <w:jc w:val="left"/>
              <w:rPr>
                <w:rFonts w:hint="eastAsia" w:ascii="Times New Roman" w:hAnsi="Times New Roman" w:eastAsia="宋体" w:cs="Times New Roman"/>
                <w:b w:val="0"/>
                <w:bCs w:val="0"/>
                <w:sz w:val="24"/>
                <w:szCs w:val="24"/>
                <w:lang w:eastAsia="zh-CN"/>
              </w:rPr>
            </w:pPr>
            <w:r>
              <w:rPr>
                <w:rFonts w:hint="eastAsia" w:ascii="Times New Roman" w:hAnsi="Times New Roman" w:eastAsia="宋体" w:cs="Times New Roman"/>
                <w:b w:val="0"/>
                <w:bCs w:val="0"/>
                <w:sz w:val="24"/>
                <w:szCs w:val="24"/>
                <w:lang w:eastAsia="zh-CN"/>
              </w:rPr>
              <w:tab/>
            </w:r>
            <w:r>
              <w:rPr>
                <w:rFonts w:hint="eastAsia" w:ascii="Times New Roman" w:hAnsi="Times New Roman" w:eastAsia="宋体" w:cs="Times New Roman"/>
                <w:b w:val="0"/>
                <w:bCs w:val="0"/>
                <w:sz w:val="24"/>
                <w:szCs w:val="24"/>
                <w:lang w:eastAsia="zh-CN"/>
              </w:rPr>
              <w:t>型号</w:t>
            </w:r>
          </w:p>
        </w:tc>
        <w:tc>
          <w:tcPr>
            <w:tcW w:w="120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06BCA07">
            <w:pPr>
              <w:keepNext w:val="0"/>
              <w:keepLines w:val="0"/>
              <w:pageBreakBefore w:val="0"/>
              <w:widowControl w:val="0"/>
              <w:kinsoku w:val="0"/>
              <w:wordWrap/>
              <w:overflowPunct/>
              <w:topLinePunct w:val="0"/>
              <w:autoSpaceDE w:val="0"/>
              <w:autoSpaceDN w:val="0"/>
              <w:bidi w:val="0"/>
              <w:adjustRightInd w:val="0"/>
              <w:snapToGrid w:val="0"/>
              <w:spacing w:line="260" w:lineRule="exact"/>
              <w:ind w:left="0"/>
              <w:jc w:val="center"/>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金额</w:t>
            </w:r>
          </w:p>
          <w:p w14:paraId="6D398A58">
            <w:pPr>
              <w:keepNext w:val="0"/>
              <w:keepLines w:val="0"/>
              <w:pageBreakBefore w:val="0"/>
              <w:widowControl w:val="0"/>
              <w:kinsoku w:val="0"/>
              <w:wordWrap/>
              <w:overflowPunct/>
              <w:topLinePunct w:val="0"/>
              <w:autoSpaceDE w:val="0"/>
              <w:autoSpaceDN w:val="0"/>
              <w:bidi w:val="0"/>
              <w:adjustRightInd w:val="0"/>
              <w:snapToGrid w:val="0"/>
              <w:spacing w:line="260" w:lineRule="exact"/>
              <w:ind w:left="0"/>
              <w:jc w:val="center"/>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（万元）</w:t>
            </w:r>
          </w:p>
        </w:tc>
        <w:tc>
          <w:tcPr>
            <w:tcW w:w="177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EDEA4FD">
            <w:pPr>
              <w:keepNext w:val="0"/>
              <w:keepLines w:val="0"/>
              <w:pageBreakBefore w:val="0"/>
              <w:widowControl w:val="0"/>
              <w:kinsoku w:val="0"/>
              <w:wordWrap/>
              <w:overflowPunct/>
              <w:topLinePunct w:val="0"/>
              <w:autoSpaceDE w:val="0"/>
              <w:autoSpaceDN w:val="0"/>
              <w:bidi w:val="0"/>
              <w:adjustRightInd w:val="0"/>
              <w:snapToGrid w:val="0"/>
              <w:spacing w:line="260" w:lineRule="exact"/>
              <w:ind w:left="0"/>
              <w:jc w:val="center"/>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数量</w:t>
            </w:r>
          </w:p>
        </w:tc>
        <w:tc>
          <w:tcPr>
            <w:tcW w:w="239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2D9589A">
            <w:pPr>
              <w:keepNext w:val="0"/>
              <w:keepLines w:val="0"/>
              <w:pageBreakBefore w:val="0"/>
              <w:widowControl w:val="0"/>
              <w:kinsoku w:val="0"/>
              <w:wordWrap/>
              <w:overflowPunct/>
              <w:topLinePunct w:val="0"/>
              <w:autoSpaceDE w:val="0"/>
              <w:autoSpaceDN w:val="0"/>
              <w:bidi w:val="0"/>
              <w:adjustRightInd w:val="0"/>
              <w:snapToGrid w:val="0"/>
              <w:spacing w:line="260" w:lineRule="exact"/>
              <w:ind w:left="0"/>
              <w:jc w:val="center"/>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eastAsia="zh-CN"/>
              </w:rPr>
              <w:t>合计金额</w:t>
            </w:r>
          </w:p>
        </w:tc>
      </w:tr>
      <w:tr w14:paraId="2FA8095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634" w:hRule="atLeast"/>
          <w:jc w:val="center"/>
        </w:trPr>
        <w:tc>
          <w:tcPr>
            <w:tcW w:w="1271"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7310A493">
            <w:pPr>
              <w:keepNext w:val="0"/>
              <w:keepLines w:val="0"/>
              <w:pageBreakBefore w:val="0"/>
              <w:widowControl w:val="0"/>
              <w:kinsoku w:val="0"/>
              <w:wordWrap/>
              <w:overflowPunct/>
              <w:topLinePunct w:val="0"/>
              <w:autoSpaceDE w:val="0"/>
              <w:autoSpaceDN w:val="0"/>
              <w:bidi w:val="0"/>
              <w:adjustRightInd w:val="0"/>
              <w:snapToGrid w:val="0"/>
              <w:spacing w:line="260" w:lineRule="exact"/>
              <w:ind w:left="0"/>
              <w:jc w:val="center"/>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核心技术研发类</w:t>
            </w:r>
          </w:p>
        </w:tc>
        <w:tc>
          <w:tcPr>
            <w:tcW w:w="307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0EA8C15">
            <w:pPr>
              <w:keepNext w:val="0"/>
              <w:keepLines w:val="0"/>
              <w:pageBreakBefore w:val="0"/>
              <w:widowControl w:val="0"/>
              <w:kinsoku w:val="0"/>
              <w:wordWrap/>
              <w:overflowPunct/>
              <w:topLinePunct w:val="0"/>
              <w:autoSpaceDE w:val="0"/>
              <w:autoSpaceDN w:val="0"/>
              <w:bidi w:val="0"/>
              <w:adjustRightInd w:val="0"/>
              <w:snapToGrid w:val="0"/>
              <w:spacing w:line="260" w:lineRule="exact"/>
              <w:ind w:left="0"/>
              <w:jc w:val="both"/>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1.高通量测序服务（20个菌株全基因组测序）</w:t>
            </w:r>
          </w:p>
        </w:tc>
        <w:tc>
          <w:tcPr>
            <w:tcW w:w="120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13CF6B6">
            <w:pPr>
              <w:keepNext w:val="0"/>
              <w:keepLines w:val="0"/>
              <w:pageBreakBefore w:val="0"/>
              <w:widowControl w:val="0"/>
              <w:kinsoku w:val="0"/>
              <w:wordWrap/>
              <w:overflowPunct/>
              <w:topLinePunct w:val="0"/>
              <w:autoSpaceDE w:val="0"/>
              <w:autoSpaceDN w:val="0"/>
              <w:bidi w:val="0"/>
              <w:adjustRightInd w:val="0"/>
              <w:snapToGrid w:val="0"/>
              <w:spacing w:line="260" w:lineRule="exact"/>
              <w:ind w:left="0"/>
              <w:jc w:val="center"/>
              <w:rPr>
                <w:rFonts w:hint="eastAsia" w:ascii="Times New Roman" w:hAnsi="Times New Roman" w:eastAsia="宋体" w:cs="Times New Roman"/>
                <w:b w:val="0"/>
                <w:bCs w:val="0"/>
                <w:sz w:val="24"/>
                <w:szCs w:val="24"/>
                <w:lang w:eastAsia="zh-CN"/>
              </w:rPr>
            </w:pPr>
            <w:r>
              <w:rPr>
                <w:rFonts w:hint="eastAsia" w:ascii="Times New Roman" w:hAnsi="Times New Roman" w:eastAsia="宋体" w:cs="Times New Roman"/>
                <w:b w:val="0"/>
                <w:bCs w:val="0"/>
                <w:sz w:val="24"/>
                <w:szCs w:val="24"/>
                <w:lang w:eastAsia="zh-CN"/>
              </w:rPr>
              <w:t>高通</w:t>
            </w:r>
          </w:p>
        </w:tc>
        <w:tc>
          <w:tcPr>
            <w:tcW w:w="120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AAAFEE6">
            <w:pPr>
              <w:keepNext w:val="0"/>
              <w:keepLines w:val="0"/>
              <w:pageBreakBefore w:val="0"/>
              <w:widowControl w:val="0"/>
              <w:kinsoku w:val="0"/>
              <w:wordWrap/>
              <w:overflowPunct/>
              <w:topLinePunct w:val="0"/>
              <w:autoSpaceDE w:val="0"/>
              <w:autoSpaceDN w:val="0"/>
              <w:bidi w:val="0"/>
              <w:adjustRightInd w:val="0"/>
              <w:snapToGrid w:val="0"/>
              <w:spacing w:line="260" w:lineRule="exact"/>
              <w:ind w:left="0"/>
              <w:jc w:val="center"/>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8</w:t>
            </w:r>
          </w:p>
        </w:tc>
        <w:tc>
          <w:tcPr>
            <w:tcW w:w="177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18D718F">
            <w:pPr>
              <w:keepNext w:val="0"/>
              <w:keepLines w:val="0"/>
              <w:pageBreakBefore w:val="0"/>
              <w:widowControl w:val="0"/>
              <w:kinsoku w:val="0"/>
              <w:wordWrap/>
              <w:overflowPunct/>
              <w:topLinePunct w:val="0"/>
              <w:autoSpaceDE w:val="0"/>
              <w:autoSpaceDN w:val="0"/>
              <w:bidi w:val="0"/>
              <w:adjustRightInd w:val="0"/>
              <w:snapToGrid w:val="0"/>
              <w:spacing w:line="260" w:lineRule="exact"/>
              <w:ind w:left="0"/>
              <w:jc w:val="center"/>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1</w:t>
            </w:r>
          </w:p>
        </w:tc>
        <w:tc>
          <w:tcPr>
            <w:tcW w:w="239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A03C1CF">
            <w:pPr>
              <w:keepNext w:val="0"/>
              <w:keepLines w:val="0"/>
              <w:pageBreakBefore w:val="0"/>
              <w:widowControl w:val="0"/>
              <w:kinsoku w:val="0"/>
              <w:wordWrap/>
              <w:overflowPunct/>
              <w:topLinePunct w:val="0"/>
              <w:autoSpaceDE w:val="0"/>
              <w:autoSpaceDN w:val="0"/>
              <w:bidi w:val="0"/>
              <w:adjustRightInd w:val="0"/>
              <w:snapToGrid w:val="0"/>
              <w:spacing w:line="260" w:lineRule="exact"/>
              <w:ind w:left="0"/>
              <w:jc w:val="both"/>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8</w:t>
            </w:r>
          </w:p>
        </w:tc>
      </w:tr>
      <w:tr w14:paraId="0639AB9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634" w:hRule="atLeast"/>
          <w:jc w:val="center"/>
        </w:trPr>
        <w:tc>
          <w:tcPr>
            <w:tcW w:w="1271" w:type="dxa"/>
            <w:vMerge w:val="continue"/>
            <w:tcBorders>
              <w:left w:val="single" w:color="auto" w:sz="4" w:space="0"/>
              <w:right w:val="single" w:color="auto" w:sz="4" w:space="0"/>
            </w:tcBorders>
            <w:tcMar>
              <w:top w:w="60" w:type="dxa"/>
              <w:left w:w="120" w:type="dxa"/>
              <w:bottom w:w="30" w:type="dxa"/>
              <w:right w:w="120" w:type="dxa"/>
            </w:tcMar>
            <w:vAlign w:val="center"/>
          </w:tcPr>
          <w:p w14:paraId="14CD5585">
            <w:pPr>
              <w:keepNext w:val="0"/>
              <w:keepLines w:val="0"/>
              <w:pageBreakBefore w:val="0"/>
              <w:widowControl w:val="0"/>
              <w:kinsoku w:val="0"/>
              <w:wordWrap/>
              <w:overflowPunct/>
              <w:topLinePunct w:val="0"/>
              <w:autoSpaceDE w:val="0"/>
              <w:autoSpaceDN w:val="0"/>
              <w:bidi w:val="0"/>
              <w:adjustRightInd w:val="0"/>
              <w:snapToGrid w:val="0"/>
              <w:spacing w:line="260" w:lineRule="exact"/>
              <w:jc w:val="center"/>
              <w:rPr>
                <w:rFonts w:hint="default" w:ascii="Times New Roman" w:hAnsi="Times New Roman" w:eastAsia="宋体" w:cs="Times New Roman"/>
                <w:b w:val="0"/>
                <w:bCs w:val="0"/>
                <w:sz w:val="24"/>
                <w:szCs w:val="24"/>
              </w:rPr>
            </w:pPr>
          </w:p>
        </w:tc>
        <w:tc>
          <w:tcPr>
            <w:tcW w:w="307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EF6915C">
            <w:pPr>
              <w:keepNext w:val="0"/>
              <w:keepLines w:val="0"/>
              <w:pageBreakBefore w:val="0"/>
              <w:widowControl w:val="0"/>
              <w:kinsoku w:val="0"/>
              <w:wordWrap/>
              <w:overflowPunct/>
              <w:topLinePunct w:val="0"/>
              <w:autoSpaceDE w:val="0"/>
              <w:autoSpaceDN w:val="0"/>
              <w:bidi w:val="0"/>
              <w:adjustRightInd w:val="0"/>
              <w:snapToGrid w:val="0"/>
              <w:spacing w:line="260" w:lineRule="exact"/>
              <w:ind w:left="0"/>
              <w:jc w:val="both"/>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2.</w:t>
            </w:r>
            <w:r>
              <w:rPr>
                <w:rFonts w:hint="eastAsia" w:ascii="宋体" w:hAnsi="宋体" w:eastAsia="宋体" w:cs="宋体"/>
                <w:b w:val="0"/>
                <w:bCs w:val="0"/>
                <w:color w:val="000000" w:themeColor="text1"/>
                <w:sz w:val="24"/>
                <w:szCs w:val="24"/>
                <w:lang w:eastAsia="zh-CN"/>
                <w14:textFill>
                  <w14:solidFill>
                    <w14:schemeClr w14:val="tx1"/>
                  </w14:solidFill>
                </w14:textFill>
              </w:rPr>
              <w:t>恒温培养箱</w:t>
            </w:r>
          </w:p>
        </w:tc>
        <w:tc>
          <w:tcPr>
            <w:tcW w:w="120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0FC260F">
            <w:pPr>
              <w:keepNext w:val="0"/>
              <w:keepLines w:val="0"/>
              <w:pageBreakBefore w:val="0"/>
              <w:widowControl w:val="0"/>
              <w:kinsoku w:val="0"/>
              <w:wordWrap/>
              <w:overflowPunct/>
              <w:topLinePunct w:val="0"/>
              <w:autoSpaceDE w:val="0"/>
              <w:autoSpaceDN w:val="0"/>
              <w:bidi w:val="0"/>
              <w:adjustRightInd w:val="0"/>
              <w:snapToGrid w:val="0"/>
              <w:spacing w:line="260" w:lineRule="exact"/>
              <w:ind w:left="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KF-1203</w:t>
            </w:r>
          </w:p>
        </w:tc>
        <w:tc>
          <w:tcPr>
            <w:tcW w:w="120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7C1C4D2">
            <w:pPr>
              <w:keepNext w:val="0"/>
              <w:keepLines w:val="0"/>
              <w:pageBreakBefore w:val="0"/>
              <w:widowControl w:val="0"/>
              <w:kinsoku w:val="0"/>
              <w:wordWrap/>
              <w:overflowPunct/>
              <w:topLinePunct w:val="0"/>
              <w:autoSpaceDE w:val="0"/>
              <w:autoSpaceDN w:val="0"/>
              <w:bidi w:val="0"/>
              <w:adjustRightInd w:val="0"/>
              <w:snapToGrid w:val="0"/>
              <w:spacing w:line="260" w:lineRule="exact"/>
              <w:ind w:left="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4</w:t>
            </w:r>
          </w:p>
        </w:tc>
        <w:tc>
          <w:tcPr>
            <w:tcW w:w="177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508A2C1">
            <w:pPr>
              <w:keepNext w:val="0"/>
              <w:keepLines w:val="0"/>
              <w:pageBreakBefore w:val="0"/>
              <w:widowControl w:val="0"/>
              <w:kinsoku w:val="0"/>
              <w:wordWrap/>
              <w:overflowPunct/>
              <w:topLinePunct w:val="0"/>
              <w:autoSpaceDE w:val="0"/>
              <w:autoSpaceDN w:val="0"/>
              <w:bidi w:val="0"/>
              <w:adjustRightInd w:val="0"/>
              <w:snapToGrid w:val="0"/>
              <w:spacing w:line="260" w:lineRule="exact"/>
              <w:ind w:left="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w:t>
            </w:r>
          </w:p>
        </w:tc>
        <w:tc>
          <w:tcPr>
            <w:tcW w:w="239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D27616F">
            <w:pPr>
              <w:keepNext w:val="0"/>
              <w:keepLines w:val="0"/>
              <w:pageBreakBefore w:val="0"/>
              <w:widowControl w:val="0"/>
              <w:kinsoku w:val="0"/>
              <w:wordWrap/>
              <w:overflowPunct/>
              <w:topLinePunct w:val="0"/>
              <w:autoSpaceDE w:val="0"/>
              <w:autoSpaceDN w:val="0"/>
              <w:bidi w:val="0"/>
              <w:adjustRightInd w:val="0"/>
              <w:snapToGrid w:val="0"/>
              <w:spacing w:line="260" w:lineRule="exact"/>
              <w:ind w:left="0"/>
              <w:jc w:val="both"/>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4</w:t>
            </w:r>
          </w:p>
        </w:tc>
      </w:tr>
      <w:tr w14:paraId="1CC7176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634" w:hRule="atLeast"/>
          <w:jc w:val="center"/>
        </w:trPr>
        <w:tc>
          <w:tcPr>
            <w:tcW w:w="1271" w:type="dxa"/>
            <w:vMerge w:val="continue"/>
            <w:tcBorders>
              <w:left w:val="single" w:color="auto" w:sz="4" w:space="0"/>
              <w:right w:val="single" w:color="auto" w:sz="4" w:space="0"/>
            </w:tcBorders>
            <w:tcMar>
              <w:top w:w="60" w:type="dxa"/>
              <w:left w:w="120" w:type="dxa"/>
              <w:bottom w:w="30" w:type="dxa"/>
              <w:right w:w="120" w:type="dxa"/>
            </w:tcMar>
            <w:vAlign w:val="center"/>
          </w:tcPr>
          <w:p w14:paraId="129C58F7">
            <w:pPr>
              <w:keepNext w:val="0"/>
              <w:keepLines w:val="0"/>
              <w:pageBreakBefore w:val="0"/>
              <w:widowControl w:val="0"/>
              <w:kinsoku w:val="0"/>
              <w:wordWrap/>
              <w:overflowPunct/>
              <w:topLinePunct w:val="0"/>
              <w:autoSpaceDE w:val="0"/>
              <w:autoSpaceDN w:val="0"/>
              <w:bidi w:val="0"/>
              <w:adjustRightInd w:val="0"/>
              <w:snapToGrid w:val="0"/>
              <w:spacing w:line="260" w:lineRule="exact"/>
              <w:jc w:val="center"/>
              <w:rPr>
                <w:rFonts w:hint="default" w:ascii="Times New Roman" w:hAnsi="Times New Roman" w:eastAsia="宋体" w:cs="Times New Roman"/>
                <w:b w:val="0"/>
                <w:bCs w:val="0"/>
                <w:sz w:val="24"/>
                <w:szCs w:val="24"/>
              </w:rPr>
            </w:pPr>
          </w:p>
        </w:tc>
        <w:tc>
          <w:tcPr>
            <w:tcW w:w="307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A335F1F">
            <w:pPr>
              <w:keepNext w:val="0"/>
              <w:keepLines w:val="0"/>
              <w:pageBreakBefore w:val="0"/>
              <w:widowControl w:val="0"/>
              <w:kinsoku w:val="0"/>
              <w:wordWrap/>
              <w:overflowPunct/>
              <w:topLinePunct w:val="0"/>
              <w:autoSpaceDE w:val="0"/>
              <w:autoSpaceDN w:val="0"/>
              <w:bidi w:val="0"/>
              <w:adjustRightInd w:val="0"/>
              <w:snapToGrid w:val="0"/>
              <w:spacing w:line="260" w:lineRule="exact"/>
              <w:ind w:left="0"/>
              <w:jc w:val="both"/>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3.专利申报服务费</w:t>
            </w:r>
          </w:p>
        </w:tc>
        <w:tc>
          <w:tcPr>
            <w:tcW w:w="120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EDC2318">
            <w:pPr>
              <w:keepNext w:val="0"/>
              <w:keepLines w:val="0"/>
              <w:pageBreakBefore w:val="0"/>
              <w:widowControl w:val="0"/>
              <w:kinsoku w:val="0"/>
              <w:wordWrap/>
              <w:overflowPunct/>
              <w:topLinePunct w:val="0"/>
              <w:autoSpaceDE w:val="0"/>
              <w:autoSpaceDN w:val="0"/>
              <w:bidi w:val="0"/>
              <w:adjustRightInd w:val="0"/>
              <w:snapToGrid w:val="0"/>
              <w:spacing w:line="260" w:lineRule="exact"/>
              <w:ind w:left="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3项专利申请+代理</w:t>
            </w:r>
          </w:p>
        </w:tc>
        <w:tc>
          <w:tcPr>
            <w:tcW w:w="120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B1E46C3">
            <w:pPr>
              <w:keepNext w:val="0"/>
              <w:keepLines w:val="0"/>
              <w:pageBreakBefore w:val="0"/>
              <w:widowControl w:val="0"/>
              <w:kinsoku w:val="0"/>
              <w:wordWrap/>
              <w:overflowPunct/>
              <w:topLinePunct w:val="0"/>
              <w:autoSpaceDE w:val="0"/>
              <w:autoSpaceDN w:val="0"/>
              <w:bidi w:val="0"/>
              <w:adjustRightInd w:val="0"/>
              <w:snapToGrid w:val="0"/>
              <w:spacing w:line="260" w:lineRule="exact"/>
              <w:ind w:left="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5</w:t>
            </w:r>
          </w:p>
        </w:tc>
        <w:tc>
          <w:tcPr>
            <w:tcW w:w="177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985C96D">
            <w:pPr>
              <w:keepNext w:val="0"/>
              <w:keepLines w:val="0"/>
              <w:pageBreakBefore w:val="0"/>
              <w:widowControl w:val="0"/>
              <w:kinsoku w:val="0"/>
              <w:wordWrap/>
              <w:overflowPunct/>
              <w:topLinePunct w:val="0"/>
              <w:autoSpaceDE w:val="0"/>
              <w:autoSpaceDN w:val="0"/>
              <w:bidi w:val="0"/>
              <w:adjustRightInd w:val="0"/>
              <w:snapToGrid w:val="0"/>
              <w:spacing w:line="260" w:lineRule="exact"/>
              <w:ind w:left="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w:t>
            </w:r>
          </w:p>
        </w:tc>
        <w:tc>
          <w:tcPr>
            <w:tcW w:w="239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40BD8F9">
            <w:pPr>
              <w:keepNext w:val="0"/>
              <w:keepLines w:val="0"/>
              <w:pageBreakBefore w:val="0"/>
              <w:widowControl w:val="0"/>
              <w:kinsoku w:val="0"/>
              <w:wordWrap/>
              <w:overflowPunct/>
              <w:topLinePunct w:val="0"/>
              <w:autoSpaceDE w:val="0"/>
              <w:autoSpaceDN w:val="0"/>
              <w:bidi w:val="0"/>
              <w:adjustRightInd w:val="0"/>
              <w:snapToGrid w:val="0"/>
              <w:spacing w:line="260" w:lineRule="exact"/>
              <w:ind w:left="0"/>
              <w:jc w:val="both"/>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5</w:t>
            </w:r>
          </w:p>
        </w:tc>
      </w:tr>
      <w:tr w14:paraId="57AC23C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596" w:hRule="atLeast"/>
          <w:jc w:val="center"/>
        </w:trPr>
        <w:tc>
          <w:tcPr>
            <w:tcW w:w="1271"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55C6301D">
            <w:pPr>
              <w:keepNext w:val="0"/>
              <w:keepLines w:val="0"/>
              <w:pageBreakBefore w:val="0"/>
              <w:widowControl w:val="0"/>
              <w:kinsoku w:val="0"/>
              <w:wordWrap/>
              <w:overflowPunct/>
              <w:topLinePunct w:val="0"/>
              <w:autoSpaceDE w:val="0"/>
              <w:autoSpaceDN w:val="0"/>
              <w:bidi w:val="0"/>
              <w:adjustRightInd w:val="0"/>
              <w:snapToGrid w:val="0"/>
              <w:spacing w:line="260" w:lineRule="exact"/>
              <w:jc w:val="center"/>
              <w:rPr>
                <w:rFonts w:hint="default" w:ascii="Times New Roman" w:hAnsi="Times New Roman" w:eastAsia="宋体" w:cs="Times New Roman"/>
                <w:b w:val="0"/>
                <w:bCs w:val="0"/>
                <w:sz w:val="24"/>
                <w:szCs w:val="24"/>
              </w:rPr>
            </w:pPr>
          </w:p>
        </w:tc>
        <w:tc>
          <w:tcPr>
            <w:tcW w:w="307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04DFB83">
            <w:pPr>
              <w:keepNext w:val="0"/>
              <w:keepLines w:val="0"/>
              <w:pageBreakBefore w:val="0"/>
              <w:widowControl w:val="0"/>
              <w:kinsoku w:val="0"/>
              <w:wordWrap/>
              <w:overflowPunct/>
              <w:topLinePunct w:val="0"/>
              <w:autoSpaceDE w:val="0"/>
              <w:autoSpaceDN w:val="0"/>
              <w:bidi w:val="0"/>
              <w:adjustRightInd w:val="0"/>
              <w:snapToGrid w:val="0"/>
              <w:spacing w:line="260" w:lineRule="exact"/>
              <w:ind w:left="0"/>
              <w:jc w:val="both"/>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4.</w:t>
            </w:r>
            <w:r>
              <w:rPr>
                <w:rFonts w:hint="eastAsia" w:ascii="宋体" w:hAnsi="宋体" w:eastAsia="宋体" w:cs="宋体"/>
                <w:b w:val="0"/>
                <w:bCs w:val="0"/>
                <w:color w:val="000000" w:themeColor="text1"/>
                <w:sz w:val="24"/>
                <w:szCs w:val="24"/>
                <w:lang w:eastAsia="zh-CN"/>
                <w14:textFill>
                  <w14:solidFill>
                    <w14:schemeClr w14:val="tx1"/>
                  </w14:solidFill>
                </w14:textFill>
              </w:rPr>
              <w:t>超净工作台</w:t>
            </w:r>
          </w:p>
        </w:tc>
        <w:tc>
          <w:tcPr>
            <w:tcW w:w="120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1835789">
            <w:pPr>
              <w:keepNext w:val="0"/>
              <w:keepLines w:val="0"/>
              <w:pageBreakBefore w:val="0"/>
              <w:widowControl w:val="0"/>
              <w:kinsoku w:val="0"/>
              <w:wordWrap/>
              <w:overflowPunct/>
              <w:topLinePunct w:val="0"/>
              <w:autoSpaceDE w:val="0"/>
              <w:autoSpaceDN w:val="0"/>
              <w:bidi w:val="0"/>
              <w:adjustRightInd w:val="0"/>
              <w:snapToGrid w:val="0"/>
              <w:spacing w:line="260" w:lineRule="exact"/>
              <w:ind w:left="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FFU-1250</w:t>
            </w:r>
          </w:p>
        </w:tc>
        <w:tc>
          <w:tcPr>
            <w:tcW w:w="120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4B1421A">
            <w:pPr>
              <w:keepNext w:val="0"/>
              <w:keepLines w:val="0"/>
              <w:pageBreakBefore w:val="0"/>
              <w:widowControl w:val="0"/>
              <w:kinsoku w:val="0"/>
              <w:wordWrap/>
              <w:overflowPunct/>
              <w:topLinePunct w:val="0"/>
              <w:autoSpaceDE w:val="0"/>
              <w:autoSpaceDN w:val="0"/>
              <w:bidi w:val="0"/>
              <w:adjustRightInd w:val="0"/>
              <w:snapToGrid w:val="0"/>
              <w:spacing w:line="260" w:lineRule="exact"/>
              <w:ind w:left="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1.5</w:t>
            </w:r>
          </w:p>
        </w:tc>
        <w:tc>
          <w:tcPr>
            <w:tcW w:w="177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52B6B9A">
            <w:pPr>
              <w:keepNext w:val="0"/>
              <w:keepLines w:val="0"/>
              <w:pageBreakBefore w:val="0"/>
              <w:widowControl w:val="0"/>
              <w:kinsoku w:val="0"/>
              <w:wordWrap/>
              <w:overflowPunct/>
              <w:topLinePunct w:val="0"/>
              <w:autoSpaceDE w:val="0"/>
              <w:autoSpaceDN w:val="0"/>
              <w:bidi w:val="0"/>
              <w:adjustRightInd w:val="0"/>
              <w:snapToGrid w:val="0"/>
              <w:spacing w:line="260" w:lineRule="exact"/>
              <w:ind w:left="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w:t>
            </w:r>
          </w:p>
        </w:tc>
        <w:tc>
          <w:tcPr>
            <w:tcW w:w="239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FD1CA67">
            <w:pPr>
              <w:keepNext w:val="0"/>
              <w:keepLines w:val="0"/>
              <w:pageBreakBefore w:val="0"/>
              <w:widowControl w:val="0"/>
              <w:kinsoku w:val="0"/>
              <w:wordWrap/>
              <w:overflowPunct/>
              <w:topLinePunct w:val="0"/>
              <w:autoSpaceDE w:val="0"/>
              <w:autoSpaceDN w:val="0"/>
              <w:bidi w:val="0"/>
              <w:adjustRightInd w:val="0"/>
              <w:snapToGrid w:val="0"/>
              <w:spacing w:line="260" w:lineRule="exact"/>
              <w:ind w:left="0"/>
              <w:jc w:val="both"/>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3</w:t>
            </w:r>
          </w:p>
        </w:tc>
      </w:tr>
      <w:tr w14:paraId="041F3A1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634" w:hRule="atLeast"/>
          <w:jc w:val="center"/>
        </w:trPr>
        <w:tc>
          <w:tcPr>
            <w:tcW w:w="1271"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25810692">
            <w:pPr>
              <w:keepNext w:val="0"/>
              <w:keepLines w:val="0"/>
              <w:pageBreakBefore w:val="0"/>
              <w:widowControl w:val="0"/>
              <w:kinsoku w:val="0"/>
              <w:wordWrap/>
              <w:overflowPunct/>
              <w:topLinePunct w:val="0"/>
              <w:autoSpaceDE w:val="0"/>
              <w:autoSpaceDN w:val="0"/>
              <w:bidi w:val="0"/>
              <w:adjustRightInd w:val="0"/>
              <w:snapToGrid w:val="0"/>
              <w:spacing w:line="260" w:lineRule="exact"/>
              <w:ind w:left="0"/>
              <w:jc w:val="center"/>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产业转化类</w:t>
            </w:r>
          </w:p>
        </w:tc>
        <w:tc>
          <w:tcPr>
            <w:tcW w:w="307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DC47C6F">
            <w:pPr>
              <w:keepNext w:val="0"/>
              <w:keepLines w:val="0"/>
              <w:pageBreakBefore w:val="0"/>
              <w:widowControl w:val="0"/>
              <w:kinsoku w:val="0"/>
              <w:wordWrap/>
              <w:overflowPunct/>
              <w:topLinePunct w:val="0"/>
              <w:autoSpaceDE w:val="0"/>
              <w:autoSpaceDN w:val="0"/>
              <w:bidi w:val="0"/>
              <w:adjustRightInd w:val="0"/>
              <w:snapToGrid w:val="0"/>
              <w:spacing w:line="260" w:lineRule="exact"/>
              <w:ind w:left="0"/>
              <w:jc w:val="both"/>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1.菌种培育车间设备调试</w:t>
            </w:r>
            <w:r>
              <w:rPr>
                <w:rFonts w:hint="eastAsia" w:ascii="宋体" w:hAnsi="宋体" w:eastAsia="宋体" w:cs="宋体"/>
                <w:b w:val="0"/>
                <w:bCs w:val="0"/>
                <w:color w:val="000000" w:themeColor="text1"/>
                <w:sz w:val="24"/>
                <w:szCs w:val="24"/>
                <w:lang w:eastAsia="zh-CN"/>
                <w14:textFill>
                  <w14:solidFill>
                    <w14:schemeClr w14:val="tx1"/>
                  </w14:solidFill>
                </w14:textFill>
              </w:rPr>
              <w:t>改造</w:t>
            </w:r>
            <w:r>
              <w:rPr>
                <w:rFonts w:hint="eastAsia" w:ascii="宋体" w:hAnsi="宋体" w:eastAsia="宋体" w:cs="宋体"/>
                <w:b w:val="0"/>
                <w:bCs w:val="0"/>
                <w:color w:val="000000" w:themeColor="text1"/>
                <w:sz w:val="24"/>
                <w:szCs w:val="24"/>
                <w14:textFill>
                  <w14:solidFill>
                    <w14:schemeClr w14:val="tx1"/>
                  </w14:solidFill>
                </w14:textFill>
              </w:rPr>
              <w:t>费</w:t>
            </w:r>
          </w:p>
        </w:tc>
        <w:tc>
          <w:tcPr>
            <w:tcW w:w="120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9EC4B5E">
            <w:pPr>
              <w:keepNext w:val="0"/>
              <w:keepLines w:val="0"/>
              <w:pageBreakBefore w:val="0"/>
              <w:widowControl w:val="0"/>
              <w:kinsoku w:val="0"/>
              <w:wordWrap/>
              <w:overflowPunct/>
              <w:topLinePunct w:val="0"/>
              <w:autoSpaceDE w:val="0"/>
              <w:autoSpaceDN w:val="0"/>
              <w:bidi w:val="0"/>
              <w:adjustRightInd w:val="0"/>
              <w:snapToGrid w:val="0"/>
              <w:spacing w:line="260" w:lineRule="exact"/>
              <w:ind w:left="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定制</w:t>
            </w:r>
          </w:p>
        </w:tc>
        <w:tc>
          <w:tcPr>
            <w:tcW w:w="120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F8146FD">
            <w:pPr>
              <w:keepNext w:val="0"/>
              <w:keepLines w:val="0"/>
              <w:pageBreakBefore w:val="0"/>
              <w:widowControl w:val="0"/>
              <w:kinsoku w:val="0"/>
              <w:wordWrap/>
              <w:overflowPunct/>
              <w:topLinePunct w:val="0"/>
              <w:autoSpaceDE w:val="0"/>
              <w:autoSpaceDN w:val="0"/>
              <w:bidi w:val="0"/>
              <w:adjustRightInd w:val="0"/>
              <w:snapToGrid w:val="0"/>
              <w:spacing w:line="260" w:lineRule="exact"/>
              <w:ind w:left="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11</w:t>
            </w:r>
          </w:p>
        </w:tc>
        <w:tc>
          <w:tcPr>
            <w:tcW w:w="177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A3F3320">
            <w:pPr>
              <w:keepNext w:val="0"/>
              <w:keepLines w:val="0"/>
              <w:pageBreakBefore w:val="0"/>
              <w:widowControl w:val="0"/>
              <w:kinsoku w:val="0"/>
              <w:wordWrap/>
              <w:overflowPunct/>
              <w:topLinePunct w:val="0"/>
              <w:autoSpaceDE w:val="0"/>
              <w:autoSpaceDN w:val="0"/>
              <w:bidi w:val="0"/>
              <w:adjustRightInd w:val="0"/>
              <w:snapToGrid w:val="0"/>
              <w:spacing w:line="260" w:lineRule="exact"/>
              <w:ind w:left="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w:t>
            </w:r>
          </w:p>
        </w:tc>
        <w:tc>
          <w:tcPr>
            <w:tcW w:w="239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3B8F457">
            <w:pPr>
              <w:keepNext w:val="0"/>
              <w:keepLines w:val="0"/>
              <w:pageBreakBefore w:val="0"/>
              <w:widowControl w:val="0"/>
              <w:kinsoku w:val="0"/>
              <w:wordWrap/>
              <w:overflowPunct/>
              <w:topLinePunct w:val="0"/>
              <w:autoSpaceDE w:val="0"/>
              <w:autoSpaceDN w:val="0"/>
              <w:bidi w:val="0"/>
              <w:adjustRightInd w:val="0"/>
              <w:snapToGrid w:val="0"/>
              <w:spacing w:line="260" w:lineRule="exact"/>
              <w:ind w:left="0"/>
              <w:jc w:val="both"/>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11</w:t>
            </w:r>
          </w:p>
        </w:tc>
      </w:tr>
      <w:tr w14:paraId="7878EF0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634" w:hRule="atLeast"/>
          <w:jc w:val="center"/>
        </w:trPr>
        <w:tc>
          <w:tcPr>
            <w:tcW w:w="1271" w:type="dxa"/>
            <w:vMerge w:val="continue"/>
            <w:tcBorders>
              <w:left w:val="single" w:color="auto" w:sz="4" w:space="0"/>
              <w:right w:val="single" w:color="auto" w:sz="4" w:space="0"/>
            </w:tcBorders>
            <w:tcMar>
              <w:top w:w="60" w:type="dxa"/>
              <w:left w:w="120" w:type="dxa"/>
              <w:bottom w:w="30" w:type="dxa"/>
              <w:right w:w="120" w:type="dxa"/>
            </w:tcMar>
            <w:vAlign w:val="center"/>
          </w:tcPr>
          <w:p w14:paraId="31A9CEE0">
            <w:pPr>
              <w:keepNext w:val="0"/>
              <w:keepLines w:val="0"/>
              <w:pageBreakBefore w:val="0"/>
              <w:widowControl w:val="0"/>
              <w:kinsoku w:val="0"/>
              <w:wordWrap/>
              <w:overflowPunct/>
              <w:topLinePunct w:val="0"/>
              <w:autoSpaceDE w:val="0"/>
              <w:autoSpaceDN w:val="0"/>
              <w:bidi w:val="0"/>
              <w:adjustRightInd w:val="0"/>
              <w:snapToGrid w:val="0"/>
              <w:spacing w:line="260" w:lineRule="exact"/>
              <w:jc w:val="center"/>
              <w:rPr>
                <w:rFonts w:hint="default" w:ascii="Times New Roman" w:hAnsi="Times New Roman" w:eastAsia="宋体" w:cs="Times New Roman"/>
                <w:b w:val="0"/>
                <w:bCs w:val="0"/>
                <w:sz w:val="24"/>
                <w:szCs w:val="24"/>
              </w:rPr>
            </w:pPr>
          </w:p>
        </w:tc>
        <w:tc>
          <w:tcPr>
            <w:tcW w:w="307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87B35BB">
            <w:pPr>
              <w:keepNext w:val="0"/>
              <w:keepLines w:val="0"/>
              <w:pageBreakBefore w:val="0"/>
              <w:widowControl w:val="0"/>
              <w:kinsoku w:val="0"/>
              <w:wordWrap/>
              <w:overflowPunct/>
              <w:topLinePunct w:val="0"/>
              <w:autoSpaceDE w:val="0"/>
              <w:autoSpaceDN w:val="0"/>
              <w:bidi w:val="0"/>
              <w:adjustRightInd w:val="0"/>
              <w:snapToGrid w:val="0"/>
              <w:spacing w:line="260" w:lineRule="exact"/>
              <w:ind w:left="0"/>
              <w:jc w:val="both"/>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2.</w:t>
            </w:r>
            <w:r>
              <w:rPr>
                <w:rFonts w:hint="eastAsia" w:ascii="宋体" w:hAnsi="宋体" w:eastAsia="宋体" w:cs="宋体"/>
                <w:b w:val="0"/>
                <w:bCs w:val="0"/>
                <w:color w:val="000000" w:themeColor="text1"/>
                <w:sz w:val="24"/>
                <w:szCs w:val="24"/>
                <w:lang w:eastAsia="zh-CN"/>
                <w14:textFill>
                  <w14:solidFill>
                    <w14:schemeClr w14:val="tx1"/>
                  </w14:solidFill>
                </w14:textFill>
              </w:rPr>
              <w:t>发酵罐</w:t>
            </w:r>
          </w:p>
        </w:tc>
        <w:tc>
          <w:tcPr>
            <w:tcW w:w="120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73A424B">
            <w:pPr>
              <w:keepNext w:val="0"/>
              <w:keepLines w:val="0"/>
              <w:pageBreakBefore w:val="0"/>
              <w:widowControl w:val="0"/>
              <w:kinsoku w:val="0"/>
              <w:wordWrap/>
              <w:overflowPunct/>
              <w:topLinePunct w:val="0"/>
              <w:autoSpaceDE w:val="0"/>
              <w:autoSpaceDN w:val="0"/>
              <w:bidi w:val="0"/>
              <w:adjustRightInd w:val="0"/>
              <w:snapToGrid w:val="0"/>
              <w:spacing w:line="260" w:lineRule="exact"/>
              <w:ind w:left="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FJ-800</w:t>
            </w:r>
          </w:p>
        </w:tc>
        <w:tc>
          <w:tcPr>
            <w:tcW w:w="120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EE1F14E">
            <w:pPr>
              <w:keepNext w:val="0"/>
              <w:keepLines w:val="0"/>
              <w:pageBreakBefore w:val="0"/>
              <w:widowControl w:val="0"/>
              <w:kinsoku w:val="0"/>
              <w:wordWrap/>
              <w:overflowPunct/>
              <w:topLinePunct w:val="0"/>
              <w:autoSpaceDE w:val="0"/>
              <w:autoSpaceDN w:val="0"/>
              <w:bidi w:val="0"/>
              <w:adjustRightInd w:val="0"/>
              <w:snapToGrid w:val="0"/>
              <w:spacing w:line="260" w:lineRule="exact"/>
              <w:ind w:left="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3.5</w:t>
            </w:r>
          </w:p>
        </w:tc>
        <w:tc>
          <w:tcPr>
            <w:tcW w:w="177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E3ED53C">
            <w:pPr>
              <w:keepNext w:val="0"/>
              <w:keepLines w:val="0"/>
              <w:pageBreakBefore w:val="0"/>
              <w:widowControl w:val="0"/>
              <w:kinsoku w:val="0"/>
              <w:wordWrap/>
              <w:overflowPunct/>
              <w:topLinePunct w:val="0"/>
              <w:autoSpaceDE w:val="0"/>
              <w:autoSpaceDN w:val="0"/>
              <w:bidi w:val="0"/>
              <w:adjustRightInd w:val="0"/>
              <w:snapToGrid w:val="0"/>
              <w:spacing w:line="260" w:lineRule="exact"/>
              <w:ind w:left="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w:t>
            </w:r>
          </w:p>
        </w:tc>
        <w:tc>
          <w:tcPr>
            <w:tcW w:w="239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BC59CAE">
            <w:pPr>
              <w:keepNext w:val="0"/>
              <w:keepLines w:val="0"/>
              <w:pageBreakBefore w:val="0"/>
              <w:widowControl w:val="0"/>
              <w:kinsoku w:val="0"/>
              <w:wordWrap/>
              <w:overflowPunct/>
              <w:topLinePunct w:val="0"/>
              <w:autoSpaceDE w:val="0"/>
              <w:autoSpaceDN w:val="0"/>
              <w:bidi w:val="0"/>
              <w:adjustRightInd w:val="0"/>
              <w:snapToGrid w:val="0"/>
              <w:spacing w:line="260" w:lineRule="exact"/>
              <w:ind w:left="0"/>
              <w:jc w:val="both"/>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7</w:t>
            </w:r>
          </w:p>
        </w:tc>
      </w:tr>
      <w:tr w14:paraId="514DAD8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634" w:hRule="atLeast"/>
          <w:jc w:val="center"/>
        </w:trPr>
        <w:tc>
          <w:tcPr>
            <w:tcW w:w="1271" w:type="dxa"/>
            <w:vMerge w:val="continue"/>
            <w:tcBorders>
              <w:left w:val="single" w:color="auto" w:sz="4" w:space="0"/>
              <w:right w:val="single" w:color="auto" w:sz="4" w:space="0"/>
            </w:tcBorders>
            <w:tcMar>
              <w:top w:w="60" w:type="dxa"/>
              <w:left w:w="120" w:type="dxa"/>
              <w:bottom w:w="30" w:type="dxa"/>
              <w:right w:w="120" w:type="dxa"/>
            </w:tcMar>
            <w:vAlign w:val="center"/>
          </w:tcPr>
          <w:p w14:paraId="01454584">
            <w:pPr>
              <w:keepNext w:val="0"/>
              <w:keepLines w:val="0"/>
              <w:pageBreakBefore w:val="0"/>
              <w:widowControl w:val="0"/>
              <w:kinsoku w:val="0"/>
              <w:wordWrap/>
              <w:overflowPunct/>
              <w:topLinePunct w:val="0"/>
              <w:autoSpaceDE w:val="0"/>
              <w:autoSpaceDN w:val="0"/>
              <w:bidi w:val="0"/>
              <w:adjustRightInd w:val="0"/>
              <w:snapToGrid w:val="0"/>
              <w:spacing w:line="260" w:lineRule="exact"/>
              <w:jc w:val="center"/>
              <w:rPr>
                <w:rFonts w:hint="default" w:ascii="Times New Roman" w:hAnsi="Times New Roman" w:eastAsia="宋体" w:cs="Times New Roman"/>
                <w:b w:val="0"/>
                <w:bCs w:val="0"/>
                <w:sz w:val="24"/>
                <w:szCs w:val="24"/>
              </w:rPr>
            </w:pPr>
          </w:p>
        </w:tc>
        <w:tc>
          <w:tcPr>
            <w:tcW w:w="307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373B97F">
            <w:pPr>
              <w:keepNext w:val="0"/>
              <w:keepLines w:val="0"/>
              <w:pageBreakBefore w:val="0"/>
              <w:widowControl w:val="0"/>
              <w:kinsoku w:val="0"/>
              <w:wordWrap/>
              <w:overflowPunct/>
              <w:topLinePunct w:val="0"/>
              <w:autoSpaceDE w:val="0"/>
              <w:autoSpaceDN w:val="0"/>
              <w:bidi w:val="0"/>
              <w:adjustRightInd w:val="0"/>
              <w:snapToGrid w:val="0"/>
              <w:spacing w:line="260" w:lineRule="exact"/>
              <w:ind w:left="0"/>
              <w:jc w:val="both"/>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3.</w:t>
            </w:r>
            <w:r>
              <w:rPr>
                <w:rFonts w:hint="eastAsia" w:ascii="宋体" w:hAnsi="宋体" w:eastAsia="宋体" w:cs="宋体"/>
                <w:b w:val="0"/>
                <w:bCs w:val="0"/>
                <w:color w:val="000000" w:themeColor="text1"/>
                <w:sz w:val="24"/>
                <w:szCs w:val="24"/>
                <w:lang w:eastAsia="zh-CN"/>
                <w14:textFill>
                  <w14:solidFill>
                    <w14:schemeClr w14:val="tx1"/>
                  </w14:solidFill>
                </w14:textFill>
              </w:rPr>
              <w:t>二氧化碳温湿传感器</w:t>
            </w:r>
          </w:p>
        </w:tc>
        <w:tc>
          <w:tcPr>
            <w:tcW w:w="120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6DE392D">
            <w:pPr>
              <w:keepNext w:val="0"/>
              <w:keepLines w:val="0"/>
              <w:pageBreakBefore w:val="0"/>
              <w:widowControl w:val="0"/>
              <w:kinsoku w:val="0"/>
              <w:wordWrap/>
              <w:overflowPunct/>
              <w:topLinePunct w:val="0"/>
              <w:autoSpaceDE w:val="0"/>
              <w:autoSpaceDN w:val="0"/>
              <w:bidi w:val="0"/>
              <w:adjustRightInd w:val="0"/>
              <w:snapToGrid w:val="0"/>
              <w:spacing w:line="260" w:lineRule="exact"/>
              <w:ind w:left="0"/>
              <w:jc w:val="both"/>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ME-HL14</w:t>
            </w:r>
          </w:p>
        </w:tc>
        <w:tc>
          <w:tcPr>
            <w:tcW w:w="120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7DCD128">
            <w:pPr>
              <w:keepNext w:val="0"/>
              <w:keepLines w:val="0"/>
              <w:pageBreakBefore w:val="0"/>
              <w:widowControl w:val="0"/>
              <w:kinsoku w:val="0"/>
              <w:wordWrap/>
              <w:overflowPunct/>
              <w:topLinePunct w:val="0"/>
              <w:autoSpaceDE w:val="0"/>
              <w:autoSpaceDN w:val="0"/>
              <w:bidi w:val="0"/>
              <w:adjustRightInd w:val="0"/>
              <w:snapToGrid w:val="0"/>
              <w:spacing w:line="260" w:lineRule="exact"/>
              <w:ind w:left="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0.2</w:t>
            </w:r>
          </w:p>
        </w:tc>
        <w:tc>
          <w:tcPr>
            <w:tcW w:w="177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1026F05">
            <w:pPr>
              <w:keepNext w:val="0"/>
              <w:keepLines w:val="0"/>
              <w:pageBreakBefore w:val="0"/>
              <w:widowControl w:val="0"/>
              <w:kinsoku w:val="0"/>
              <w:wordWrap/>
              <w:overflowPunct/>
              <w:topLinePunct w:val="0"/>
              <w:autoSpaceDE w:val="0"/>
              <w:autoSpaceDN w:val="0"/>
              <w:bidi w:val="0"/>
              <w:adjustRightInd w:val="0"/>
              <w:snapToGrid w:val="0"/>
              <w:spacing w:line="260" w:lineRule="exact"/>
              <w:ind w:left="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50</w:t>
            </w:r>
          </w:p>
        </w:tc>
        <w:tc>
          <w:tcPr>
            <w:tcW w:w="239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F499056">
            <w:pPr>
              <w:keepNext w:val="0"/>
              <w:keepLines w:val="0"/>
              <w:pageBreakBefore w:val="0"/>
              <w:widowControl w:val="0"/>
              <w:kinsoku w:val="0"/>
              <w:wordWrap/>
              <w:overflowPunct/>
              <w:topLinePunct w:val="0"/>
              <w:autoSpaceDE w:val="0"/>
              <w:autoSpaceDN w:val="0"/>
              <w:bidi w:val="0"/>
              <w:adjustRightInd w:val="0"/>
              <w:snapToGrid w:val="0"/>
              <w:spacing w:line="260" w:lineRule="exact"/>
              <w:ind w:left="0"/>
              <w:jc w:val="both"/>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10</w:t>
            </w:r>
          </w:p>
        </w:tc>
      </w:tr>
      <w:tr w14:paraId="473A65B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634" w:hRule="atLeast"/>
          <w:jc w:val="center"/>
        </w:trPr>
        <w:tc>
          <w:tcPr>
            <w:tcW w:w="1271" w:type="dxa"/>
            <w:vMerge w:val="continue"/>
            <w:tcBorders>
              <w:left w:val="single" w:color="auto" w:sz="4" w:space="0"/>
              <w:right w:val="single" w:color="auto" w:sz="4" w:space="0"/>
            </w:tcBorders>
            <w:tcMar>
              <w:top w:w="60" w:type="dxa"/>
              <w:left w:w="120" w:type="dxa"/>
              <w:bottom w:w="30" w:type="dxa"/>
              <w:right w:w="120" w:type="dxa"/>
            </w:tcMar>
            <w:vAlign w:val="center"/>
          </w:tcPr>
          <w:p w14:paraId="2989D15A">
            <w:pPr>
              <w:keepNext w:val="0"/>
              <w:keepLines w:val="0"/>
              <w:pageBreakBefore w:val="0"/>
              <w:widowControl w:val="0"/>
              <w:kinsoku w:val="0"/>
              <w:wordWrap/>
              <w:overflowPunct/>
              <w:topLinePunct w:val="0"/>
              <w:autoSpaceDE w:val="0"/>
              <w:autoSpaceDN w:val="0"/>
              <w:bidi w:val="0"/>
              <w:adjustRightInd w:val="0"/>
              <w:snapToGrid w:val="0"/>
              <w:spacing w:line="260" w:lineRule="exact"/>
              <w:jc w:val="center"/>
              <w:rPr>
                <w:rFonts w:hint="default" w:ascii="Times New Roman" w:hAnsi="Times New Roman" w:eastAsia="宋体" w:cs="Times New Roman"/>
                <w:b w:val="0"/>
                <w:bCs w:val="0"/>
                <w:sz w:val="24"/>
                <w:szCs w:val="24"/>
              </w:rPr>
            </w:pPr>
          </w:p>
        </w:tc>
        <w:tc>
          <w:tcPr>
            <w:tcW w:w="307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184D9A0">
            <w:pPr>
              <w:keepNext w:val="0"/>
              <w:keepLines w:val="0"/>
              <w:pageBreakBefore w:val="0"/>
              <w:widowControl w:val="0"/>
              <w:kinsoku w:val="0"/>
              <w:wordWrap/>
              <w:overflowPunct/>
              <w:topLinePunct w:val="0"/>
              <w:autoSpaceDE w:val="0"/>
              <w:autoSpaceDN w:val="0"/>
              <w:bidi w:val="0"/>
              <w:adjustRightInd w:val="0"/>
              <w:snapToGrid w:val="0"/>
              <w:spacing w:line="260" w:lineRule="exact"/>
              <w:ind w:left="0"/>
              <w:jc w:val="both"/>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4.精深加工试点设备（银耳多糖提取装置）</w:t>
            </w:r>
          </w:p>
        </w:tc>
        <w:tc>
          <w:tcPr>
            <w:tcW w:w="120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D98544A">
            <w:pPr>
              <w:keepNext w:val="0"/>
              <w:keepLines w:val="0"/>
              <w:pageBreakBefore w:val="0"/>
              <w:widowControl w:val="0"/>
              <w:kinsoku w:val="0"/>
              <w:wordWrap/>
              <w:overflowPunct/>
              <w:topLinePunct w:val="0"/>
              <w:autoSpaceDE w:val="0"/>
              <w:autoSpaceDN w:val="0"/>
              <w:bidi w:val="0"/>
              <w:adjustRightInd w:val="0"/>
              <w:snapToGrid w:val="0"/>
              <w:spacing w:line="260" w:lineRule="exact"/>
              <w:ind w:left="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定制</w:t>
            </w:r>
          </w:p>
        </w:tc>
        <w:tc>
          <w:tcPr>
            <w:tcW w:w="120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DEAC119">
            <w:pPr>
              <w:keepNext w:val="0"/>
              <w:keepLines w:val="0"/>
              <w:pageBreakBefore w:val="0"/>
              <w:widowControl w:val="0"/>
              <w:kinsoku w:val="0"/>
              <w:wordWrap/>
              <w:overflowPunct/>
              <w:topLinePunct w:val="0"/>
              <w:autoSpaceDE w:val="0"/>
              <w:autoSpaceDN w:val="0"/>
              <w:bidi w:val="0"/>
              <w:adjustRightInd w:val="0"/>
              <w:snapToGrid w:val="0"/>
              <w:spacing w:line="260" w:lineRule="exact"/>
              <w:ind w:left="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10</w:t>
            </w:r>
          </w:p>
        </w:tc>
        <w:tc>
          <w:tcPr>
            <w:tcW w:w="177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151011F">
            <w:pPr>
              <w:keepNext w:val="0"/>
              <w:keepLines w:val="0"/>
              <w:pageBreakBefore w:val="0"/>
              <w:widowControl w:val="0"/>
              <w:kinsoku w:val="0"/>
              <w:wordWrap/>
              <w:overflowPunct/>
              <w:topLinePunct w:val="0"/>
              <w:autoSpaceDE w:val="0"/>
              <w:autoSpaceDN w:val="0"/>
              <w:bidi w:val="0"/>
              <w:adjustRightInd w:val="0"/>
              <w:snapToGrid w:val="0"/>
              <w:spacing w:line="260" w:lineRule="exact"/>
              <w:ind w:left="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w:t>
            </w:r>
          </w:p>
        </w:tc>
        <w:tc>
          <w:tcPr>
            <w:tcW w:w="239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FC923A3">
            <w:pPr>
              <w:keepNext w:val="0"/>
              <w:keepLines w:val="0"/>
              <w:pageBreakBefore w:val="0"/>
              <w:widowControl w:val="0"/>
              <w:kinsoku w:val="0"/>
              <w:wordWrap/>
              <w:overflowPunct/>
              <w:topLinePunct w:val="0"/>
              <w:autoSpaceDE w:val="0"/>
              <w:autoSpaceDN w:val="0"/>
              <w:bidi w:val="0"/>
              <w:adjustRightInd w:val="0"/>
              <w:snapToGrid w:val="0"/>
              <w:spacing w:line="260" w:lineRule="exact"/>
              <w:ind w:left="0"/>
              <w:jc w:val="both"/>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10</w:t>
            </w:r>
          </w:p>
        </w:tc>
      </w:tr>
      <w:tr w14:paraId="3BE2B95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634" w:hRule="atLeast"/>
          <w:jc w:val="center"/>
        </w:trPr>
        <w:tc>
          <w:tcPr>
            <w:tcW w:w="1271" w:type="dxa"/>
            <w:vMerge w:val="continue"/>
            <w:tcBorders>
              <w:left w:val="single" w:color="auto" w:sz="4" w:space="0"/>
              <w:right w:val="single" w:color="auto" w:sz="4" w:space="0"/>
            </w:tcBorders>
            <w:tcMar>
              <w:top w:w="60" w:type="dxa"/>
              <w:left w:w="120" w:type="dxa"/>
              <w:bottom w:w="30" w:type="dxa"/>
              <w:right w:w="120" w:type="dxa"/>
            </w:tcMar>
            <w:vAlign w:val="center"/>
          </w:tcPr>
          <w:p w14:paraId="1CE0B643">
            <w:pPr>
              <w:keepNext w:val="0"/>
              <w:keepLines w:val="0"/>
              <w:pageBreakBefore w:val="0"/>
              <w:widowControl w:val="0"/>
              <w:kinsoku w:val="0"/>
              <w:wordWrap/>
              <w:overflowPunct/>
              <w:topLinePunct w:val="0"/>
              <w:autoSpaceDE w:val="0"/>
              <w:autoSpaceDN w:val="0"/>
              <w:bidi w:val="0"/>
              <w:adjustRightInd w:val="0"/>
              <w:snapToGrid w:val="0"/>
              <w:spacing w:line="260" w:lineRule="exact"/>
              <w:ind w:left="0"/>
              <w:jc w:val="center"/>
              <w:rPr>
                <w:rFonts w:hint="default" w:ascii="Times New Roman" w:hAnsi="Times New Roman" w:eastAsia="宋体" w:cs="Times New Roman"/>
                <w:b w:val="0"/>
                <w:bCs w:val="0"/>
                <w:sz w:val="24"/>
                <w:szCs w:val="24"/>
              </w:rPr>
            </w:pPr>
          </w:p>
        </w:tc>
        <w:tc>
          <w:tcPr>
            <w:tcW w:w="307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DE8FF6A">
            <w:pPr>
              <w:keepNext w:val="0"/>
              <w:keepLines w:val="0"/>
              <w:pageBreakBefore w:val="0"/>
              <w:widowControl w:val="0"/>
              <w:kinsoku w:val="0"/>
              <w:wordWrap/>
              <w:overflowPunct/>
              <w:topLinePunct w:val="0"/>
              <w:autoSpaceDE w:val="0"/>
              <w:autoSpaceDN w:val="0"/>
              <w:bidi w:val="0"/>
              <w:adjustRightInd w:val="0"/>
              <w:snapToGrid w:val="0"/>
              <w:spacing w:line="260" w:lineRule="exact"/>
              <w:ind w:left="0"/>
              <w:jc w:val="both"/>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高压灭菌锅</w:t>
            </w:r>
          </w:p>
        </w:tc>
        <w:tc>
          <w:tcPr>
            <w:tcW w:w="120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602E9EF">
            <w:pPr>
              <w:keepNext w:val="0"/>
              <w:keepLines w:val="0"/>
              <w:pageBreakBefore w:val="0"/>
              <w:widowControl w:val="0"/>
              <w:kinsoku w:val="0"/>
              <w:wordWrap/>
              <w:overflowPunct/>
              <w:topLinePunct w:val="0"/>
              <w:autoSpaceDE w:val="0"/>
              <w:autoSpaceDN w:val="0"/>
              <w:bidi w:val="0"/>
              <w:adjustRightInd w:val="0"/>
              <w:snapToGrid w:val="0"/>
              <w:spacing w:line="260" w:lineRule="exact"/>
              <w:ind w:left="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1200*3200</w:t>
            </w:r>
          </w:p>
        </w:tc>
        <w:tc>
          <w:tcPr>
            <w:tcW w:w="120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096FFBA">
            <w:pPr>
              <w:keepNext w:val="0"/>
              <w:keepLines w:val="0"/>
              <w:pageBreakBefore w:val="0"/>
              <w:widowControl w:val="0"/>
              <w:kinsoku w:val="0"/>
              <w:wordWrap/>
              <w:overflowPunct/>
              <w:topLinePunct w:val="0"/>
              <w:autoSpaceDE w:val="0"/>
              <w:autoSpaceDN w:val="0"/>
              <w:bidi w:val="0"/>
              <w:adjustRightInd w:val="0"/>
              <w:snapToGrid w:val="0"/>
              <w:spacing w:line="260" w:lineRule="exact"/>
              <w:ind w:left="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12</w:t>
            </w:r>
          </w:p>
        </w:tc>
        <w:tc>
          <w:tcPr>
            <w:tcW w:w="177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9AE1B1A">
            <w:pPr>
              <w:keepNext w:val="0"/>
              <w:keepLines w:val="0"/>
              <w:pageBreakBefore w:val="0"/>
              <w:widowControl w:val="0"/>
              <w:kinsoku w:val="0"/>
              <w:wordWrap/>
              <w:overflowPunct/>
              <w:topLinePunct w:val="0"/>
              <w:autoSpaceDE w:val="0"/>
              <w:autoSpaceDN w:val="0"/>
              <w:bidi w:val="0"/>
              <w:adjustRightInd w:val="0"/>
              <w:snapToGrid w:val="0"/>
              <w:spacing w:line="260" w:lineRule="exact"/>
              <w:ind w:left="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w:t>
            </w:r>
          </w:p>
        </w:tc>
        <w:tc>
          <w:tcPr>
            <w:tcW w:w="239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0602C02">
            <w:pPr>
              <w:keepNext w:val="0"/>
              <w:keepLines w:val="0"/>
              <w:pageBreakBefore w:val="0"/>
              <w:widowControl w:val="0"/>
              <w:kinsoku w:val="0"/>
              <w:wordWrap/>
              <w:overflowPunct/>
              <w:topLinePunct w:val="0"/>
              <w:autoSpaceDE w:val="0"/>
              <w:autoSpaceDN w:val="0"/>
              <w:bidi w:val="0"/>
              <w:adjustRightInd w:val="0"/>
              <w:snapToGrid w:val="0"/>
              <w:spacing w:line="260" w:lineRule="exact"/>
              <w:ind w:left="0"/>
              <w:jc w:val="both"/>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12</w:t>
            </w:r>
          </w:p>
        </w:tc>
      </w:tr>
      <w:tr w14:paraId="5827AB0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644" w:hRule="atLeast"/>
          <w:jc w:val="center"/>
        </w:trPr>
        <w:tc>
          <w:tcPr>
            <w:tcW w:w="127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1FB0BF6">
            <w:pPr>
              <w:keepNext w:val="0"/>
              <w:keepLines w:val="0"/>
              <w:pageBreakBefore w:val="0"/>
              <w:widowControl w:val="0"/>
              <w:kinsoku w:val="0"/>
              <w:wordWrap/>
              <w:overflowPunct/>
              <w:topLinePunct w:val="0"/>
              <w:autoSpaceDE w:val="0"/>
              <w:autoSpaceDN w:val="0"/>
              <w:bidi w:val="0"/>
              <w:adjustRightInd w:val="0"/>
              <w:snapToGrid w:val="0"/>
              <w:spacing w:line="260" w:lineRule="exact"/>
              <w:ind w:left="0"/>
              <w:jc w:val="center"/>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合计</w:t>
            </w:r>
          </w:p>
        </w:tc>
        <w:tc>
          <w:tcPr>
            <w:tcW w:w="307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AEDC67F">
            <w:pPr>
              <w:keepNext w:val="0"/>
              <w:keepLines w:val="0"/>
              <w:pageBreakBefore w:val="0"/>
              <w:widowControl w:val="0"/>
              <w:kinsoku w:val="0"/>
              <w:wordWrap/>
              <w:overflowPunct/>
              <w:topLinePunct w:val="0"/>
              <w:autoSpaceDE w:val="0"/>
              <w:autoSpaceDN w:val="0"/>
              <w:bidi w:val="0"/>
              <w:adjustRightInd w:val="0"/>
              <w:snapToGrid w:val="0"/>
              <w:spacing w:line="260" w:lineRule="exact"/>
              <w:ind w:left="0"/>
              <w:jc w:val="center"/>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w:t>
            </w:r>
          </w:p>
        </w:tc>
        <w:tc>
          <w:tcPr>
            <w:tcW w:w="120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08A3181">
            <w:pPr>
              <w:keepNext w:val="0"/>
              <w:keepLines w:val="0"/>
              <w:pageBreakBefore w:val="0"/>
              <w:widowControl w:val="0"/>
              <w:kinsoku w:val="0"/>
              <w:wordWrap/>
              <w:overflowPunct/>
              <w:topLinePunct w:val="0"/>
              <w:autoSpaceDE w:val="0"/>
              <w:autoSpaceDN w:val="0"/>
              <w:bidi w:val="0"/>
              <w:adjustRightInd w:val="0"/>
              <w:snapToGrid w:val="0"/>
              <w:spacing w:line="260" w:lineRule="exact"/>
              <w:ind w:left="0"/>
              <w:jc w:val="center"/>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w:t>
            </w:r>
          </w:p>
        </w:tc>
        <w:tc>
          <w:tcPr>
            <w:tcW w:w="120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87397F6">
            <w:pPr>
              <w:keepNext w:val="0"/>
              <w:keepLines w:val="0"/>
              <w:pageBreakBefore w:val="0"/>
              <w:widowControl w:val="0"/>
              <w:kinsoku w:val="0"/>
              <w:wordWrap/>
              <w:overflowPunct/>
              <w:topLinePunct w:val="0"/>
              <w:autoSpaceDE w:val="0"/>
              <w:autoSpaceDN w:val="0"/>
              <w:bidi w:val="0"/>
              <w:adjustRightInd w:val="0"/>
              <w:snapToGrid w:val="0"/>
              <w:spacing w:line="260" w:lineRule="exact"/>
              <w:ind w:left="0"/>
              <w:jc w:val="center"/>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w:t>
            </w:r>
          </w:p>
        </w:tc>
        <w:tc>
          <w:tcPr>
            <w:tcW w:w="177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EF4E047">
            <w:pPr>
              <w:keepNext w:val="0"/>
              <w:keepLines w:val="0"/>
              <w:pageBreakBefore w:val="0"/>
              <w:widowControl w:val="0"/>
              <w:kinsoku w:val="0"/>
              <w:wordWrap/>
              <w:overflowPunct/>
              <w:topLinePunct w:val="0"/>
              <w:autoSpaceDE w:val="0"/>
              <w:autoSpaceDN w:val="0"/>
              <w:bidi w:val="0"/>
              <w:adjustRightInd w:val="0"/>
              <w:snapToGrid w:val="0"/>
              <w:spacing w:line="260" w:lineRule="exact"/>
              <w:ind w:left="0"/>
              <w:jc w:val="center"/>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 sum(E2:E10) \* MERGEFORMAT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61</w:t>
            </w:r>
            <w:r>
              <w:rPr>
                <w:rFonts w:hint="default" w:ascii="Times New Roman" w:hAnsi="Times New Roman" w:eastAsia="宋体" w:cs="Times New Roman"/>
                <w:b w:val="0"/>
                <w:bCs w:val="0"/>
                <w:sz w:val="24"/>
                <w:szCs w:val="24"/>
              </w:rPr>
              <w:fldChar w:fldCharType="end"/>
            </w:r>
          </w:p>
        </w:tc>
        <w:tc>
          <w:tcPr>
            <w:tcW w:w="239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1D8B42A">
            <w:pPr>
              <w:keepNext w:val="0"/>
              <w:keepLines w:val="0"/>
              <w:pageBreakBefore w:val="0"/>
              <w:widowControl w:val="0"/>
              <w:kinsoku w:val="0"/>
              <w:wordWrap/>
              <w:overflowPunct/>
              <w:topLinePunct w:val="0"/>
              <w:autoSpaceDE w:val="0"/>
              <w:autoSpaceDN w:val="0"/>
              <w:bidi w:val="0"/>
              <w:adjustRightInd w:val="0"/>
              <w:snapToGrid w:val="0"/>
              <w:spacing w:line="260" w:lineRule="exact"/>
              <w:ind w:left="0"/>
              <w:jc w:val="center"/>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 sum(F2:F10) \* MERGEFORMAT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70</w:t>
            </w:r>
            <w:r>
              <w:rPr>
                <w:rFonts w:hint="default" w:ascii="Times New Roman" w:hAnsi="Times New Roman" w:eastAsia="宋体" w:cs="Times New Roman"/>
                <w:b w:val="0"/>
                <w:bCs w:val="0"/>
                <w:sz w:val="24"/>
                <w:szCs w:val="24"/>
              </w:rPr>
              <w:fldChar w:fldCharType="end"/>
            </w:r>
          </w:p>
        </w:tc>
      </w:tr>
    </w:tbl>
    <w:p w14:paraId="2D136A1A">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eastAsia" w:ascii="方正楷体_GB2312" w:hAnsi="方正楷体_GB2312" w:eastAsia="方正楷体_GB2312" w:cs="方正楷体_GB2312"/>
          <w:b w:val="0"/>
          <w:bCs w:val="0"/>
          <w:spacing w:val="0"/>
          <w:sz w:val="32"/>
          <w:szCs w:val="32"/>
        </w:rPr>
      </w:pPr>
      <w:r>
        <w:rPr>
          <w:rFonts w:hint="eastAsia" w:ascii="方正楷体_GB2312" w:hAnsi="方正楷体_GB2312" w:eastAsia="方正楷体_GB2312" w:cs="方正楷体_GB2312"/>
          <w:b w:val="0"/>
          <w:bCs w:val="0"/>
          <w:spacing w:val="0"/>
          <w:sz w:val="32"/>
          <w:szCs w:val="32"/>
          <w:lang w:eastAsia="zh-CN"/>
        </w:rPr>
        <w:t>（</w:t>
      </w:r>
      <w:r>
        <w:rPr>
          <w:rFonts w:hint="eastAsia" w:ascii="方正楷体_GB2312" w:hAnsi="方正楷体_GB2312" w:eastAsia="方正楷体_GB2312" w:cs="方正楷体_GB2312"/>
          <w:b w:val="0"/>
          <w:bCs w:val="0"/>
          <w:spacing w:val="0"/>
          <w:sz w:val="32"/>
          <w:szCs w:val="32"/>
        </w:rPr>
        <w:t>二</w:t>
      </w:r>
      <w:r>
        <w:rPr>
          <w:rFonts w:hint="eastAsia" w:ascii="方正楷体_GB2312" w:hAnsi="方正楷体_GB2312" w:eastAsia="方正楷体_GB2312" w:cs="方正楷体_GB2312"/>
          <w:b w:val="0"/>
          <w:bCs w:val="0"/>
          <w:spacing w:val="0"/>
          <w:sz w:val="32"/>
          <w:szCs w:val="32"/>
          <w:lang w:eastAsia="zh-CN"/>
        </w:rPr>
        <w:t>）</w:t>
      </w:r>
      <w:r>
        <w:rPr>
          <w:rFonts w:hint="eastAsia" w:ascii="方正楷体_GB2312" w:hAnsi="方正楷体_GB2312" w:eastAsia="方正楷体_GB2312" w:cs="方正楷体_GB2312"/>
          <w:b w:val="0"/>
          <w:bCs w:val="0"/>
          <w:spacing w:val="0"/>
          <w:sz w:val="32"/>
          <w:szCs w:val="32"/>
        </w:rPr>
        <w:t>河北小鱼生物科技有限公司-—梨深加工升级改造。</w:t>
      </w:r>
    </w:p>
    <w:p w14:paraId="7268043B">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方正仿宋_GB2312" w:cs="Times New Roman"/>
          <w:b w:val="0"/>
          <w:bCs w:val="0"/>
          <w:spacing w:val="0"/>
          <w:sz w:val="32"/>
          <w:szCs w:val="32"/>
        </w:rPr>
      </w:pPr>
      <w:r>
        <w:rPr>
          <w:rFonts w:hint="default" w:ascii="Times New Roman" w:hAnsi="Times New Roman" w:eastAsia="方正仿宋_GB2312" w:cs="Times New Roman"/>
          <w:b w:val="0"/>
          <w:bCs w:val="0"/>
          <w:spacing w:val="0"/>
          <w:sz w:val="32"/>
          <w:szCs w:val="32"/>
        </w:rPr>
        <w:t>1</w:t>
      </w:r>
      <w:r>
        <w:rPr>
          <w:rFonts w:hint="eastAsia" w:ascii="Times New Roman" w:hAnsi="Times New Roman" w:eastAsia="方正仿宋_GB2312" w:cs="Times New Roman"/>
          <w:b w:val="0"/>
          <w:bCs w:val="0"/>
          <w:spacing w:val="0"/>
          <w:sz w:val="32"/>
          <w:szCs w:val="32"/>
          <w:lang w:val="en-US" w:eastAsia="zh-CN"/>
        </w:rPr>
        <w:t>.</w:t>
      </w:r>
      <w:r>
        <w:rPr>
          <w:rFonts w:hint="default" w:ascii="Times New Roman" w:hAnsi="Times New Roman" w:eastAsia="方正仿宋_GB2312" w:cs="Times New Roman"/>
          <w:b w:val="0"/>
          <w:bCs w:val="0"/>
          <w:spacing w:val="0"/>
          <w:sz w:val="32"/>
          <w:szCs w:val="32"/>
        </w:rPr>
        <w:t>项目实施主体：河北小鱼生物科技有限公司</w:t>
      </w:r>
    </w:p>
    <w:p w14:paraId="4A96A7BD">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方正仿宋_GB2312" w:cs="Times New Roman"/>
          <w:b w:val="0"/>
          <w:bCs w:val="0"/>
          <w:spacing w:val="0"/>
          <w:sz w:val="32"/>
          <w:szCs w:val="32"/>
        </w:rPr>
      </w:pPr>
      <w:r>
        <w:rPr>
          <w:rFonts w:hint="default" w:ascii="Times New Roman" w:hAnsi="Times New Roman" w:eastAsia="方正仿宋_GB2312" w:cs="Times New Roman"/>
          <w:b w:val="0"/>
          <w:bCs w:val="0"/>
          <w:spacing w:val="0"/>
          <w:sz w:val="32"/>
          <w:szCs w:val="32"/>
        </w:rPr>
        <w:t>2</w:t>
      </w:r>
      <w:r>
        <w:rPr>
          <w:rFonts w:hint="eastAsia" w:ascii="Times New Roman" w:hAnsi="Times New Roman" w:eastAsia="方正仿宋_GB2312" w:cs="Times New Roman"/>
          <w:b w:val="0"/>
          <w:bCs w:val="0"/>
          <w:spacing w:val="0"/>
          <w:sz w:val="32"/>
          <w:szCs w:val="32"/>
          <w:lang w:val="en-US" w:eastAsia="zh-CN"/>
        </w:rPr>
        <w:t>.</w:t>
      </w:r>
      <w:r>
        <w:rPr>
          <w:rFonts w:hint="default" w:ascii="Times New Roman" w:hAnsi="Times New Roman" w:eastAsia="方正仿宋_GB2312" w:cs="Times New Roman"/>
          <w:b w:val="0"/>
          <w:bCs w:val="0"/>
          <w:spacing w:val="0"/>
          <w:sz w:val="32"/>
          <w:szCs w:val="32"/>
        </w:rPr>
        <w:t>建设地点：河北省邯郸市魏县经济开发区建业大道北段路西</w:t>
      </w:r>
    </w:p>
    <w:p w14:paraId="2E33D9B3">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方正仿宋_GB2312" w:cs="Times New Roman"/>
          <w:b w:val="0"/>
          <w:bCs w:val="0"/>
          <w:spacing w:val="0"/>
          <w:sz w:val="32"/>
          <w:szCs w:val="32"/>
        </w:rPr>
      </w:pPr>
      <w:r>
        <w:rPr>
          <w:rFonts w:hint="default" w:ascii="Times New Roman" w:hAnsi="Times New Roman" w:eastAsia="方正仿宋_GB2312" w:cs="Times New Roman"/>
          <w:b w:val="0"/>
          <w:bCs w:val="0"/>
          <w:spacing w:val="0"/>
          <w:sz w:val="32"/>
          <w:szCs w:val="32"/>
        </w:rPr>
        <w:t>3</w:t>
      </w:r>
      <w:r>
        <w:rPr>
          <w:rFonts w:hint="eastAsia" w:ascii="Times New Roman" w:hAnsi="Times New Roman" w:eastAsia="方正仿宋_GB2312" w:cs="Times New Roman"/>
          <w:b w:val="0"/>
          <w:bCs w:val="0"/>
          <w:spacing w:val="0"/>
          <w:sz w:val="32"/>
          <w:szCs w:val="32"/>
          <w:lang w:val="en-US" w:eastAsia="zh-CN"/>
        </w:rPr>
        <w:t>.</w:t>
      </w:r>
      <w:r>
        <w:rPr>
          <w:rFonts w:hint="default" w:ascii="Times New Roman" w:hAnsi="Times New Roman" w:eastAsia="方正仿宋_GB2312" w:cs="Times New Roman"/>
          <w:b w:val="0"/>
          <w:bCs w:val="0"/>
          <w:spacing w:val="0"/>
          <w:sz w:val="32"/>
          <w:szCs w:val="32"/>
        </w:rPr>
        <w:t>资金安排：省级财政资金20万元。</w:t>
      </w:r>
    </w:p>
    <w:p w14:paraId="28A73662">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方正仿宋_GB2312" w:cs="Times New Roman"/>
          <w:b w:val="0"/>
          <w:bCs w:val="0"/>
          <w:spacing w:val="0"/>
          <w:sz w:val="32"/>
          <w:szCs w:val="32"/>
        </w:rPr>
      </w:pPr>
      <w:r>
        <w:rPr>
          <w:rFonts w:hint="default" w:ascii="Times New Roman" w:hAnsi="Times New Roman" w:eastAsia="方正仿宋_GB2312" w:cs="Times New Roman"/>
          <w:b w:val="0"/>
          <w:bCs w:val="0"/>
          <w:spacing w:val="0"/>
          <w:sz w:val="32"/>
          <w:szCs w:val="32"/>
        </w:rPr>
        <w:t>4</w:t>
      </w:r>
      <w:r>
        <w:rPr>
          <w:rFonts w:hint="eastAsia" w:ascii="Times New Roman" w:hAnsi="Times New Roman" w:eastAsia="方正仿宋_GB2312" w:cs="Times New Roman"/>
          <w:b w:val="0"/>
          <w:bCs w:val="0"/>
          <w:spacing w:val="0"/>
          <w:sz w:val="32"/>
          <w:szCs w:val="32"/>
          <w:lang w:val="en-US" w:eastAsia="zh-CN"/>
        </w:rPr>
        <w:t>.</w:t>
      </w:r>
      <w:r>
        <w:rPr>
          <w:rFonts w:hint="default" w:ascii="Times New Roman" w:hAnsi="Times New Roman" w:eastAsia="方正仿宋_GB2312" w:cs="Times New Roman"/>
          <w:b w:val="0"/>
          <w:bCs w:val="0"/>
          <w:spacing w:val="0"/>
          <w:sz w:val="32"/>
          <w:szCs w:val="32"/>
        </w:rPr>
        <w:t>补贴方式：采用先建后补方式。</w:t>
      </w:r>
    </w:p>
    <w:p w14:paraId="46EEDF7D">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方正仿宋_GB2312" w:cs="Times New Roman"/>
          <w:b w:val="0"/>
          <w:bCs w:val="0"/>
          <w:spacing w:val="0"/>
          <w:sz w:val="32"/>
          <w:szCs w:val="32"/>
        </w:rPr>
      </w:pPr>
      <w:r>
        <w:rPr>
          <w:rFonts w:hint="default" w:ascii="Times New Roman" w:hAnsi="Times New Roman" w:eastAsia="方正仿宋_GB2312" w:cs="Times New Roman"/>
          <w:b w:val="0"/>
          <w:bCs w:val="0"/>
          <w:spacing w:val="0"/>
          <w:sz w:val="32"/>
          <w:szCs w:val="32"/>
        </w:rPr>
        <w:t>5</w:t>
      </w:r>
      <w:r>
        <w:rPr>
          <w:rFonts w:hint="eastAsia" w:ascii="Times New Roman" w:hAnsi="Times New Roman" w:eastAsia="方正仿宋_GB2312" w:cs="Times New Roman"/>
          <w:b w:val="0"/>
          <w:bCs w:val="0"/>
          <w:spacing w:val="0"/>
          <w:sz w:val="32"/>
          <w:szCs w:val="32"/>
          <w:lang w:val="en-US" w:eastAsia="zh-CN"/>
        </w:rPr>
        <w:t>.</w:t>
      </w:r>
      <w:r>
        <w:rPr>
          <w:rFonts w:hint="default" w:ascii="Times New Roman" w:hAnsi="Times New Roman" w:eastAsia="方正仿宋_GB2312" w:cs="Times New Roman"/>
          <w:b w:val="0"/>
          <w:bCs w:val="0"/>
          <w:spacing w:val="0"/>
          <w:sz w:val="32"/>
          <w:szCs w:val="32"/>
        </w:rPr>
        <w:t>实施期限：2026年底前完成建设并验收。</w:t>
      </w:r>
    </w:p>
    <w:p w14:paraId="06DED281">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方正仿宋_GB2312" w:cs="Times New Roman"/>
          <w:b w:val="0"/>
          <w:bCs w:val="0"/>
          <w:spacing w:val="0"/>
          <w:sz w:val="32"/>
          <w:szCs w:val="32"/>
          <w:lang w:eastAsia="zh-CN"/>
        </w:rPr>
      </w:pPr>
      <w:r>
        <w:rPr>
          <w:rFonts w:hint="default" w:ascii="Times New Roman" w:hAnsi="Times New Roman" w:eastAsia="方正仿宋_GB2312" w:cs="Times New Roman"/>
          <w:b w:val="0"/>
          <w:bCs w:val="0"/>
          <w:spacing w:val="0"/>
          <w:sz w:val="32"/>
          <w:szCs w:val="32"/>
        </w:rPr>
        <w:t>6</w:t>
      </w:r>
      <w:r>
        <w:rPr>
          <w:rFonts w:hint="eastAsia" w:ascii="Times New Roman" w:hAnsi="Times New Roman" w:eastAsia="方正仿宋_GB2312" w:cs="Times New Roman"/>
          <w:b w:val="0"/>
          <w:bCs w:val="0"/>
          <w:spacing w:val="0"/>
          <w:sz w:val="32"/>
          <w:szCs w:val="32"/>
          <w:lang w:val="en-US" w:eastAsia="zh-CN"/>
        </w:rPr>
        <w:t>.</w:t>
      </w:r>
      <w:r>
        <w:rPr>
          <w:rFonts w:hint="default" w:ascii="Times New Roman" w:hAnsi="Times New Roman" w:eastAsia="方正仿宋_GB2312" w:cs="Times New Roman"/>
          <w:b w:val="0"/>
          <w:bCs w:val="0"/>
          <w:spacing w:val="0"/>
          <w:sz w:val="32"/>
          <w:szCs w:val="32"/>
        </w:rPr>
        <w:t>项目建设内容：将购置一系列专业设备，覆盖金属元素检测、痕量元素分析、营养成分测定、功能性成分分离检测及样品前处理等全流程。具体包括：购置原子吸收分光光度计1台，购置原子荧光分光光度计1台，购置凯氏定氮仪1台，购置高效液相色谱仪1台</w:t>
      </w:r>
      <w:r>
        <w:rPr>
          <w:rFonts w:hint="default" w:ascii="Times New Roman" w:hAnsi="Times New Roman" w:eastAsia="方正仿宋_GB2312" w:cs="Times New Roman"/>
          <w:b w:val="0"/>
          <w:bCs w:val="0"/>
          <w:spacing w:val="0"/>
          <w:sz w:val="32"/>
          <w:szCs w:val="32"/>
          <w:lang w:eastAsia="zh-CN"/>
        </w:rPr>
        <w:t>，</w:t>
      </w:r>
      <w:r>
        <w:rPr>
          <w:rFonts w:hint="default" w:ascii="Times New Roman" w:hAnsi="Times New Roman" w:eastAsia="方正仿宋_GB2312" w:cs="Times New Roman"/>
          <w:b w:val="0"/>
          <w:bCs w:val="0"/>
          <w:spacing w:val="0"/>
          <w:sz w:val="32"/>
          <w:szCs w:val="32"/>
        </w:rPr>
        <w:t>购置氮吹仪、赶酸仪、离心机、恒温培养箱、霉菌恒温箱各1台，以及鼓风干燥箱3台，共计12台</w:t>
      </w:r>
      <w:r>
        <w:rPr>
          <w:rFonts w:hint="eastAsia" w:ascii="Times New Roman" w:hAnsi="Times New Roman" w:eastAsia="方正仿宋_GB2312" w:cs="Times New Roman"/>
          <w:b w:val="0"/>
          <w:bCs w:val="0"/>
          <w:spacing w:val="0"/>
          <w:sz w:val="32"/>
          <w:szCs w:val="32"/>
          <w:lang w:eastAsia="zh-CN"/>
        </w:rPr>
        <w:t>（</w:t>
      </w:r>
      <w:r>
        <w:rPr>
          <w:rFonts w:hint="default" w:ascii="Times New Roman" w:hAnsi="Times New Roman" w:eastAsia="方正仿宋_GB2312" w:cs="Times New Roman"/>
          <w:b w:val="0"/>
          <w:bCs w:val="0"/>
          <w:spacing w:val="0"/>
          <w:sz w:val="32"/>
          <w:szCs w:val="32"/>
        </w:rPr>
        <w:t>套</w:t>
      </w:r>
      <w:r>
        <w:rPr>
          <w:rFonts w:hint="eastAsia" w:ascii="Times New Roman" w:hAnsi="Times New Roman" w:eastAsia="方正仿宋_GB2312" w:cs="Times New Roman"/>
          <w:b w:val="0"/>
          <w:bCs w:val="0"/>
          <w:spacing w:val="0"/>
          <w:sz w:val="32"/>
          <w:szCs w:val="32"/>
          <w:lang w:eastAsia="zh-CN"/>
        </w:rPr>
        <w:t>）</w:t>
      </w:r>
      <w:r>
        <w:rPr>
          <w:rFonts w:hint="default" w:ascii="Times New Roman" w:hAnsi="Times New Roman" w:eastAsia="方正仿宋_GB2312" w:cs="Times New Roman"/>
          <w:b w:val="0"/>
          <w:bCs w:val="0"/>
          <w:spacing w:val="0"/>
          <w:sz w:val="32"/>
          <w:szCs w:val="32"/>
        </w:rPr>
        <w:t>。项目总投资70万</w:t>
      </w:r>
      <w:r>
        <w:rPr>
          <w:rFonts w:hint="default" w:ascii="Times New Roman" w:hAnsi="Times New Roman" w:eastAsia="方正仿宋_GB2312" w:cs="Times New Roman"/>
          <w:b w:val="0"/>
          <w:bCs w:val="0"/>
          <w:spacing w:val="0"/>
          <w:sz w:val="32"/>
          <w:szCs w:val="32"/>
          <w:lang w:eastAsia="zh-CN"/>
        </w:rPr>
        <w:t>。</w:t>
      </w:r>
    </w:p>
    <w:p w14:paraId="7FE6150F">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center"/>
        <w:rPr>
          <w:rFonts w:hint="default" w:ascii="Times New Roman" w:hAnsi="Times New Roman" w:eastAsia="方正仿宋_GB2312" w:cs="Times New Roman"/>
          <w:b w:val="0"/>
          <w:bCs w:val="0"/>
          <w:spacing w:val="0"/>
          <w:sz w:val="32"/>
          <w:szCs w:val="32"/>
        </w:rPr>
      </w:pPr>
      <w:r>
        <w:rPr>
          <w:rFonts w:hint="default" w:ascii="Times New Roman" w:hAnsi="Times New Roman" w:eastAsia="方正仿宋_GB2312" w:cs="Times New Roman"/>
          <w:b w:val="0"/>
          <w:bCs w:val="0"/>
          <w:spacing w:val="0"/>
          <w:sz w:val="32"/>
          <w:szCs w:val="32"/>
        </w:rPr>
        <w:t>项目投资概算表</w:t>
      </w:r>
    </w:p>
    <w:p w14:paraId="627BDE11">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7680" w:firstLineChars="3200"/>
        <w:jc w:val="both"/>
        <w:rPr>
          <w:rFonts w:hint="default" w:ascii="Times New Roman" w:hAnsi="Times New Roman" w:eastAsia="方正仿宋_GB2312" w:cs="Times New Roman"/>
          <w:b w:val="0"/>
          <w:bCs w:val="0"/>
          <w:spacing w:val="0"/>
          <w:sz w:val="24"/>
          <w:szCs w:val="24"/>
        </w:rPr>
      </w:pPr>
      <w:r>
        <w:rPr>
          <w:rFonts w:hint="default" w:ascii="Times New Roman" w:hAnsi="Times New Roman" w:eastAsia="方正仿宋_GB2312" w:cs="Times New Roman"/>
          <w:b w:val="0"/>
          <w:bCs w:val="0"/>
          <w:spacing w:val="0"/>
          <w:sz w:val="24"/>
          <w:szCs w:val="24"/>
        </w:rPr>
        <w:t>单位：万元</w:t>
      </w:r>
    </w:p>
    <w:tbl>
      <w:tblPr>
        <w:tblStyle w:val="6"/>
        <w:tblW w:w="8897" w:type="dxa"/>
        <w:tblInd w:w="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9"/>
        <w:gridCol w:w="2717"/>
        <w:gridCol w:w="2287"/>
        <w:gridCol w:w="1240"/>
        <w:gridCol w:w="764"/>
        <w:gridCol w:w="1050"/>
      </w:tblGrid>
      <w:tr w14:paraId="683C6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839" w:type="dxa"/>
            <w:vAlign w:val="top"/>
          </w:tcPr>
          <w:p w14:paraId="7EB0758D">
            <w:pPr>
              <w:pStyle w:val="5"/>
              <w:keepNext w:val="0"/>
              <w:keepLines w:val="0"/>
              <w:pageBreakBefore w:val="0"/>
              <w:widowControl/>
              <w:kinsoku w:val="0"/>
              <w:wordWrap/>
              <w:overflowPunct/>
              <w:topLinePunct w:val="0"/>
              <w:autoSpaceDE w:val="0"/>
              <w:autoSpaceDN w:val="0"/>
              <w:bidi w:val="0"/>
              <w:adjustRightInd w:val="0"/>
              <w:snapToGrid w:val="0"/>
              <w:spacing w:before="196" w:line="221" w:lineRule="auto"/>
              <w:ind w:left="0"/>
              <w:jc w:val="center"/>
              <w:rPr>
                <w:rFonts w:hint="default" w:ascii="Times New Roman" w:hAnsi="Times New Roman" w:cs="Times New Roman"/>
              </w:rPr>
            </w:pPr>
            <w:r>
              <w:rPr>
                <w:rFonts w:hint="default" w:ascii="Times New Roman" w:hAnsi="Times New Roman" w:cs="Times New Roman"/>
                <w:spacing w:val="7"/>
              </w:rPr>
              <w:t>序号</w:t>
            </w:r>
          </w:p>
        </w:tc>
        <w:tc>
          <w:tcPr>
            <w:tcW w:w="2717" w:type="dxa"/>
            <w:vAlign w:val="top"/>
          </w:tcPr>
          <w:p w14:paraId="32BFAE13">
            <w:pPr>
              <w:pStyle w:val="5"/>
              <w:keepNext w:val="0"/>
              <w:keepLines w:val="0"/>
              <w:pageBreakBefore w:val="0"/>
              <w:widowControl/>
              <w:kinsoku w:val="0"/>
              <w:wordWrap/>
              <w:overflowPunct/>
              <w:topLinePunct w:val="0"/>
              <w:autoSpaceDE w:val="0"/>
              <w:autoSpaceDN w:val="0"/>
              <w:bidi w:val="0"/>
              <w:adjustRightInd w:val="0"/>
              <w:snapToGrid w:val="0"/>
              <w:spacing w:before="192" w:line="221" w:lineRule="auto"/>
              <w:ind w:left="0"/>
              <w:jc w:val="center"/>
              <w:rPr>
                <w:rFonts w:hint="default" w:ascii="Times New Roman" w:hAnsi="Times New Roman" w:cs="Times New Roman"/>
              </w:rPr>
            </w:pPr>
            <w:r>
              <w:rPr>
                <w:rFonts w:hint="default" w:ascii="Times New Roman" w:hAnsi="Times New Roman" w:cs="Times New Roman"/>
                <w:b/>
                <w:bCs/>
                <w:spacing w:val="-5"/>
              </w:rPr>
              <w:t>设备名称</w:t>
            </w:r>
          </w:p>
        </w:tc>
        <w:tc>
          <w:tcPr>
            <w:tcW w:w="2287" w:type="dxa"/>
            <w:vAlign w:val="top"/>
          </w:tcPr>
          <w:p w14:paraId="4B568322">
            <w:pPr>
              <w:pStyle w:val="5"/>
              <w:keepNext w:val="0"/>
              <w:keepLines w:val="0"/>
              <w:pageBreakBefore w:val="0"/>
              <w:widowControl/>
              <w:kinsoku w:val="0"/>
              <w:wordWrap/>
              <w:overflowPunct/>
              <w:topLinePunct w:val="0"/>
              <w:autoSpaceDE w:val="0"/>
              <w:autoSpaceDN w:val="0"/>
              <w:bidi w:val="0"/>
              <w:adjustRightInd w:val="0"/>
              <w:snapToGrid w:val="0"/>
              <w:spacing w:before="194" w:line="219" w:lineRule="auto"/>
              <w:ind w:lef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型号</w:t>
            </w:r>
          </w:p>
        </w:tc>
        <w:tc>
          <w:tcPr>
            <w:tcW w:w="1240" w:type="dxa"/>
            <w:vAlign w:val="top"/>
          </w:tcPr>
          <w:p w14:paraId="6788B039">
            <w:pPr>
              <w:pStyle w:val="5"/>
              <w:keepNext w:val="0"/>
              <w:keepLines w:val="0"/>
              <w:pageBreakBefore w:val="0"/>
              <w:widowControl/>
              <w:kinsoku w:val="0"/>
              <w:wordWrap/>
              <w:overflowPunct/>
              <w:topLinePunct w:val="0"/>
              <w:autoSpaceDE w:val="0"/>
              <w:autoSpaceDN w:val="0"/>
              <w:bidi w:val="0"/>
              <w:adjustRightInd w:val="0"/>
              <w:snapToGrid w:val="0"/>
              <w:spacing w:before="194" w:line="219" w:lineRule="auto"/>
              <w:ind w:left="0"/>
              <w:jc w:val="center"/>
              <w:rPr>
                <w:rFonts w:hint="default" w:ascii="Times New Roman" w:hAnsi="Times New Roman" w:cs="Times New Roman"/>
              </w:rPr>
            </w:pPr>
            <w:r>
              <w:rPr>
                <w:rFonts w:hint="default" w:ascii="Times New Roman" w:hAnsi="Times New Roman" w:cs="Times New Roman"/>
                <w:spacing w:val="4"/>
              </w:rPr>
              <w:t>数量</w:t>
            </w:r>
          </w:p>
        </w:tc>
        <w:tc>
          <w:tcPr>
            <w:tcW w:w="764" w:type="dxa"/>
            <w:vAlign w:val="top"/>
          </w:tcPr>
          <w:p w14:paraId="31D45AA3">
            <w:pPr>
              <w:pStyle w:val="5"/>
              <w:keepNext w:val="0"/>
              <w:keepLines w:val="0"/>
              <w:pageBreakBefore w:val="0"/>
              <w:widowControl/>
              <w:kinsoku w:val="0"/>
              <w:wordWrap/>
              <w:overflowPunct/>
              <w:topLinePunct w:val="0"/>
              <w:autoSpaceDE w:val="0"/>
              <w:autoSpaceDN w:val="0"/>
              <w:bidi w:val="0"/>
              <w:adjustRightInd w:val="0"/>
              <w:snapToGrid w:val="0"/>
              <w:spacing w:before="192" w:line="218" w:lineRule="auto"/>
              <w:ind w:left="0"/>
              <w:jc w:val="center"/>
              <w:rPr>
                <w:rFonts w:hint="default" w:ascii="Times New Roman" w:hAnsi="Times New Roman" w:cs="Times New Roman"/>
              </w:rPr>
            </w:pPr>
            <w:r>
              <w:rPr>
                <w:rFonts w:hint="default" w:ascii="Times New Roman" w:hAnsi="Times New Roman" w:cs="Times New Roman"/>
                <w:spacing w:val="5"/>
              </w:rPr>
              <w:t>单价</w:t>
            </w:r>
          </w:p>
        </w:tc>
        <w:tc>
          <w:tcPr>
            <w:tcW w:w="1050" w:type="dxa"/>
            <w:vAlign w:val="top"/>
          </w:tcPr>
          <w:p w14:paraId="79DBD86D">
            <w:pPr>
              <w:pStyle w:val="5"/>
              <w:keepNext w:val="0"/>
              <w:keepLines w:val="0"/>
              <w:pageBreakBefore w:val="0"/>
              <w:widowControl/>
              <w:kinsoku w:val="0"/>
              <w:wordWrap/>
              <w:overflowPunct/>
              <w:topLinePunct w:val="0"/>
              <w:autoSpaceDE w:val="0"/>
              <w:autoSpaceDN w:val="0"/>
              <w:bidi w:val="0"/>
              <w:adjustRightInd w:val="0"/>
              <w:snapToGrid w:val="0"/>
              <w:spacing w:before="192" w:line="218" w:lineRule="auto"/>
              <w:ind w:left="0"/>
              <w:jc w:val="center"/>
              <w:rPr>
                <w:rFonts w:hint="default" w:ascii="Times New Roman" w:hAnsi="Times New Roman" w:cs="Times New Roman"/>
              </w:rPr>
            </w:pPr>
            <w:r>
              <w:rPr>
                <w:rFonts w:hint="default" w:ascii="Times New Roman" w:hAnsi="Times New Roman" w:cs="Times New Roman"/>
                <w:spacing w:val="5"/>
              </w:rPr>
              <w:t>总价</w:t>
            </w:r>
          </w:p>
        </w:tc>
      </w:tr>
      <w:tr w14:paraId="74B3C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839" w:type="dxa"/>
            <w:vAlign w:val="top"/>
          </w:tcPr>
          <w:p w14:paraId="06B8CD87">
            <w:pPr>
              <w:pStyle w:val="5"/>
              <w:keepNext w:val="0"/>
              <w:keepLines w:val="0"/>
              <w:pageBreakBefore w:val="0"/>
              <w:widowControl/>
              <w:kinsoku w:val="0"/>
              <w:wordWrap/>
              <w:overflowPunct/>
              <w:topLinePunct w:val="0"/>
              <w:autoSpaceDE w:val="0"/>
              <w:autoSpaceDN w:val="0"/>
              <w:bidi w:val="0"/>
              <w:adjustRightInd w:val="0"/>
              <w:snapToGrid w:val="0"/>
              <w:spacing w:before="155" w:line="241" w:lineRule="auto"/>
              <w:ind w:left="0"/>
              <w:jc w:val="center"/>
              <w:rPr>
                <w:rFonts w:hint="default" w:ascii="Times New Roman" w:hAnsi="Times New Roman" w:cs="Times New Roman"/>
              </w:rPr>
            </w:pPr>
            <w:r>
              <w:rPr>
                <w:rFonts w:hint="default" w:ascii="Times New Roman" w:hAnsi="Times New Roman" w:cs="Times New Roman"/>
              </w:rPr>
              <w:t>1</w:t>
            </w:r>
          </w:p>
        </w:tc>
        <w:tc>
          <w:tcPr>
            <w:tcW w:w="2717" w:type="dxa"/>
            <w:vAlign w:val="top"/>
          </w:tcPr>
          <w:p w14:paraId="0DA949B6">
            <w:pPr>
              <w:pStyle w:val="5"/>
              <w:keepNext w:val="0"/>
              <w:keepLines w:val="0"/>
              <w:pageBreakBefore w:val="0"/>
              <w:widowControl/>
              <w:kinsoku w:val="0"/>
              <w:wordWrap/>
              <w:overflowPunct/>
              <w:topLinePunct w:val="0"/>
              <w:autoSpaceDE w:val="0"/>
              <w:autoSpaceDN w:val="0"/>
              <w:bidi w:val="0"/>
              <w:adjustRightInd w:val="0"/>
              <w:snapToGrid w:val="0"/>
              <w:spacing w:before="130" w:line="219" w:lineRule="auto"/>
              <w:ind w:lef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原子吸收分光光度计</w:t>
            </w:r>
          </w:p>
        </w:tc>
        <w:tc>
          <w:tcPr>
            <w:tcW w:w="2287" w:type="dxa"/>
            <w:vAlign w:val="top"/>
          </w:tcPr>
          <w:p w14:paraId="566DFE83">
            <w:pPr>
              <w:pStyle w:val="5"/>
              <w:keepNext w:val="0"/>
              <w:keepLines w:val="0"/>
              <w:pageBreakBefore w:val="0"/>
              <w:widowControl/>
              <w:kinsoku w:val="0"/>
              <w:wordWrap/>
              <w:overflowPunct/>
              <w:topLinePunct w:val="0"/>
              <w:autoSpaceDE w:val="0"/>
              <w:autoSpaceDN w:val="0"/>
              <w:bidi w:val="0"/>
              <w:adjustRightInd w:val="0"/>
              <w:snapToGrid w:val="0"/>
              <w:spacing w:before="132" w:line="220" w:lineRule="auto"/>
              <w:ind w:left="0" w:firstLine="480" w:firstLineChars="200"/>
              <w:jc w:val="center"/>
              <w:rPr>
                <w:rFonts w:hint="default" w:ascii="Times New Roman" w:hAnsi="Times New Roman" w:cs="Times New Roman"/>
                <w:sz w:val="24"/>
                <w:szCs w:val="24"/>
              </w:rPr>
            </w:pPr>
            <w:r>
              <w:rPr>
                <w:rFonts w:hint="default" w:ascii="Times New Roman" w:hAnsi="Times New Roman" w:eastAsia="宋体" w:cs="Times New Roman"/>
                <w:i w:val="0"/>
                <w:iCs w:val="0"/>
                <w:color w:val="auto"/>
                <w:sz w:val="24"/>
                <w:szCs w:val="24"/>
                <w:u w:val="none"/>
              </w:rPr>
              <w:t>AAS2800</w:t>
            </w:r>
          </w:p>
        </w:tc>
        <w:tc>
          <w:tcPr>
            <w:tcW w:w="1240" w:type="dxa"/>
            <w:vAlign w:val="top"/>
          </w:tcPr>
          <w:p w14:paraId="19FB61B4">
            <w:pPr>
              <w:pStyle w:val="5"/>
              <w:keepNext w:val="0"/>
              <w:keepLines w:val="0"/>
              <w:pageBreakBefore w:val="0"/>
              <w:widowControl/>
              <w:kinsoku w:val="0"/>
              <w:wordWrap/>
              <w:overflowPunct/>
              <w:topLinePunct w:val="0"/>
              <w:autoSpaceDE w:val="0"/>
              <w:autoSpaceDN w:val="0"/>
              <w:bidi w:val="0"/>
              <w:adjustRightInd w:val="0"/>
              <w:snapToGrid w:val="0"/>
              <w:spacing w:before="155" w:line="241" w:lineRule="auto"/>
              <w:ind w:lef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1台</w:t>
            </w:r>
          </w:p>
        </w:tc>
        <w:tc>
          <w:tcPr>
            <w:tcW w:w="764" w:type="dxa"/>
            <w:vAlign w:val="top"/>
          </w:tcPr>
          <w:p w14:paraId="2B8544A0">
            <w:pPr>
              <w:pStyle w:val="5"/>
              <w:keepNext w:val="0"/>
              <w:keepLines w:val="0"/>
              <w:pageBreakBefore w:val="0"/>
              <w:widowControl/>
              <w:kinsoku w:val="0"/>
              <w:wordWrap/>
              <w:overflowPunct/>
              <w:topLinePunct w:val="0"/>
              <w:autoSpaceDE w:val="0"/>
              <w:autoSpaceDN w:val="0"/>
              <w:bidi w:val="0"/>
              <w:adjustRightInd w:val="0"/>
              <w:snapToGrid w:val="0"/>
              <w:spacing w:before="155" w:line="241" w:lineRule="auto"/>
              <w:ind w:lef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15</w:t>
            </w:r>
          </w:p>
        </w:tc>
        <w:tc>
          <w:tcPr>
            <w:tcW w:w="1050" w:type="dxa"/>
            <w:shd w:val="clear" w:color="auto" w:fill="auto"/>
            <w:vAlign w:val="top"/>
          </w:tcPr>
          <w:p w14:paraId="09B07275">
            <w:pPr>
              <w:pStyle w:val="5"/>
              <w:keepNext w:val="0"/>
              <w:keepLines w:val="0"/>
              <w:pageBreakBefore w:val="0"/>
              <w:widowControl/>
              <w:kinsoku w:val="0"/>
              <w:wordWrap/>
              <w:overflowPunct/>
              <w:topLinePunct w:val="0"/>
              <w:autoSpaceDE w:val="0"/>
              <w:autoSpaceDN w:val="0"/>
              <w:bidi w:val="0"/>
              <w:adjustRightInd w:val="0"/>
              <w:snapToGrid w:val="0"/>
              <w:spacing w:before="155" w:line="241" w:lineRule="auto"/>
              <w:ind w:left="0" w:leftChars="0"/>
              <w:jc w:val="center"/>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cs="Times New Roman"/>
                <w:lang w:val="en-US" w:eastAsia="zh-CN"/>
              </w:rPr>
              <w:t>15</w:t>
            </w:r>
          </w:p>
        </w:tc>
      </w:tr>
      <w:tr w14:paraId="31055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839" w:type="dxa"/>
            <w:vAlign w:val="top"/>
          </w:tcPr>
          <w:p w14:paraId="6722DFBA">
            <w:pPr>
              <w:pStyle w:val="5"/>
              <w:keepNext w:val="0"/>
              <w:keepLines w:val="0"/>
              <w:pageBreakBefore w:val="0"/>
              <w:widowControl/>
              <w:kinsoku w:val="0"/>
              <w:wordWrap/>
              <w:overflowPunct/>
              <w:topLinePunct w:val="0"/>
              <w:autoSpaceDE w:val="0"/>
              <w:autoSpaceDN w:val="0"/>
              <w:bidi w:val="0"/>
              <w:adjustRightInd w:val="0"/>
              <w:snapToGrid w:val="0"/>
              <w:spacing w:before="155" w:line="241" w:lineRule="auto"/>
              <w:ind w:lef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2</w:t>
            </w:r>
          </w:p>
        </w:tc>
        <w:tc>
          <w:tcPr>
            <w:tcW w:w="2717" w:type="dxa"/>
            <w:vAlign w:val="top"/>
          </w:tcPr>
          <w:p w14:paraId="502A89A4">
            <w:pPr>
              <w:pStyle w:val="5"/>
              <w:keepNext w:val="0"/>
              <w:keepLines w:val="0"/>
              <w:pageBreakBefore w:val="0"/>
              <w:widowControl/>
              <w:kinsoku w:val="0"/>
              <w:wordWrap/>
              <w:overflowPunct/>
              <w:topLinePunct w:val="0"/>
              <w:autoSpaceDE w:val="0"/>
              <w:autoSpaceDN w:val="0"/>
              <w:bidi w:val="0"/>
              <w:adjustRightInd w:val="0"/>
              <w:snapToGrid w:val="0"/>
              <w:spacing w:before="130" w:line="219" w:lineRule="auto"/>
              <w:ind w:left="0"/>
              <w:jc w:val="center"/>
              <w:rPr>
                <w:rFonts w:hint="default" w:ascii="Times New Roman" w:hAnsi="Times New Roman" w:cs="Times New Roman"/>
                <w:spacing w:val="1"/>
              </w:rPr>
            </w:pPr>
            <w:r>
              <w:rPr>
                <w:rFonts w:hint="default" w:ascii="Times New Roman" w:hAnsi="Times New Roman" w:cs="Times New Roman"/>
                <w:lang w:val="en-US" w:eastAsia="zh-CN"/>
              </w:rPr>
              <w:t>原子荧光分光光度计</w:t>
            </w:r>
          </w:p>
        </w:tc>
        <w:tc>
          <w:tcPr>
            <w:tcW w:w="2287" w:type="dxa"/>
            <w:vAlign w:val="top"/>
          </w:tcPr>
          <w:p w14:paraId="7FC739C4">
            <w:pPr>
              <w:pStyle w:val="5"/>
              <w:keepNext w:val="0"/>
              <w:keepLines w:val="0"/>
              <w:pageBreakBefore w:val="0"/>
              <w:widowControl/>
              <w:kinsoku w:val="0"/>
              <w:wordWrap/>
              <w:overflowPunct/>
              <w:topLinePunct w:val="0"/>
              <w:autoSpaceDE w:val="0"/>
              <w:autoSpaceDN w:val="0"/>
              <w:bidi w:val="0"/>
              <w:adjustRightInd w:val="0"/>
              <w:snapToGrid w:val="0"/>
              <w:spacing w:before="132" w:line="220" w:lineRule="auto"/>
              <w:ind w:left="0" w:firstLine="480" w:firstLineChars="200"/>
              <w:jc w:val="center"/>
              <w:rPr>
                <w:rFonts w:hint="default" w:ascii="Times New Roman" w:hAnsi="Times New Roman" w:cs="Times New Roman"/>
                <w:spacing w:val="13"/>
                <w:sz w:val="24"/>
                <w:szCs w:val="24"/>
              </w:rPr>
            </w:pPr>
            <w:r>
              <w:rPr>
                <w:rFonts w:hint="default" w:ascii="Times New Roman" w:hAnsi="Times New Roman" w:eastAsia="宋体" w:cs="Times New Roman"/>
                <w:i w:val="0"/>
                <w:iCs w:val="0"/>
                <w:color w:val="auto"/>
                <w:sz w:val="24"/>
                <w:szCs w:val="24"/>
                <w:u w:val="none"/>
              </w:rPr>
              <w:t>hx202</w:t>
            </w:r>
          </w:p>
        </w:tc>
        <w:tc>
          <w:tcPr>
            <w:tcW w:w="1240" w:type="dxa"/>
            <w:vAlign w:val="top"/>
          </w:tcPr>
          <w:p w14:paraId="6B349DB9">
            <w:pPr>
              <w:pStyle w:val="5"/>
              <w:keepNext w:val="0"/>
              <w:keepLines w:val="0"/>
              <w:pageBreakBefore w:val="0"/>
              <w:widowControl/>
              <w:kinsoku w:val="0"/>
              <w:wordWrap/>
              <w:overflowPunct/>
              <w:topLinePunct w:val="0"/>
              <w:autoSpaceDE w:val="0"/>
              <w:autoSpaceDN w:val="0"/>
              <w:bidi w:val="0"/>
              <w:adjustRightInd w:val="0"/>
              <w:snapToGrid w:val="0"/>
              <w:spacing w:before="155" w:line="241" w:lineRule="auto"/>
              <w:ind w:left="0"/>
              <w:jc w:val="center"/>
              <w:rPr>
                <w:rFonts w:hint="default" w:ascii="Times New Roman" w:hAnsi="Times New Roman" w:cs="Times New Roman"/>
              </w:rPr>
            </w:pPr>
            <w:r>
              <w:rPr>
                <w:rFonts w:hint="default" w:ascii="Times New Roman" w:hAnsi="Times New Roman" w:cs="Times New Roman"/>
                <w:lang w:val="en-US" w:eastAsia="zh-CN"/>
              </w:rPr>
              <w:t>1台</w:t>
            </w:r>
          </w:p>
        </w:tc>
        <w:tc>
          <w:tcPr>
            <w:tcW w:w="764" w:type="dxa"/>
            <w:vAlign w:val="top"/>
          </w:tcPr>
          <w:p w14:paraId="1E7022F7">
            <w:pPr>
              <w:pStyle w:val="5"/>
              <w:keepNext w:val="0"/>
              <w:keepLines w:val="0"/>
              <w:pageBreakBefore w:val="0"/>
              <w:widowControl/>
              <w:kinsoku w:val="0"/>
              <w:wordWrap/>
              <w:overflowPunct/>
              <w:topLinePunct w:val="0"/>
              <w:autoSpaceDE w:val="0"/>
              <w:autoSpaceDN w:val="0"/>
              <w:bidi w:val="0"/>
              <w:adjustRightInd w:val="0"/>
              <w:snapToGrid w:val="0"/>
              <w:spacing w:before="155" w:line="241" w:lineRule="auto"/>
              <w:ind w:left="0"/>
              <w:jc w:val="center"/>
              <w:rPr>
                <w:rFonts w:hint="default" w:ascii="Times New Roman" w:hAnsi="Times New Roman" w:eastAsia="宋体" w:cs="Times New Roman"/>
                <w:spacing w:val="-4"/>
                <w:lang w:val="en-US" w:eastAsia="zh-CN"/>
              </w:rPr>
            </w:pPr>
            <w:r>
              <w:rPr>
                <w:rFonts w:hint="default" w:ascii="Times New Roman" w:hAnsi="Times New Roman" w:cs="Times New Roman"/>
                <w:spacing w:val="-4"/>
                <w:lang w:val="en-US" w:eastAsia="zh-CN"/>
              </w:rPr>
              <w:t>17</w:t>
            </w:r>
          </w:p>
        </w:tc>
        <w:tc>
          <w:tcPr>
            <w:tcW w:w="1050" w:type="dxa"/>
            <w:shd w:val="clear" w:color="auto" w:fill="auto"/>
            <w:vAlign w:val="top"/>
          </w:tcPr>
          <w:p w14:paraId="389E2B2D">
            <w:pPr>
              <w:pStyle w:val="5"/>
              <w:keepNext w:val="0"/>
              <w:keepLines w:val="0"/>
              <w:pageBreakBefore w:val="0"/>
              <w:widowControl/>
              <w:kinsoku w:val="0"/>
              <w:wordWrap/>
              <w:overflowPunct/>
              <w:topLinePunct w:val="0"/>
              <w:autoSpaceDE w:val="0"/>
              <w:autoSpaceDN w:val="0"/>
              <w:bidi w:val="0"/>
              <w:adjustRightInd w:val="0"/>
              <w:snapToGrid w:val="0"/>
              <w:spacing w:before="155" w:line="241" w:lineRule="auto"/>
              <w:ind w:left="0" w:leftChars="0"/>
              <w:jc w:val="center"/>
              <w:rPr>
                <w:rFonts w:hint="default" w:ascii="Times New Roman" w:hAnsi="Times New Roman" w:eastAsia="宋体" w:cs="Times New Roman"/>
                <w:color w:val="000000"/>
                <w:spacing w:val="-4"/>
                <w:kern w:val="0"/>
                <w:sz w:val="24"/>
                <w:szCs w:val="24"/>
                <w:lang w:val="en-US" w:eastAsia="zh-CN" w:bidi="ar-SA"/>
              </w:rPr>
            </w:pPr>
            <w:r>
              <w:rPr>
                <w:rFonts w:hint="default" w:ascii="Times New Roman" w:hAnsi="Times New Roman" w:cs="Times New Roman"/>
                <w:spacing w:val="-4"/>
                <w:lang w:val="en-US" w:eastAsia="zh-CN"/>
              </w:rPr>
              <w:t>17</w:t>
            </w:r>
          </w:p>
        </w:tc>
      </w:tr>
      <w:tr w14:paraId="6246C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839" w:type="dxa"/>
            <w:vAlign w:val="top"/>
          </w:tcPr>
          <w:p w14:paraId="374786F3">
            <w:pPr>
              <w:pStyle w:val="5"/>
              <w:keepNext w:val="0"/>
              <w:keepLines w:val="0"/>
              <w:pageBreakBefore w:val="0"/>
              <w:widowControl/>
              <w:kinsoku w:val="0"/>
              <w:wordWrap/>
              <w:overflowPunct/>
              <w:topLinePunct w:val="0"/>
              <w:autoSpaceDE w:val="0"/>
              <w:autoSpaceDN w:val="0"/>
              <w:bidi w:val="0"/>
              <w:adjustRightInd w:val="0"/>
              <w:snapToGrid w:val="0"/>
              <w:spacing w:before="155" w:line="241" w:lineRule="auto"/>
              <w:ind w:lef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3</w:t>
            </w:r>
          </w:p>
        </w:tc>
        <w:tc>
          <w:tcPr>
            <w:tcW w:w="2717" w:type="dxa"/>
            <w:vAlign w:val="top"/>
          </w:tcPr>
          <w:p w14:paraId="231E4B79">
            <w:pPr>
              <w:pStyle w:val="5"/>
              <w:keepNext w:val="0"/>
              <w:keepLines w:val="0"/>
              <w:pageBreakBefore w:val="0"/>
              <w:widowControl/>
              <w:kinsoku w:val="0"/>
              <w:wordWrap/>
              <w:overflowPunct/>
              <w:topLinePunct w:val="0"/>
              <w:autoSpaceDE w:val="0"/>
              <w:autoSpaceDN w:val="0"/>
              <w:bidi w:val="0"/>
              <w:adjustRightInd w:val="0"/>
              <w:snapToGrid w:val="0"/>
              <w:spacing w:before="130" w:line="219" w:lineRule="auto"/>
              <w:ind w:left="0"/>
              <w:jc w:val="center"/>
              <w:rPr>
                <w:rFonts w:hint="default" w:ascii="Times New Roman" w:hAnsi="Times New Roman" w:eastAsia="宋体" w:cs="Times New Roman"/>
                <w:spacing w:val="1"/>
                <w:lang w:eastAsia="zh-CN"/>
              </w:rPr>
            </w:pPr>
            <w:r>
              <w:rPr>
                <w:rFonts w:hint="default" w:ascii="Times New Roman" w:hAnsi="Times New Roman" w:cs="Times New Roman"/>
                <w:spacing w:val="1"/>
                <w:lang w:eastAsia="zh-CN"/>
              </w:rPr>
              <w:t>高效液相色谱仪</w:t>
            </w:r>
          </w:p>
        </w:tc>
        <w:tc>
          <w:tcPr>
            <w:tcW w:w="2287" w:type="dxa"/>
            <w:vAlign w:val="top"/>
          </w:tcPr>
          <w:p w14:paraId="30DD79F0">
            <w:pPr>
              <w:pStyle w:val="5"/>
              <w:keepNext w:val="0"/>
              <w:keepLines w:val="0"/>
              <w:pageBreakBefore w:val="0"/>
              <w:widowControl/>
              <w:kinsoku w:val="0"/>
              <w:wordWrap/>
              <w:overflowPunct/>
              <w:topLinePunct w:val="0"/>
              <w:autoSpaceDE w:val="0"/>
              <w:autoSpaceDN w:val="0"/>
              <w:bidi w:val="0"/>
              <w:adjustRightInd w:val="0"/>
              <w:snapToGrid w:val="0"/>
              <w:spacing w:before="132" w:line="220" w:lineRule="auto"/>
              <w:ind w:left="0"/>
              <w:jc w:val="center"/>
              <w:rPr>
                <w:rFonts w:hint="default" w:ascii="Times New Roman" w:hAnsi="Times New Roman" w:cs="Times New Roman"/>
                <w:spacing w:val="13"/>
                <w:sz w:val="24"/>
                <w:szCs w:val="24"/>
              </w:rPr>
            </w:pPr>
            <w:r>
              <w:rPr>
                <w:rFonts w:hint="default" w:ascii="Times New Roman" w:hAnsi="Times New Roman" w:eastAsia="宋体" w:cs="Times New Roman"/>
                <w:i w:val="0"/>
                <w:iCs w:val="0"/>
                <w:color w:val="auto"/>
                <w:sz w:val="24"/>
                <w:szCs w:val="24"/>
                <w:u w:val="none"/>
              </w:rPr>
              <w:t>Waters2475</w:t>
            </w:r>
          </w:p>
        </w:tc>
        <w:tc>
          <w:tcPr>
            <w:tcW w:w="1240" w:type="dxa"/>
            <w:vAlign w:val="top"/>
          </w:tcPr>
          <w:p w14:paraId="235F82DE">
            <w:pPr>
              <w:pStyle w:val="5"/>
              <w:keepNext w:val="0"/>
              <w:keepLines w:val="0"/>
              <w:pageBreakBefore w:val="0"/>
              <w:widowControl/>
              <w:kinsoku w:val="0"/>
              <w:wordWrap/>
              <w:overflowPunct/>
              <w:topLinePunct w:val="0"/>
              <w:autoSpaceDE w:val="0"/>
              <w:autoSpaceDN w:val="0"/>
              <w:bidi w:val="0"/>
              <w:adjustRightInd w:val="0"/>
              <w:snapToGrid w:val="0"/>
              <w:spacing w:before="155" w:line="241" w:lineRule="auto"/>
              <w:ind w:left="0"/>
              <w:jc w:val="center"/>
              <w:rPr>
                <w:rFonts w:hint="default" w:ascii="Times New Roman" w:hAnsi="Times New Roman" w:cs="Times New Roman"/>
              </w:rPr>
            </w:pPr>
            <w:r>
              <w:rPr>
                <w:rFonts w:hint="default" w:ascii="Times New Roman" w:hAnsi="Times New Roman" w:cs="Times New Roman"/>
                <w:lang w:val="en-US" w:eastAsia="zh-CN"/>
              </w:rPr>
              <w:t>1台</w:t>
            </w:r>
          </w:p>
        </w:tc>
        <w:tc>
          <w:tcPr>
            <w:tcW w:w="764" w:type="dxa"/>
            <w:vAlign w:val="top"/>
          </w:tcPr>
          <w:p w14:paraId="039A9F09">
            <w:pPr>
              <w:pStyle w:val="5"/>
              <w:keepNext w:val="0"/>
              <w:keepLines w:val="0"/>
              <w:pageBreakBefore w:val="0"/>
              <w:widowControl/>
              <w:kinsoku w:val="0"/>
              <w:wordWrap/>
              <w:overflowPunct/>
              <w:topLinePunct w:val="0"/>
              <w:autoSpaceDE w:val="0"/>
              <w:autoSpaceDN w:val="0"/>
              <w:bidi w:val="0"/>
              <w:adjustRightInd w:val="0"/>
              <w:snapToGrid w:val="0"/>
              <w:spacing w:before="155" w:line="241" w:lineRule="auto"/>
              <w:ind w:left="0"/>
              <w:jc w:val="center"/>
              <w:rPr>
                <w:rFonts w:hint="default" w:ascii="Times New Roman" w:hAnsi="Times New Roman" w:eastAsia="宋体" w:cs="Times New Roman"/>
                <w:spacing w:val="-4"/>
                <w:lang w:val="en-US" w:eastAsia="zh-CN"/>
              </w:rPr>
            </w:pPr>
            <w:r>
              <w:rPr>
                <w:rFonts w:hint="default" w:ascii="Times New Roman" w:hAnsi="Times New Roman" w:cs="Times New Roman"/>
                <w:spacing w:val="-4"/>
                <w:lang w:val="en-US" w:eastAsia="zh-CN"/>
              </w:rPr>
              <w:t>28</w:t>
            </w:r>
          </w:p>
        </w:tc>
        <w:tc>
          <w:tcPr>
            <w:tcW w:w="1050" w:type="dxa"/>
            <w:shd w:val="clear" w:color="auto" w:fill="auto"/>
            <w:vAlign w:val="top"/>
          </w:tcPr>
          <w:p w14:paraId="40942FF2">
            <w:pPr>
              <w:pStyle w:val="5"/>
              <w:keepNext w:val="0"/>
              <w:keepLines w:val="0"/>
              <w:pageBreakBefore w:val="0"/>
              <w:widowControl/>
              <w:kinsoku w:val="0"/>
              <w:wordWrap/>
              <w:overflowPunct/>
              <w:topLinePunct w:val="0"/>
              <w:autoSpaceDE w:val="0"/>
              <w:autoSpaceDN w:val="0"/>
              <w:bidi w:val="0"/>
              <w:adjustRightInd w:val="0"/>
              <w:snapToGrid w:val="0"/>
              <w:spacing w:before="155" w:line="241" w:lineRule="auto"/>
              <w:ind w:left="0" w:leftChars="0"/>
              <w:jc w:val="center"/>
              <w:rPr>
                <w:rFonts w:hint="default" w:ascii="Times New Roman" w:hAnsi="Times New Roman" w:eastAsia="宋体" w:cs="Times New Roman"/>
                <w:color w:val="000000"/>
                <w:spacing w:val="-4"/>
                <w:kern w:val="0"/>
                <w:sz w:val="24"/>
                <w:szCs w:val="24"/>
                <w:lang w:val="en-US" w:eastAsia="zh-CN" w:bidi="ar-SA"/>
              </w:rPr>
            </w:pPr>
            <w:r>
              <w:rPr>
                <w:rFonts w:hint="default" w:ascii="Times New Roman" w:hAnsi="Times New Roman" w:cs="Times New Roman"/>
                <w:spacing w:val="-4"/>
                <w:lang w:val="en-US" w:eastAsia="zh-CN"/>
              </w:rPr>
              <w:t>28</w:t>
            </w:r>
          </w:p>
        </w:tc>
      </w:tr>
      <w:tr w14:paraId="5D21F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839" w:type="dxa"/>
            <w:vAlign w:val="top"/>
          </w:tcPr>
          <w:p w14:paraId="28DC3429">
            <w:pPr>
              <w:pStyle w:val="5"/>
              <w:keepNext w:val="0"/>
              <w:keepLines w:val="0"/>
              <w:pageBreakBefore w:val="0"/>
              <w:widowControl/>
              <w:kinsoku w:val="0"/>
              <w:wordWrap/>
              <w:overflowPunct/>
              <w:topLinePunct w:val="0"/>
              <w:autoSpaceDE w:val="0"/>
              <w:autoSpaceDN w:val="0"/>
              <w:bidi w:val="0"/>
              <w:adjustRightInd w:val="0"/>
              <w:snapToGrid w:val="0"/>
              <w:spacing w:before="155" w:line="241" w:lineRule="auto"/>
              <w:ind w:lef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4</w:t>
            </w:r>
          </w:p>
        </w:tc>
        <w:tc>
          <w:tcPr>
            <w:tcW w:w="2717" w:type="dxa"/>
            <w:vAlign w:val="top"/>
          </w:tcPr>
          <w:p w14:paraId="57170B7F">
            <w:pPr>
              <w:pStyle w:val="5"/>
              <w:keepNext w:val="0"/>
              <w:keepLines w:val="0"/>
              <w:pageBreakBefore w:val="0"/>
              <w:widowControl/>
              <w:kinsoku w:val="0"/>
              <w:wordWrap/>
              <w:overflowPunct/>
              <w:topLinePunct w:val="0"/>
              <w:autoSpaceDE w:val="0"/>
              <w:autoSpaceDN w:val="0"/>
              <w:bidi w:val="0"/>
              <w:adjustRightInd w:val="0"/>
              <w:snapToGrid w:val="0"/>
              <w:spacing w:before="130" w:line="219" w:lineRule="auto"/>
              <w:ind w:left="0"/>
              <w:jc w:val="center"/>
              <w:rPr>
                <w:rFonts w:hint="default" w:ascii="Times New Roman" w:hAnsi="Times New Roman" w:eastAsia="宋体" w:cs="Times New Roman"/>
                <w:spacing w:val="1"/>
                <w:lang w:eastAsia="zh-CN"/>
              </w:rPr>
            </w:pPr>
            <w:r>
              <w:rPr>
                <w:rFonts w:hint="default" w:ascii="Times New Roman" w:hAnsi="Times New Roman" w:cs="Times New Roman"/>
                <w:spacing w:val="1"/>
                <w:lang w:eastAsia="zh-CN"/>
              </w:rPr>
              <w:t>凯氏定氮仪</w:t>
            </w:r>
          </w:p>
        </w:tc>
        <w:tc>
          <w:tcPr>
            <w:tcW w:w="2287" w:type="dxa"/>
            <w:vAlign w:val="top"/>
          </w:tcPr>
          <w:p w14:paraId="5FB1397E">
            <w:pPr>
              <w:pStyle w:val="5"/>
              <w:keepNext w:val="0"/>
              <w:keepLines w:val="0"/>
              <w:pageBreakBefore w:val="0"/>
              <w:widowControl/>
              <w:kinsoku w:val="0"/>
              <w:wordWrap/>
              <w:overflowPunct/>
              <w:topLinePunct w:val="0"/>
              <w:autoSpaceDE w:val="0"/>
              <w:autoSpaceDN w:val="0"/>
              <w:bidi w:val="0"/>
              <w:adjustRightInd w:val="0"/>
              <w:snapToGrid w:val="0"/>
              <w:spacing w:before="132" w:line="220" w:lineRule="auto"/>
              <w:ind w:left="0"/>
              <w:jc w:val="center"/>
              <w:rPr>
                <w:rFonts w:hint="default" w:ascii="Times New Roman" w:hAnsi="Times New Roman" w:cs="Times New Roman"/>
                <w:spacing w:val="13"/>
                <w:sz w:val="24"/>
                <w:szCs w:val="24"/>
              </w:rPr>
            </w:pPr>
            <w:r>
              <w:rPr>
                <w:rFonts w:hint="default" w:ascii="Times New Roman" w:hAnsi="Times New Roman" w:eastAsia="宋体" w:cs="Times New Roman"/>
                <w:i w:val="0"/>
                <w:iCs w:val="0"/>
                <w:color w:val="auto"/>
                <w:sz w:val="24"/>
                <w:szCs w:val="24"/>
                <w:u w:val="none"/>
              </w:rPr>
              <w:t>KDN-04A</w:t>
            </w:r>
          </w:p>
        </w:tc>
        <w:tc>
          <w:tcPr>
            <w:tcW w:w="1240" w:type="dxa"/>
            <w:vAlign w:val="top"/>
          </w:tcPr>
          <w:p w14:paraId="214017FF">
            <w:pPr>
              <w:pStyle w:val="5"/>
              <w:keepNext w:val="0"/>
              <w:keepLines w:val="0"/>
              <w:pageBreakBefore w:val="0"/>
              <w:widowControl/>
              <w:kinsoku w:val="0"/>
              <w:wordWrap/>
              <w:overflowPunct/>
              <w:topLinePunct w:val="0"/>
              <w:autoSpaceDE w:val="0"/>
              <w:autoSpaceDN w:val="0"/>
              <w:bidi w:val="0"/>
              <w:adjustRightInd w:val="0"/>
              <w:snapToGrid w:val="0"/>
              <w:spacing w:before="155" w:line="241" w:lineRule="auto"/>
              <w:ind w:left="0"/>
              <w:jc w:val="center"/>
              <w:rPr>
                <w:rFonts w:hint="default" w:ascii="Times New Roman" w:hAnsi="Times New Roman" w:cs="Times New Roman"/>
              </w:rPr>
            </w:pPr>
            <w:r>
              <w:rPr>
                <w:rFonts w:hint="default" w:ascii="Times New Roman" w:hAnsi="Times New Roman" w:cs="Times New Roman"/>
                <w:lang w:val="en-US" w:eastAsia="zh-CN"/>
              </w:rPr>
              <w:t>1台</w:t>
            </w:r>
          </w:p>
        </w:tc>
        <w:tc>
          <w:tcPr>
            <w:tcW w:w="764" w:type="dxa"/>
            <w:vAlign w:val="top"/>
          </w:tcPr>
          <w:p w14:paraId="3D488F95">
            <w:pPr>
              <w:pStyle w:val="5"/>
              <w:keepNext w:val="0"/>
              <w:keepLines w:val="0"/>
              <w:pageBreakBefore w:val="0"/>
              <w:widowControl/>
              <w:kinsoku w:val="0"/>
              <w:wordWrap/>
              <w:overflowPunct/>
              <w:topLinePunct w:val="0"/>
              <w:autoSpaceDE w:val="0"/>
              <w:autoSpaceDN w:val="0"/>
              <w:bidi w:val="0"/>
              <w:adjustRightInd w:val="0"/>
              <w:snapToGrid w:val="0"/>
              <w:spacing w:before="155" w:line="241" w:lineRule="auto"/>
              <w:ind w:left="0"/>
              <w:jc w:val="center"/>
              <w:rPr>
                <w:rFonts w:hint="default" w:ascii="Times New Roman" w:hAnsi="Times New Roman" w:eastAsia="宋体" w:cs="Times New Roman"/>
                <w:spacing w:val="-4"/>
                <w:lang w:val="en-US" w:eastAsia="zh-CN"/>
              </w:rPr>
            </w:pPr>
            <w:r>
              <w:rPr>
                <w:rFonts w:hint="default" w:ascii="Times New Roman" w:hAnsi="Times New Roman" w:cs="Times New Roman"/>
                <w:spacing w:val="-4"/>
                <w:lang w:val="en-US" w:eastAsia="zh-CN"/>
              </w:rPr>
              <w:t>2.2</w:t>
            </w:r>
          </w:p>
        </w:tc>
        <w:tc>
          <w:tcPr>
            <w:tcW w:w="1050" w:type="dxa"/>
            <w:shd w:val="clear" w:color="auto" w:fill="auto"/>
            <w:vAlign w:val="top"/>
          </w:tcPr>
          <w:p w14:paraId="327EC895">
            <w:pPr>
              <w:pStyle w:val="5"/>
              <w:keepNext w:val="0"/>
              <w:keepLines w:val="0"/>
              <w:pageBreakBefore w:val="0"/>
              <w:widowControl/>
              <w:kinsoku w:val="0"/>
              <w:wordWrap/>
              <w:overflowPunct/>
              <w:topLinePunct w:val="0"/>
              <w:autoSpaceDE w:val="0"/>
              <w:autoSpaceDN w:val="0"/>
              <w:bidi w:val="0"/>
              <w:adjustRightInd w:val="0"/>
              <w:snapToGrid w:val="0"/>
              <w:spacing w:before="155" w:line="241" w:lineRule="auto"/>
              <w:ind w:left="0" w:leftChars="0"/>
              <w:jc w:val="center"/>
              <w:rPr>
                <w:rFonts w:hint="default" w:ascii="Times New Roman" w:hAnsi="Times New Roman" w:eastAsia="宋体" w:cs="Times New Roman"/>
                <w:color w:val="000000"/>
                <w:spacing w:val="-4"/>
                <w:kern w:val="0"/>
                <w:sz w:val="24"/>
                <w:szCs w:val="24"/>
                <w:lang w:val="en-US" w:eastAsia="zh-CN" w:bidi="ar-SA"/>
              </w:rPr>
            </w:pPr>
            <w:r>
              <w:rPr>
                <w:rFonts w:hint="default" w:ascii="Times New Roman" w:hAnsi="Times New Roman" w:cs="Times New Roman"/>
                <w:spacing w:val="-4"/>
                <w:lang w:val="en-US" w:eastAsia="zh-CN"/>
              </w:rPr>
              <w:t>2.2</w:t>
            </w:r>
          </w:p>
        </w:tc>
      </w:tr>
      <w:tr w14:paraId="5CB3D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839" w:type="dxa"/>
            <w:vAlign w:val="top"/>
          </w:tcPr>
          <w:p w14:paraId="41D8564E">
            <w:pPr>
              <w:pStyle w:val="5"/>
              <w:keepNext w:val="0"/>
              <w:keepLines w:val="0"/>
              <w:pageBreakBefore w:val="0"/>
              <w:widowControl/>
              <w:kinsoku w:val="0"/>
              <w:wordWrap/>
              <w:overflowPunct/>
              <w:topLinePunct w:val="0"/>
              <w:autoSpaceDE w:val="0"/>
              <w:autoSpaceDN w:val="0"/>
              <w:bidi w:val="0"/>
              <w:adjustRightInd w:val="0"/>
              <w:snapToGrid w:val="0"/>
              <w:spacing w:before="155" w:line="241" w:lineRule="auto"/>
              <w:ind w:lef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5</w:t>
            </w:r>
          </w:p>
        </w:tc>
        <w:tc>
          <w:tcPr>
            <w:tcW w:w="2717" w:type="dxa"/>
            <w:vAlign w:val="top"/>
          </w:tcPr>
          <w:p w14:paraId="6FDCE6E4">
            <w:pPr>
              <w:pStyle w:val="5"/>
              <w:keepNext w:val="0"/>
              <w:keepLines w:val="0"/>
              <w:pageBreakBefore w:val="0"/>
              <w:widowControl/>
              <w:kinsoku w:val="0"/>
              <w:wordWrap/>
              <w:overflowPunct/>
              <w:topLinePunct w:val="0"/>
              <w:autoSpaceDE w:val="0"/>
              <w:autoSpaceDN w:val="0"/>
              <w:bidi w:val="0"/>
              <w:adjustRightInd w:val="0"/>
              <w:snapToGrid w:val="0"/>
              <w:spacing w:before="130" w:line="219" w:lineRule="auto"/>
              <w:ind w:left="0"/>
              <w:jc w:val="center"/>
              <w:rPr>
                <w:rFonts w:hint="default" w:ascii="Times New Roman" w:hAnsi="Times New Roman" w:eastAsia="宋体" w:cs="Times New Roman"/>
                <w:spacing w:val="1"/>
                <w:lang w:eastAsia="zh-CN"/>
              </w:rPr>
            </w:pPr>
            <w:r>
              <w:rPr>
                <w:rFonts w:hint="default" w:ascii="Times New Roman" w:hAnsi="Times New Roman" w:cs="Times New Roman"/>
                <w:spacing w:val="1"/>
                <w:lang w:eastAsia="zh-CN"/>
              </w:rPr>
              <w:t>氮吹仪</w:t>
            </w:r>
          </w:p>
        </w:tc>
        <w:tc>
          <w:tcPr>
            <w:tcW w:w="2287" w:type="dxa"/>
            <w:vAlign w:val="top"/>
          </w:tcPr>
          <w:p w14:paraId="6E91105E">
            <w:pPr>
              <w:pStyle w:val="5"/>
              <w:keepNext w:val="0"/>
              <w:keepLines w:val="0"/>
              <w:pageBreakBefore w:val="0"/>
              <w:widowControl/>
              <w:kinsoku w:val="0"/>
              <w:wordWrap/>
              <w:overflowPunct/>
              <w:topLinePunct w:val="0"/>
              <w:autoSpaceDE w:val="0"/>
              <w:autoSpaceDN w:val="0"/>
              <w:bidi w:val="0"/>
              <w:adjustRightInd w:val="0"/>
              <w:snapToGrid w:val="0"/>
              <w:spacing w:before="132" w:line="220" w:lineRule="auto"/>
              <w:ind w:left="0"/>
              <w:jc w:val="center"/>
              <w:rPr>
                <w:rFonts w:hint="default" w:ascii="Times New Roman" w:hAnsi="Times New Roman" w:cs="Times New Roman"/>
                <w:spacing w:val="13"/>
                <w:sz w:val="24"/>
                <w:szCs w:val="24"/>
              </w:rPr>
            </w:pPr>
            <w:r>
              <w:rPr>
                <w:rFonts w:hint="default" w:ascii="Times New Roman" w:hAnsi="Times New Roman" w:eastAsia="宋体" w:cs="Times New Roman"/>
                <w:i w:val="0"/>
                <w:iCs w:val="0"/>
                <w:color w:val="auto"/>
                <w:sz w:val="24"/>
                <w:szCs w:val="24"/>
                <w:u w:val="none"/>
              </w:rPr>
              <w:t>QW-DCY-S12A</w:t>
            </w:r>
          </w:p>
        </w:tc>
        <w:tc>
          <w:tcPr>
            <w:tcW w:w="1240" w:type="dxa"/>
            <w:vAlign w:val="top"/>
          </w:tcPr>
          <w:p w14:paraId="14DFDDDF">
            <w:pPr>
              <w:pStyle w:val="5"/>
              <w:keepNext w:val="0"/>
              <w:keepLines w:val="0"/>
              <w:pageBreakBefore w:val="0"/>
              <w:widowControl/>
              <w:kinsoku w:val="0"/>
              <w:wordWrap/>
              <w:overflowPunct/>
              <w:topLinePunct w:val="0"/>
              <w:autoSpaceDE w:val="0"/>
              <w:autoSpaceDN w:val="0"/>
              <w:bidi w:val="0"/>
              <w:adjustRightInd w:val="0"/>
              <w:snapToGrid w:val="0"/>
              <w:spacing w:before="155" w:line="241" w:lineRule="auto"/>
              <w:ind w:left="0"/>
              <w:jc w:val="center"/>
              <w:rPr>
                <w:rFonts w:hint="default" w:ascii="Times New Roman" w:hAnsi="Times New Roman" w:cs="Times New Roman"/>
              </w:rPr>
            </w:pPr>
            <w:r>
              <w:rPr>
                <w:rFonts w:hint="default" w:ascii="Times New Roman" w:hAnsi="Times New Roman" w:cs="Times New Roman"/>
                <w:lang w:val="en-US" w:eastAsia="zh-CN"/>
              </w:rPr>
              <w:t>1台</w:t>
            </w:r>
          </w:p>
        </w:tc>
        <w:tc>
          <w:tcPr>
            <w:tcW w:w="764" w:type="dxa"/>
            <w:vAlign w:val="top"/>
          </w:tcPr>
          <w:p w14:paraId="30DF3A42">
            <w:pPr>
              <w:pStyle w:val="5"/>
              <w:keepNext w:val="0"/>
              <w:keepLines w:val="0"/>
              <w:pageBreakBefore w:val="0"/>
              <w:widowControl/>
              <w:kinsoku w:val="0"/>
              <w:wordWrap/>
              <w:overflowPunct/>
              <w:topLinePunct w:val="0"/>
              <w:autoSpaceDE w:val="0"/>
              <w:autoSpaceDN w:val="0"/>
              <w:bidi w:val="0"/>
              <w:adjustRightInd w:val="0"/>
              <w:snapToGrid w:val="0"/>
              <w:spacing w:before="155" w:line="241" w:lineRule="auto"/>
              <w:ind w:left="0"/>
              <w:jc w:val="center"/>
              <w:rPr>
                <w:rFonts w:hint="default" w:ascii="Times New Roman" w:hAnsi="Times New Roman" w:eastAsia="宋体" w:cs="Times New Roman"/>
                <w:spacing w:val="-4"/>
                <w:lang w:val="en-US" w:eastAsia="zh-CN"/>
              </w:rPr>
            </w:pPr>
            <w:r>
              <w:rPr>
                <w:rFonts w:hint="default" w:ascii="Times New Roman" w:hAnsi="Times New Roman" w:cs="Times New Roman"/>
                <w:spacing w:val="-4"/>
                <w:lang w:val="en-US" w:eastAsia="zh-CN"/>
              </w:rPr>
              <w:t>1.5</w:t>
            </w:r>
          </w:p>
        </w:tc>
        <w:tc>
          <w:tcPr>
            <w:tcW w:w="1050" w:type="dxa"/>
            <w:shd w:val="clear" w:color="auto" w:fill="auto"/>
            <w:vAlign w:val="top"/>
          </w:tcPr>
          <w:p w14:paraId="791E1122">
            <w:pPr>
              <w:pStyle w:val="5"/>
              <w:keepNext w:val="0"/>
              <w:keepLines w:val="0"/>
              <w:pageBreakBefore w:val="0"/>
              <w:widowControl/>
              <w:kinsoku w:val="0"/>
              <w:wordWrap/>
              <w:overflowPunct/>
              <w:topLinePunct w:val="0"/>
              <w:autoSpaceDE w:val="0"/>
              <w:autoSpaceDN w:val="0"/>
              <w:bidi w:val="0"/>
              <w:adjustRightInd w:val="0"/>
              <w:snapToGrid w:val="0"/>
              <w:spacing w:before="155" w:line="241" w:lineRule="auto"/>
              <w:ind w:left="0" w:leftChars="0"/>
              <w:jc w:val="center"/>
              <w:rPr>
                <w:rFonts w:hint="default" w:ascii="Times New Roman" w:hAnsi="Times New Roman" w:eastAsia="宋体" w:cs="Times New Roman"/>
                <w:color w:val="000000"/>
                <w:spacing w:val="-4"/>
                <w:kern w:val="0"/>
                <w:sz w:val="24"/>
                <w:szCs w:val="24"/>
                <w:lang w:val="en-US" w:eastAsia="zh-CN" w:bidi="ar-SA"/>
              </w:rPr>
            </w:pPr>
            <w:r>
              <w:rPr>
                <w:rFonts w:hint="default" w:ascii="Times New Roman" w:hAnsi="Times New Roman" w:cs="Times New Roman"/>
                <w:spacing w:val="-4"/>
                <w:lang w:val="en-US" w:eastAsia="zh-CN"/>
              </w:rPr>
              <w:t>1.5</w:t>
            </w:r>
          </w:p>
        </w:tc>
      </w:tr>
      <w:tr w14:paraId="5C982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839" w:type="dxa"/>
            <w:vAlign w:val="top"/>
          </w:tcPr>
          <w:p w14:paraId="070B8647">
            <w:pPr>
              <w:pStyle w:val="5"/>
              <w:keepNext w:val="0"/>
              <w:keepLines w:val="0"/>
              <w:pageBreakBefore w:val="0"/>
              <w:widowControl/>
              <w:kinsoku w:val="0"/>
              <w:wordWrap/>
              <w:overflowPunct/>
              <w:topLinePunct w:val="0"/>
              <w:autoSpaceDE w:val="0"/>
              <w:autoSpaceDN w:val="0"/>
              <w:bidi w:val="0"/>
              <w:adjustRightInd w:val="0"/>
              <w:snapToGrid w:val="0"/>
              <w:spacing w:before="155" w:line="241" w:lineRule="auto"/>
              <w:ind w:lef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6</w:t>
            </w:r>
          </w:p>
        </w:tc>
        <w:tc>
          <w:tcPr>
            <w:tcW w:w="2717" w:type="dxa"/>
            <w:vAlign w:val="top"/>
          </w:tcPr>
          <w:p w14:paraId="1FD11DA9">
            <w:pPr>
              <w:pStyle w:val="5"/>
              <w:keepNext w:val="0"/>
              <w:keepLines w:val="0"/>
              <w:pageBreakBefore w:val="0"/>
              <w:widowControl/>
              <w:kinsoku w:val="0"/>
              <w:wordWrap/>
              <w:overflowPunct/>
              <w:topLinePunct w:val="0"/>
              <w:autoSpaceDE w:val="0"/>
              <w:autoSpaceDN w:val="0"/>
              <w:bidi w:val="0"/>
              <w:adjustRightInd w:val="0"/>
              <w:snapToGrid w:val="0"/>
              <w:spacing w:before="130" w:line="219" w:lineRule="auto"/>
              <w:ind w:left="0"/>
              <w:jc w:val="center"/>
              <w:rPr>
                <w:rFonts w:hint="default" w:ascii="Times New Roman" w:hAnsi="Times New Roman" w:eastAsia="宋体" w:cs="Times New Roman"/>
                <w:spacing w:val="1"/>
                <w:lang w:eastAsia="zh-CN"/>
              </w:rPr>
            </w:pPr>
            <w:r>
              <w:rPr>
                <w:rFonts w:hint="default" w:ascii="Times New Roman" w:hAnsi="Times New Roman" w:cs="Times New Roman"/>
                <w:spacing w:val="1"/>
                <w:lang w:eastAsia="zh-CN"/>
              </w:rPr>
              <w:t>赶酸仪</w:t>
            </w:r>
          </w:p>
        </w:tc>
        <w:tc>
          <w:tcPr>
            <w:tcW w:w="2287" w:type="dxa"/>
            <w:vAlign w:val="top"/>
          </w:tcPr>
          <w:p w14:paraId="522698CA">
            <w:pPr>
              <w:pStyle w:val="5"/>
              <w:keepNext w:val="0"/>
              <w:keepLines w:val="0"/>
              <w:pageBreakBefore w:val="0"/>
              <w:widowControl/>
              <w:kinsoku w:val="0"/>
              <w:wordWrap/>
              <w:overflowPunct/>
              <w:topLinePunct w:val="0"/>
              <w:autoSpaceDE w:val="0"/>
              <w:autoSpaceDN w:val="0"/>
              <w:bidi w:val="0"/>
              <w:adjustRightInd w:val="0"/>
              <w:snapToGrid w:val="0"/>
              <w:spacing w:before="132" w:line="220" w:lineRule="auto"/>
              <w:ind w:left="0" w:firstLine="240" w:firstLineChars="100"/>
              <w:jc w:val="center"/>
              <w:rPr>
                <w:rFonts w:hint="default" w:ascii="Times New Roman" w:hAnsi="Times New Roman" w:cs="Times New Roman"/>
                <w:spacing w:val="13"/>
                <w:sz w:val="24"/>
                <w:szCs w:val="24"/>
              </w:rPr>
            </w:pPr>
            <w:r>
              <w:rPr>
                <w:rFonts w:hint="default" w:ascii="Times New Roman" w:hAnsi="Times New Roman" w:eastAsia="宋体" w:cs="Times New Roman"/>
                <w:i w:val="0"/>
                <w:iCs w:val="0"/>
                <w:color w:val="auto"/>
                <w:sz w:val="24"/>
                <w:szCs w:val="24"/>
                <w:u w:val="none"/>
              </w:rPr>
              <w:t>GY-SM12</w:t>
            </w:r>
          </w:p>
        </w:tc>
        <w:tc>
          <w:tcPr>
            <w:tcW w:w="1240" w:type="dxa"/>
            <w:vAlign w:val="top"/>
          </w:tcPr>
          <w:p w14:paraId="68817022">
            <w:pPr>
              <w:pStyle w:val="5"/>
              <w:keepNext w:val="0"/>
              <w:keepLines w:val="0"/>
              <w:pageBreakBefore w:val="0"/>
              <w:widowControl/>
              <w:kinsoku w:val="0"/>
              <w:wordWrap/>
              <w:overflowPunct/>
              <w:topLinePunct w:val="0"/>
              <w:autoSpaceDE w:val="0"/>
              <w:autoSpaceDN w:val="0"/>
              <w:bidi w:val="0"/>
              <w:adjustRightInd w:val="0"/>
              <w:snapToGrid w:val="0"/>
              <w:spacing w:before="155" w:line="241" w:lineRule="auto"/>
              <w:ind w:left="0"/>
              <w:jc w:val="center"/>
              <w:rPr>
                <w:rFonts w:hint="default" w:ascii="Times New Roman" w:hAnsi="Times New Roman" w:cs="Times New Roman"/>
              </w:rPr>
            </w:pPr>
            <w:r>
              <w:rPr>
                <w:rFonts w:hint="default" w:ascii="Times New Roman" w:hAnsi="Times New Roman" w:cs="Times New Roman"/>
                <w:lang w:val="en-US" w:eastAsia="zh-CN"/>
              </w:rPr>
              <w:t>1台</w:t>
            </w:r>
          </w:p>
        </w:tc>
        <w:tc>
          <w:tcPr>
            <w:tcW w:w="764" w:type="dxa"/>
            <w:vAlign w:val="top"/>
          </w:tcPr>
          <w:p w14:paraId="15EBB321">
            <w:pPr>
              <w:pStyle w:val="5"/>
              <w:keepNext w:val="0"/>
              <w:keepLines w:val="0"/>
              <w:pageBreakBefore w:val="0"/>
              <w:widowControl/>
              <w:kinsoku w:val="0"/>
              <w:wordWrap/>
              <w:overflowPunct/>
              <w:topLinePunct w:val="0"/>
              <w:autoSpaceDE w:val="0"/>
              <w:autoSpaceDN w:val="0"/>
              <w:bidi w:val="0"/>
              <w:adjustRightInd w:val="0"/>
              <w:snapToGrid w:val="0"/>
              <w:spacing w:before="155" w:line="241" w:lineRule="auto"/>
              <w:ind w:left="0"/>
              <w:jc w:val="center"/>
              <w:rPr>
                <w:rFonts w:hint="default" w:ascii="Times New Roman" w:hAnsi="Times New Roman" w:eastAsia="宋体" w:cs="Times New Roman"/>
                <w:spacing w:val="-4"/>
                <w:lang w:val="en-US" w:eastAsia="zh-CN"/>
              </w:rPr>
            </w:pPr>
            <w:r>
              <w:rPr>
                <w:rFonts w:hint="default" w:ascii="Times New Roman" w:hAnsi="Times New Roman" w:cs="Times New Roman"/>
                <w:spacing w:val="-4"/>
                <w:lang w:val="en-US" w:eastAsia="zh-CN"/>
              </w:rPr>
              <w:t>1.3</w:t>
            </w:r>
          </w:p>
        </w:tc>
        <w:tc>
          <w:tcPr>
            <w:tcW w:w="1050" w:type="dxa"/>
            <w:shd w:val="clear" w:color="auto" w:fill="auto"/>
            <w:vAlign w:val="top"/>
          </w:tcPr>
          <w:p w14:paraId="1961CB17">
            <w:pPr>
              <w:pStyle w:val="5"/>
              <w:keepNext w:val="0"/>
              <w:keepLines w:val="0"/>
              <w:pageBreakBefore w:val="0"/>
              <w:widowControl/>
              <w:kinsoku w:val="0"/>
              <w:wordWrap/>
              <w:overflowPunct/>
              <w:topLinePunct w:val="0"/>
              <w:autoSpaceDE w:val="0"/>
              <w:autoSpaceDN w:val="0"/>
              <w:bidi w:val="0"/>
              <w:adjustRightInd w:val="0"/>
              <w:snapToGrid w:val="0"/>
              <w:spacing w:before="155" w:line="241" w:lineRule="auto"/>
              <w:ind w:left="0" w:leftChars="0"/>
              <w:jc w:val="center"/>
              <w:rPr>
                <w:rFonts w:hint="default" w:ascii="Times New Roman" w:hAnsi="Times New Roman" w:eastAsia="宋体" w:cs="Times New Roman"/>
                <w:color w:val="000000"/>
                <w:spacing w:val="-4"/>
                <w:kern w:val="0"/>
                <w:sz w:val="24"/>
                <w:szCs w:val="24"/>
                <w:lang w:val="en-US" w:eastAsia="zh-CN" w:bidi="ar-SA"/>
              </w:rPr>
            </w:pPr>
            <w:r>
              <w:rPr>
                <w:rFonts w:hint="default" w:ascii="Times New Roman" w:hAnsi="Times New Roman" w:cs="Times New Roman"/>
                <w:spacing w:val="-4"/>
                <w:lang w:val="en-US" w:eastAsia="zh-CN"/>
              </w:rPr>
              <w:t>1.3</w:t>
            </w:r>
          </w:p>
        </w:tc>
      </w:tr>
      <w:tr w14:paraId="16C9C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839" w:type="dxa"/>
            <w:vAlign w:val="top"/>
          </w:tcPr>
          <w:p w14:paraId="4EBEB27F">
            <w:pPr>
              <w:pStyle w:val="5"/>
              <w:keepNext w:val="0"/>
              <w:keepLines w:val="0"/>
              <w:pageBreakBefore w:val="0"/>
              <w:widowControl/>
              <w:kinsoku w:val="0"/>
              <w:wordWrap/>
              <w:overflowPunct/>
              <w:topLinePunct w:val="0"/>
              <w:autoSpaceDE w:val="0"/>
              <w:autoSpaceDN w:val="0"/>
              <w:bidi w:val="0"/>
              <w:adjustRightInd w:val="0"/>
              <w:snapToGrid w:val="0"/>
              <w:spacing w:before="155" w:line="241" w:lineRule="auto"/>
              <w:ind w:lef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7</w:t>
            </w:r>
          </w:p>
        </w:tc>
        <w:tc>
          <w:tcPr>
            <w:tcW w:w="2717" w:type="dxa"/>
            <w:vAlign w:val="top"/>
          </w:tcPr>
          <w:p w14:paraId="1C9E9E63">
            <w:pPr>
              <w:pStyle w:val="5"/>
              <w:keepNext w:val="0"/>
              <w:keepLines w:val="0"/>
              <w:pageBreakBefore w:val="0"/>
              <w:widowControl/>
              <w:kinsoku w:val="0"/>
              <w:wordWrap/>
              <w:overflowPunct/>
              <w:topLinePunct w:val="0"/>
              <w:autoSpaceDE w:val="0"/>
              <w:autoSpaceDN w:val="0"/>
              <w:bidi w:val="0"/>
              <w:adjustRightInd w:val="0"/>
              <w:snapToGrid w:val="0"/>
              <w:spacing w:before="130" w:line="219" w:lineRule="auto"/>
              <w:ind w:left="0"/>
              <w:jc w:val="center"/>
              <w:rPr>
                <w:rFonts w:hint="default" w:ascii="Times New Roman" w:hAnsi="Times New Roman" w:eastAsia="宋体" w:cs="Times New Roman"/>
                <w:spacing w:val="1"/>
                <w:lang w:eastAsia="zh-CN"/>
              </w:rPr>
            </w:pPr>
            <w:r>
              <w:rPr>
                <w:rFonts w:hint="default" w:ascii="Times New Roman" w:hAnsi="Times New Roman" w:cs="Times New Roman"/>
                <w:spacing w:val="1"/>
                <w:lang w:eastAsia="zh-CN"/>
              </w:rPr>
              <w:t>高速离心机</w:t>
            </w:r>
          </w:p>
        </w:tc>
        <w:tc>
          <w:tcPr>
            <w:tcW w:w="2287" w:type="dxa"/>
            <w:vAlign w:val="top"/>
          </w:tcPr>
          <w:p w14:paraId="6438EEAD">
            <w:pPr>
              <w:pStyle w:val="5"/>
              <w:keepNext w:val="0"/>
              <w:keepLines w:val="0"/>
              <w:pageBreakBefore w:val="0"/>
              <w:widowControl/>
              <w:kinsoku w:val="0"/>
              <w:wordWrap/>
              <w:overflowPunct/>
              <w:topLinePunct w:val="0"/>
              <w:autoSpaceDE w:val="0"/>
              <w:autoSpaceDN w:val="0"/>
              <w:bidi w:val="0"/>
              <w:adjustRightInd w:val="0"/>
              <w:snapToGrid w:val="0"/>
              <w:spacing w:before="132" w:line="220" w:lineRule="auto"/>
              <w:ind w:left="0" w:firstLine="480" w:firstLineChars="200"/>
              <w:jc w:val="center"/>
              <w:rPr>
                <w:rFonts w:hint="default" w:ascii="Times New Roman" w:hAnsi="Times New Roman" w:cs="Times New Roman"/>
                <w:spacing w:val="13"/>
                <w:sz w:val="24"/>
                <w:szCs w:val="24"/>
              </w:rPr>
            </w:pPr>
            <w:r>
              <w:rPr>
                <w:rFonts w:hint="default" w:ascii="Times New Roman" w:hAnsi="Times New Roman" w:eastAsia="宋体" w:cs="Times New Roman"/>
                <w:i w:val="0"/>
                <w:iCs w:val="0"/>
                <w:color w:val="auto"/>
                <w:sz w:val="24"/>
                <w:szCs w:val="24"/>
                <w:u w:val="none"/>
              </w:rPr>
              <w:t>TG16G</w:t>
            </w:r>
          </w:p>
        </w:tc>
        <w:tc>
          <w:tcPr>
            <w:tcW w:w="1240" w:type="dxa"/>
            <w:vAlign w:val="top"/>
          </w:tcPr>
          <w:p w14:paraId="00D4DE96">
            <w:pPr>
              <w:pStyle w:val="5"/>
              <w:keepNext w:val="0"/>
              <w:keepLines w:val="0"/>
              <w:pageBreakBefore w:val="0"/>
              <w:widowControl/>
              <w:kinsoku w:val="0"/>
              <w:wordWrap/>
              <w:overflowPunct/>
              <w:topLinePunct w:val="0"/>
              <w:autoSpaceDE w:val="0"/>
              <w:autoSpaceDN w:val="0"/>
              <w:bidi w:val="0"/>
              <w:adjustRightInd w:val="0"/>
              <w:snapToGrid w:val="0"/>
              <w:spacing w:before="155" w:line="241" w:lineRule="auto"/>
              <w:ind w:left="0"/>
              <w:jc w:val="center"/>
              <w:rPr>
                <w:rFonts w:hint="default" w:ascii="Times New Roman" w:hAnsi="Times New Roman" w:cs="Times New Roman"/>
              </w:rPr>
            </w:pPr>
            <w:r>
              <w:rPr>
                <w:rFonts w:hint="default" w:ascii="Times New Roman" w:hAnsi="Times New Roman" w:cs="Times New Roman"/>
                <w:lang w:val="en-US" w:eastAsia="zh-CN"/>
              </w:rPr>
              <w:t>1台</w:t>
            </w:r>
          </w:p>
        </w:tc>
        <w:tc>
          <w:tcPr>
            <w:tcW w:w="764" w:type="dxa"/>
            <w:vAlign w:val="top"/>
          </w:tcPr>
          <w:p w14:paraId="37597339">
            <w:pPr>
              <w:pStyle w:val="5"/>
              <w:keepNext w:val="0"/>
              <w:keepLines w:val="0"/>
              <w:pageBreakBefore w:val="0"/>
              <w:widowControl/>
              <w:kinsoku w:val="0"/>
              <w:wordWrap/>
              <w:overflowPunct/>
              <w:topLinePunct w:val="0"/>
              <w:autoSpaceDE w:val="0"/>
              <w:autoSpaceDN w:val="0"/>
              <w:bidi w:val="0"/>
              <w:adjustRightInd w:val="0"/>
              <w:snapToGrid w:val="0"/>
              <w:spacing w:before="155" w:line="241" w:lineRule="auto"/>
              <w:ind w:left="0"/>
              <w:jc w:val="center"/>
              <w:rPr>
                <w:rFonts w:hint="default" w:ascii="Times New Roman" w:hAnsi="Times New Roman" w:eastAsia="宋体" w:cs="Times New Roman"/>
                <w:spacing w:val="-4"/>
                <w:lang w:val="en-US" w:eastAsia="zh-CN"/>
              </w:rPr>
            </w:pPr>
            <w:r>
              <w:rPr>
                <w:rFonts w:hint="default" w:ascii="Times New Roman" w:hAnsi="Times New Roman" w:cs="Times New Roman"/>
                <w:spacing w:val="-4"/>
                <w:lang w:val="en-US" w:eastAsia="zh-CN"/>
              </w:rPr>
              <w:t>1.4</w:t>
            </w:r>
          </w:p>
        </w:tc>
        <w:tc>
          <w:tcPr>
            <w:tcW w:w="1050" w:type="dxa"/>
            <w:shd w:val="clear" w:color="auto" w:fill="auto"/>
            <w:vAlign w:val="top"/>
          </w:tcPr>
          <w:p w14:paraId="57DD1DD3">
            <w:pPr>
              <w:pStyle w:val="5"/>
              <w:keepNext w:val="0"/>
              <w:keepLines w:val="0"/>
              <w:pageBreakBefore w:val="0"/>
              <w:widowControl/>
              <w:kinsoku w:val="0"/>
              <w:wordWrap/>
              <w:overflowPunct/>
              <w:topLinePunct w:val="0"/>
              <w:autoSpaceDE w:val="0"/>
              <w:autoSpaceDN w:val="0"/>
              <w:bidi w:val="0"/>
              <w:adjustRightInd w:val="0"/>
              <w:snapToGrid w:val="0"/>
              <w:spacing w:before="155" w:line="241" w:lineRule="auto"/>
              <w:ind w:left="0" w:leftChars="0"/>
              <w:jc w:val="center"/>
              <w:rPr>
                <w:rFonts w:hint="default" w:ascii="Times New Roman" w:hAnsi="Times New Roman" w:eastAsia="宋体" w:cs="Times New Roman"/>
                <w:color w:val="000000"/>
                <w:spacing w:val="-4"/>
                <w:kern w:val="0"/>
                <w:sz w:val="24"/>
                <w:szCs w:val="24"/>
                <w:lang w:val="en-US" w:eastAsia="zh-CN" w:bidi="ar-SA"/>
              </w:rPr>
            </w:pPr>
            <w:r>
              <w:rPr>
                <w:rFonts w:hint="default" w:ascii="Times New Roman" w:hAnsi="Times New Roman" w:cs="Times New Roman"/>
                <w:spacing w:val="-4"/>
                <w:lang w:val="en-US" w:eastAsia="zh-CN"/>
              </w:rPr>
              <w:t>1.4</w:t>
            </w:r>
          </w:p>
        </w:tc>
      </w:tr>
      <w:tr w14:paraId="0E8AC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839" w:type="dxa"/>
            <w:vAlign w:val="top"/>
          </w:tcPr>
          <w:p w14:paraId="67F354A8">
            <w:pPr>
              <w:pStyle w:val="5"/>
              <w:keepNext w:val="0"/>
              <w:keepLines w:val="0"/>
              <w:pageBreakBefore w:val="0"/>
              <w:widowControl/>
              <w:kinsoku w:val="0"/>
              <w:wordWrap/>
              <w:overflowPunct/>
              <w:topLinePunct w:val="0"/>
              <w:autoSpaceDE w:val="0"/>
              <w:autoSpaceDN w:val="0"/>
              <w:bidi w:val="0"/>
              <w:adjustRightInd w:val="0"/>
              <w:snapToGrid w:val="0"/>
              <w:spacing w:before="155" w:line="241" w:lineRule="auto"/>
              <w:ind w:left="0"/>
              <w:jc w:val="center"/>
              <w:rPr>
                <w:rFonts w:hint="default" w:ascii="Times New Roman" w:hAnsi="Times New Roman" w:cs="Times New Roman"/>
                <w:lang w:val="en-US" w:eastAsia="zh-CN"/>
              </w:rPr>
            </w:pPr>
            <w:r>
              <w:rPr>
                <w:rFonts w:hint="default" w:ascii="Times New Roman" w:hAnsi="Times New Roman" w:cs="Times New Roman"/>
                <w:lang w:val="en-US" w:eastAsia="zh-CN"/>
              </w:rPr>
              <w:t>8</w:t>
            </w:r>
          </w:p>
        </w:tc>
        <w:tc>
          <w:tcPr>
            <w:tcW w:w="2717" w:type="dxa"/>
            <w:vAlign w:val="top"/>
          </w:tcPr>
          <w:p w14:paraId="52FB7EF6">
            <w:pPr>
              <w:pStyle w:val="5"/>
              <w:keepNext w:val="0"/>
              <w:keepLines w:val="0"/>
              <w:pageBreakBefore w:val="0"/>
              <w:widowControl/>
              <w:kinsoku w:val="0"/>
              <w:wordWrap/>
              <w:overflowPunct/>
              <w:topLinePunct w:val="0"/>
              <w:autoSpaceDE w:val="0"/>
              <w:autoSpaceDN w:val="0"/>
              <w:bidi w:val="0"/>
              <w:adjustRightInd w:val="0"/>
              <w:snapToGrid w:val="0"/>
              <w:spacing w:before="130" w:line="219" w:lineRule="auto"/>
              <w:ind w:left="0"/>
              <w:jc w:val="center"/>
              <w:rPr>
                <w:rFonts w:hint="default" w:ascii="Times New Roman" w:hAnsi="Times New Roman" w:eastAsia="宋体" w:cs="Times New Roman"/>
                <w:spacing w:val="1"/>
                <w:lang w:eastAsia="zh-CN"/>
              </w:rPr>
            </w:pPr>
            <w:r>
              <w:rPr>
                <w:rFonts w:hint="default" w:ascii="Times New Roman" w:hAnsi="Times New Roman" w:cs="Times New Roman"/>
                <w:spacing w:val="1"/>
                <w:lang w:eastAsia="zh-CN"/>
              </w:rPr>
              <w:t>鼓风干燥箱</w:t>
            </w:r>
          </w:p>
        </w:tc>
        <w:tc>
          <w:tcPr>
            <w:tcW w:w="2287" w:type="dxa"/>
            <w:vAlign w:val="top"/>
          </w:tcPr>
          <w:p w14:paraId="7CC39AAB">
            <w:pPr>
              <w:pStyle w:val="5"/>
              <w:keepNext w:val="0"/>
              <w:keepLines w:val="0"/>
              <w:pageBreakBefore w:val="0"/>
              <w:widowControl/>
              <w:kinsoku w:val="0"/>
              <w:wordWrap/>
              <w:overflowPunct/>
              <w:topLinePunct w:val="0"/>
              <w:autoSpaceDE w:val="0"/>
              <w:autoSpaceDN w:val="0"/>
              <w:bidi w:val="0"/>
              <w:adjustRightInd w:val="0"/>
              <w:snapToGrid w:val="0"/>
              <w:spacing w:before="132" w:line="220" w:lineRule="auto"/>
              <w:ind w:left="0"/>
              <w:jc w:val="center"/>
              <w:rPr>
                <w:rFonts w:hint="default" w:ascii="Times New Roman" w:hAnsi="Times New Roman" w:cs="Times New Roman"/>
                <w:spacing w:val="13"/>
                <w:sz w:val="24"/>
                <w:szCs w:val="24"/>
              </w:rPr>
            </w:pPr>
            <w:r>
              <w:rPr>
                <w:rFonts w:hint="default" w:ascii="Times New Roman" w:hAnsi="Times New Roman" w:eastAsia="宋体" w:cs="Times New Roman"/>
                <w:i w:val="0"/>
                <w:iCs w:val="0"/>
                <w:color w:val="auto"/>
                <w:sz w:val="24"/>
                <w:szCs w:val="24"/>
                <w:u w:val="none"/>
              </w:rPr>
              <w:t>101-1B</w:t>
            </w:r>
          </w:p>
        </w:tc>
        <w:tc>
          <w:tcPr>
            <w:tcW w:w="1240" w:type="dxa"/>
            <w:vAlign w:val="top"/>
          </w:tcPr>
          <w:p w14:paraId="5A2B5841">
            <w:pPr>
              <w:pStyle w:val="5"/>
              <w:keepNext w:val="0"/>
              <w:keepLines w:val="0"/>
              <w:pageBreakBefore w:val="0"/>
              <w:widowControl/>
              <w:kinsoku w:val="0"/>
              <w:wordWrap/>
              <w:overflowPunct/>
              <w:topLinePunct w:val="0"/>
              <w:autoSpaceDE w:val="0"/>
              <w:autoSpaceDN w:val="0"/>
              <w:bidi w:val="0"/>
              <w:adjustRightInd w:val="0"/>
              <w:snapToGrid w:val="0"/>
              <w:spacing w:before="155" w:line="241" w:lineRule="auto"/>
              <w:ind w:lef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3台</w:t>
            </w:r>
          </w:p>
        </w:tc>
        <w:tc>
          <w:tcPr>
            <w:tcW w:w="764" w:type="dxa"/>
            <w:vAlign w:val="top"/>
          </w:tcPr>
          <w:p w14:paraId="375F854D">
            <w:pPr>
              <w:pStyle w:val="5"/>
              <w:keepNext w:val="0"/>
              <w:keepLines w:val="0"/>
              <w:pageBreakBefore w:val="0"/>
              <w:widowControl/>
              <w:kinsoku w:val="0"/>
              <w:wordWrap/>
              <w:overflowPunct/>
              <w:topLinePunct w:val="0"/>
              <w:autoSpaceDE w:val="0"/>
              <w:autoSpaceDN w:val="0"/>
              <w:bidi w:val="0"/>
              <w:adjustRightInd w:val="0"/>
              <w:snapToGrid w:val="0"/>
              <w:spacing w:before="155" w:line="241" w:lineRule="auto"/>
              <w:ind w:left="0"/>
              <w:jc w:val="center"/>
              <w:rPr>
                <w:rFonts w:hint="default" w:ascii="Times New Roman" w:hAnsi="Times New Roman" w:eastAsia="宋体" w:cs="Times New Roman"/>
                <w:spacing w:val="-4"/>
                <w:lang w:val="en-US" w:eastAsia="zh-CN"/>
              </w:rPr>
            </w:pPr>
            <w:r>
              <w:rPr>
                <w:rFonts w:hint="default" w:ascii="Times New Roman" w:hAnsi="Times New Roman" w:cs="Times New Roman"/>
                <w:spacing w:val="-4"/>
                <w:lang w:val="en-US" w:eastAsia="zh-CN"/>
              </w:rPr>
              <w:t>1.2</w:t>
            </w:r>
          </w:p>
        </w:tc>
        <w:tc>
          <w:tcPr>
            <w:tcW w:w="1050" w:type="dxa"/>
            <w:shd w:val="clear" w:color="auto" w:fill="auto"/>
            <w:vAlign w:val="top"/>
          </w:tcPr>
          <w:p w14:paraId="2A0D2698">
            <w:pPr>
              <w:pStyle w:val="5"/>
              <w:keepNext w:val="0"/>
              <w:keepLines w:val="0"/>
              <w:pageBreakBefore w:val="0"/>
              <w:widowControl/>
              <w:kinsoku w:val="0"/>
              <w:wordWrap/>
              <w:overflowPunct/>
              <w:topLinePunct w:val="0"/>
              <w:autoSpaceDE w:val="0"/>
              <w:autoSpaceDN w:val="0"/>
              <w:bidi w:val="0"/>
              <w:adjustRightInd w:val="0"/>
              <w:snapToGrid w:val="0"/>
              <w:spacing w:before="155" w:line="241" w:lineRule="auto"/>
              <w:ind w:left="0" w:leftChars="0"/>
              <w:jc w:val="center"/>
              <w:rPr>
                <w:rFonts w:hint="default" w:ascii="Times New Roman" w:hAnsi="Times New Roman" w:eastAsia="宋体" w:cs="Times New Roman"/>
                <w:color w:val="000000"/>
                <w:spacing w:val="-4"/>
                <w:kern w:val="0"/>
                <w:sz w:val="24"/>
                <w:szCs w:val="24"/>
                <w:lang w:val="en-US" w:eastAsia="zh-CN" w:bidi="ar-SA"/>
              </w:rPr>
            </w:pPr>
            <w:r>
              <w:rPr>
                <w:rFonts w:hint="default" w:ascii="Times New Roman" w:hAnsi="Times New Roman" w:eastAsia="宋体" w:cs="Times New Roman"/>
                <w:color w:val="000000"/>
                <w:spacing w:val="-4"/>
                <w:sz w:val="24"/>
                <w:lang w:val="en-US" w:eastAsia="zh-CN" w:bidi="ar-SA"/>
              </w:rPr>
              <w:t>1.2</w:t>
            </w:r>
          </w:p>
        </w:tc>
      </w:tr>
      <w:tr w14:paraId="3D19A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839" w:type="dxa"/>
            <w:vAlign w:val="top"/>
          </w:tcPr>
          <w:p w14:paraId="4FB36DD3">
            <w:pPr>
              <w:pStyle w:val="5"/>
              <w:keepNext w:val="0"/>
              <w:keepLines w:val="0"/>
              <w:pageBreakBefore w:val="0"/>
              <w:widowControl/>
              <w:kinsoku w:val="0"/>
              <w:wordWrap/>
              <w:overflowPunct/>
              <w:topLinePunct w:val="0"/>
              <w:autoSpaceDE w:val="0"/>
              <w:autoSpaceDN w:val="0"/>
              <w:bidi w:val="0"/>
              <w:adjustRightInd w:val="0"/>
              <w:snapToGrid w:val="0"/>
              <w:spacing w:before="155" w:line="241" w:lineRule="auto"/>
              <w:ind w:left="0"/>
              <w:jc w:val="center"/>
              <w:rPr>
                <w:rFonts w:hint="default" w:ascii="Times New Roman" w:hAnsi="Times New Roman" w:cs="Times New Roman"/>
                <w:lang w:val="en-US" w:eastAsia="zh-CN"/>
              </w:rPr>
            </w:pPr>
            <w:r>
              <w:rPr>
                <w:rFonts w:hint="default" w:ascii="Times New Roman" w:hAnsi="Times New Roman" w:cs="Times New Roman"/>
                <w:lang w:val="en-US" w:eastAsia="zh-CN"/>
              </w:rPr>
              <w:t>9</w:t>
            </w:r>
          </w:p>
        </w:tc>
        <w:tc>
          <w:tcPr>
            <w:tcW w:w="2717" w:type="dxa"/>
            <w:vAlign w:val="top"/>
          </w:tcPr>
          <w:p w14:paraId="2EBC27B1">
            <w:pPr>
              <w:pStyle w:val="5"/>
              <w:keepNext w:val="0"/>
              <w:keepLines w:val="0"/>
              <w:pageBreakBefore w:val="0"/>
              <w:widowControl/>
              <w:kinsoku w:val="0"/>
              <w:wordWrap/>
              <w:overflowPunct/>
              <w:topLinePunct w:val="0"/>
              <w:autoSpaceDE w:val="0"/>
              <w:autoSpaceDN w:val="0"/>
              <w:bidi w:val="0"/>
              <w:adjustRightInd w:val="0"/>
              <w:snapToGrid w:val="0"/>
              <w:spacing w:before="130" w:line="219" w:lineRule="auto"/>
              <w:ind w:left="0"/>
              <w:jc w:val="center"/>
              <w:rPr>
                <w:rFonts w:hint="default" w:ascii="Times New Roman" w:hAnsi="Times New Roman" w:eastAsia="宋体" w:cs="Times New Roman"/>
                <w:spacing w:val="1"/>
                <w:lang w:eastAsia="zh-CN"/>
              </w:rPr>
            </w:pPr>
            <w:r>
              <w:rPr>
                <w:rFonts w:hint="default" w:ascii="Times New Roman" w:hAnsi="Times New Roman" w:cs="Times New Roman"/>
                <w:spacing w:val="1"/>
                <w:lang w:eastAsia="zh-CN"/>
              </w:rPr>
              <w:t>恒温培养箱</w:t>
            </w:r>
          </w:p>
        </w:tc>
        <w:tc>
          <w:tcPr>
            <w:tcW w:w="2287" w:type="dxa"/>
            <w:vAlign w:val="top"/>
          </w:tcPr>
          <w:p w14:paraId="54417A5C">
            <w:pPr>
              <w:pStyle w:val="5"/>
              <w:keepNext w:val="0"/>
              <w:keepLines w:val="0"/>
              <w:pageBreakBefore w:val="0"/>
              <w:widowControl/>
              <w:kinsoku w:val="0"/>
              <w:wordWrap/>
              <w:overflowPunct/>
              <w:topLinePunct w:val="0"/>
              <w:autoSpaceDE w:val="0"/>
              <w:autoSpaceDN w:val="0"/>
              <w:bidi w:val="0"/>
              <w:adjustRightInd w:val="0"/>
              <w:snapToGrid w:val="0"/>
              <w:spacing w:before="132" w:line="220" w:lineRule="auto"/>
              <w:ind w:left="0"/>
              <w:jc w:val="center"/>
              <w:rPr>
                <w:rFonts w:hint="default" w:ascii="Times New Roman" w:hAnsi="Times New Roman" w:cs="Times New Roman"/>
                <w:spacing w:val="13"/>
                <w:sz w:val="24"/>
                <w:szCs w:val="24"/>
              </w:rPr>
            </w:pPr>
            <w:r>
              <w:rPr>
                <w:rFonts w:hint="default" w:ascii="Times New Roman" w:hAnsi="Times New Roman" w:eastAsia="宋体" w:cs="Times New Roman"/>
                <w:i w:val="0"/>
                <w:iCs w:val="0"/>
                <w:color w:val="auto"/>
                <w:sz w:val="24"/>
                <w:szCs w:val="24"/>
                <w:u w:val="none"/>
              </w:rPr>
              <w:t>SPX-250B</w:t>
            </w:r>
          </w:p>
        </w:tc>
        <w:tc>
          <w:tcPr>
            <w:tcW w:w="1240" w:type="dxa"/>
            <w:vAlign w:val="top"/>
          </w:tcPr>
          <w:p w14:paraId="5E25A719">
            <w:pPr>
              <w:pStyle w:val="5"/>
              <w:keepNext w:val="0"/>
              <w:keepLines w:val="0"/>
              <w:pageBreakBefore w:val="0"/>
              <w:widowControl/>
              <w:kinsoku w:val="0"/>
              <w:wordWrap/>
              <w:overflowPunct/>
              <w:topLinePunct w:val="0"/>
              <w:autoSpaceDE w:val="0"/>
              <w:autoSpaceDN w:val="0"/>
              <w:bidi w:val="0"/>
              <w:adjustRightInd w:val="0"/>
              <w:snapToGrid w:val="0"/>
              <w:spacing w:before="155" w:line="241" w:lineRule="auto"/>
              <w:ind w:left="0"/>
              <w:jc w:val="center"/>
              <w:rPr>
                <w:rFonts w:hint="default" w:ascii="Times New Roman" w:hAnsi="Times New Roman" w:cs="Times New Roman"/>
              </w:rPr>
            </w:pPr>
            <w:r>
              <w:rPr>
                <w:rFonts w:hint="default" w:ascii="Times New Roman" w:hAnsi="Times New Roman" w:cs="Times New Roman"/>
                <w:lang w:val="en-US" w:eastAsia="zh-CN"/>
              </w:rPr>
              <w:t>1台</w:t>
            </w:r>
          </w:p>
        </w:tc>
        <w:tc>
          <w:tcPr>
            <w:tcW w:w="764" w:type="dxa"/>
            <w:vAlign w:val="top"/>
          </w:tcPr>
          <w:p w14:paraId="313FF4C7">
            <w:pPr>
              <w:pStyle w:val="5"/>
              <w:keepNext w:val="0"/>
              <w:keepLines w:val="0"/>
              <w:pageBreakBefore w:val="0"/>
              <w:widowControl/>
              <w:kinsoku w:val="0"/>
              <w:wordWrap/>
              <w:overflowPunct/>
              <w:topLinePunct w:val="0"/>
              <w:autoSpaceDE w:val="0"/>
              <w:autoSpaceDN w:val="0"/>
              <w:bidi w:val="0"/>
              <w:adjustRightInd w:val="0"/>
              <w:snapToGrid w:val="0"/>
              <w:spacing w:before="155" w:line="241" w:lineRule="auto"/>
              <w:ind w:left="0"/>
              <w:jc w:val="center"/>
              <w:rPr>
                <w:rFonts w:hint="default" w:ascii="Times New Roman" w:hAnsi="Times New Roman" w:eastAsia="宋体" w:cs="Times New Roman"/>
                <w:spacing w:val="-4"/>
                <w:lang w:val="en-US" w:eastAsia="zh-CN"/>
              </w:rPr>
            </w:pPr>
            <w:r>
              <w:rPr>
                <w:rFonts w:hint="default" w:ascii="Times New Roman" w:hAnsi="Times New Roman" w:cs="Times New Roman"/>
                <w:spacing w:val="-4"/>
                <w:lang w:val="en-US" w:eastAsia="zh-CN"/>
              </w:rPr>
              <w:t>1.2</w:t>
            </w:r>
          </w:p>
        </w:tc>
        <w:tc>
          <w:tcPr>
            <w:tcW w:w="1050" w:type="dxa"/>
            <w:shd w:val="clear" w:color="auto" w:fill="auto"/>
            <w:vAlign w:val="top"/>
          </w:tcPr>
          <w:p w14:paraId="591F2FD1">
            <w:pPr>
              <w:pStyle w:val="5"/>
              <w:keepNext w:val="0"/>
              <w:keepLines w:val="0"/>
              <w:pageBreakBefore w:val="0"/>
              <w:widowControl/>
              <w:kinsoku w:val="0"/>
              <w:wordWrap/>
              <w:overflowPunct/>
              <w:topLinePunct w:val="0"/>
              <w:autoSpaceDE w:val="0"/>
              <w:autoSpaceDN w:val="0"/>
              <w:bidi w:val="0"/>
              <w:adjustRightInd w:val="0"/>
              <w:snapToGrid w:val="0"/>
              <w:spacing w:before="155" w:line="241" w:lineRule="auto"/>
              <w:ind w:left="0" w:leftChars="0"/>
              <w:jc w:val="center"/>
              <w:rPr>
                <w:rFonts w:hint="default" w:ascii="Times New Roman" w:hAnsi="Times New Roman" w:eastAsia="宋体" w:cs="Times New Roman"/>
                <w:color w:val="000000"/>
                <w:spacing w:val="-4"/>
                <w:kern w:val="0"/>
                <w:sz w:val="24"/>
                <w:szCs w:val="24"/>
                <w:lang w:val="en-US" w:eastAsia="zh-CN" w:bidi="ar-SA"/>
              </w:rPr>
            </w:pPr>
            <w:r>
              <w:rPr>
                <w:rFonts w:hint="default" w:ascii="Times New Roman" w:hAnsi="Times New Roman" w:cs="Times New Roman"/>
                <w:spacing w:val="-4"/>
                <w:lang w:val="en-US" w:eastAsia="zh-CN"/>
              </w:rPr>
              <w:t>1.2</w:t>
            </w:r>
          </w:p>
        </w:tc>
      </w:tr>
      <w:tr w14:paraId="10C4B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839" w:type="dxa"/>
            <w:vAlign w:val="top"/>
          </w:tcPr>
          <w:p w14:paraId="1F3F6097">
            <w:pPr>
              <w:pStyle w:val="5"/>
              <w:keepNext w:val="0"/>
              <w:keepLines w:val="0"/>
              <w:pageBreakBefore w:val="0"/>
              <w:widowControl/>
              <w:kinsoku w:val="0"/>
              <w:wordWrap/>
              <w:overflowPunct/>
              <w:topLinePunct w:val="0"/>
              <w:autoSpaceDE w:val="0"/>
              <w:autoSpaceDN w:val="0"/>
              <w:bidi w:val="0"/>
              <w:adjustRightInd w:val="0"/>
              <w:snapToGrid w:val="0"/>
              <w:spacing w:before="155" w:line="241" w:lineRule="auto"/>
              <w:ind w:lef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10</w:t>
            </w:r>
          </w:p>
        </w:tc>
        <w:tc>
          <w:tcPr>
            <w:tcW w:w="2717" w:type="dxa"/>
            <w:vAlign w:val="top"/>
          </w:tcPr>
          <w:p w14:paraId="2058C22D">
            <w:pPr>
              <w:pStyle w:val="5"/>
              <w:keepNext w:val="0"/>
              <w:keepLines w:val="0"/>
              <w:pageBreakBefore w:val="0"/>
              <w:widowControl/>
              <w:kinsoku w:val="0"/>
              <w:wordWrap/>
              <w:overflowPunct/>
              <w:topLinePunct w:val="0"/>
              <w:autoSpaceDE w:val="0"/>
              <w:autoSpaceDN w:val="0"/>
              <w:bidi w:val="0"/>
              <w:adjustRightInd w:val="0"/>
              <w:snapToGrid w:val="0"/>
              <w:spacing w:before="130" w:line="219" w:lineRule="auto"/>
              <w:ind w:left="0"/>
              <w:jc w:val="center"/>
              <w:rPr>
                <w:rFonts w:hint="default" w:ascii="Times New Roman" w:hAnsi="Times New Roman" w:eastAsia="宋体" w:cs="Times New Roman"/>
                <w:spacing w:val="1"/>
                <w:lang w:eastAsia="zh-CN"/>
              </w:rPr>
            </w:pPr>
            <w:r>
              <w:rPr>
                <w:rFonts w:hint="default" w:ascii="Times New Roman" w:hAnsi="Times New Roman" w:cs="Times New Roman"/>
                <w:spacing w:val="1"/>
                <w:lang w:eastAsia="zh-CN"/>
              </w:rPr>
              <w:t>霉菌恒温恒湿箱</w:t>
            </w:r>
          </w:p>
        </w:tc>
        <w:tc>
          <w:tcPr>
            <w:tcW w:w="2287" w:type="dxa"/>
            <w:vAlign w:val="top"/>
          </w:tcPr>
          <w:p w14:paraId="24DEE6AC">
            <w:pPr>
              <w:pStyle w:val="5"/>
              <w:keepNext w:val="0"/>
              <w:keepLines w:val="0"/>
              <w:pageBreakBefore w:val="0"/>
              <w:widowControl/>
              <w:kinsoku w:val="0"/>
              <w:wordWrap/>
              <w:overflowPunct/>
              <w:topLinePunct w:val="0"/>
              <w:autoSpaceDE w:val="0"/>
              <w:autoSpaceDN w:val="0"/>
              <w:bidi w:val="0"/>
              <w:adjustRightInd w:val="0"/>
              <w:snapToGrid w:val="0"/>
              <w:spacing w:before="132" w:line="220" w:lineRule="auto"/>
              <w:ind w:left="0"/>
              <w:jc w:val="center"/>
              <w:rPr>
                <w:rFonts w:hint="default" w:ascii="Times New Roman" w:hAnsi="Times New Roman" w:cs="Times New Roman"/>
                <w:spacing w:val="13"/>
                <w:sz w:val="24"/>
                <w:szCs w:val="24"/>
              </w:rPr>
            </w:pPr>
            <w:r>
              <w:rPr>
                <w:rFonts w:hint="default" w:ascii="Times New Roman" w:hAnsi="Times New Roman" w:eastAsia="宋体" w:cs="Times New Roman"/>
                <w:i w:val="0"/>
                <w:iCs w:val="0"/>
                <w:color w:val="auto"/>
                <w:sz w:val="24"/>
                <w:szCs w:val="24"/>
                <w:u w:val="none"/>
              </w:rPr>
              <w:t>MJX-250B</w:t>
            </w:r>
          </w:p>
        </w:tc>
        <w:tc>
          <w:tcPr>
            <w:tcW w:w="1240" w:type="dxa"/>
            <w:vAlign w:val="top"/>
          </w:tcPr>
          <w:p w14:paraId="7713AC0B">
            <w:pPr>
              <w:pStyle w:val="5"/>
              <w:keepNext w:val="0"/>
              <w:keepLines w:val="0"/>
              <w:pageBreakBefore w:val="0"/>
              <w:widowControl/>
              <w:kinsoku w:val="0"/>
              <w:wordWrap/>
              <w:overflowPunct/>
              <w:topLinePunct w:val="0"/>
              <w:autoSpaceDE w:val="0"/>
              <w:autoSpaceDN w:val="0"/>
              <w:bidi w:val="0"/>
              <w:adjustRightInd w:val="0"/>
              <w:snapToGrid w:val="0"/>
              <w:spacing w:before="155" w:line="241" w:lineRule="auto"/>
              <w:ind w:left="0"/>
              <w:jc w:val="center"/>
              <w:rPr>
                <w:rFonts w:hint="default" w:ascii="Times New Roman" w:hAnsi="Times New Roman" w:cs="Times New Roman"/>
              </w:rPr>
            </w:pPr>
            <w:r>
              <w:rPr>
                <w:rFonts w:hint="default" w:ascii="Times New Roman" w:hAnsi="Times New Roman" w:cs="Times New Roman"/>
                <w:lang w:val="en-US" w:eastAsia="zh-CN"/>
              </w:rPr>
              <w:t>1台</w:t>
            </w:r>
          </w:p>
        </w:tc>
        <w:tc>
          <w:tcPr>
            <w:tcW w:w="764" w:type="dxa"/>
            <w:vAlign w:val="top"/>
          </w:tcPr>
          <w:p w14:paraId="5FB9B0AA">
            <w:pPr>
              <w:pStyle w:val="5"/>
              <w:keepNext w:val="0"/>
              <w:keepLines w:val="0"/>
              <w:pageBreakBefore w:val="0"/>
              <w:widowControl/>
              <w:kinsoku w:val="0"/>
              <w:wordWrap/>
              <w:overflowPunct/>
              <w:topLinePunct w:val="0"/>
              <w:autoSpaceDE w:val="0"/>
              <w:autoSpaceDN w:val="0"/>
              <w:bidi w:val="0"/>
              <w:adjustRightInd w:val="0"/>
              <w:snapToGrid w:val="0"/>
              <w:spacing w:before="155" w:line="241" w:lineRule="auto"/>
              <w:ind w:left="0"/>
              <w:jc w:val="center"/>
              <w:rPr>
                <w:rFonts w:hint="default" w:ascii="Times New Roman" w:hAnsi="Times New Roman" w:eastAsia="宋体" w:cs="Times New Roman"/>
                <w:spacing w:val="-4"/>
                <w:lang w:val="en-US" w:eastAsia="zh-CN"/>
              </w:rPr>
            </w:pPr>
            <w:r>
              <w:rPr>
                <w:rFonts w:hint="default" w:ascii="Times New Roman" w:hAnsi="Times New Roman" w:cs="Times New Roman"/>
                <w:spacing w:val="-4"/>
                <w:lang w:val="en-US" w:eastAsia="zh-CN"/>
              </w:rPr>
              <w:t>1.2</w:t>
            </w:r>
          </w:p>
        </w:tc>
        <w:tc>
          <w:tcPr>
            <w:tcW w:w="1050" w:type="dxa"/>
            <w:shd w:val="clear" w:color="auto" w:fill="auto"/>
            <w:vAlign w:val="top"/>
          </w:tcPr>
          <w:p w14:paraId="71FA1F7B">
            <w:pPr>
              <w:pStyle w:val="5"/>
              <w:keepNext w:val="0"/>
              <w:keepLines w:val="0"/>
              <w:pageBreakBefore w:val="0"/>
              <w:widowControl/>
              <w:kinsoku w:val="0"/>
              <w:wordWrap/>
              <w:overflowPunct/>
              <w:topLinePunct w:val="0"/>
              <w:autoSpaceDE w:val="0"/>
              <w:autoSpaceDN w:val="0"/>
              <w:bidi w:val="0"/>
              <w:adjustRightInd w:val="0"/>
              <w:snapToGrid w:val="0"/>
              <w:spacing w:before="155" w:line="241" w:lineRule="auto"/>
              <w:ind w:left="0" w:leftChars="0"/>
              <w:jc w:val="center"/>
              <w:rPr>
                <w:rFonts w:hint="default" w:ascii="Times New Roman" w:hAnsi="Times New Roman" w:eastAsia="宋体" w:cs="Times New Roman"/>
                <w:color w:val="000000"/>
                <w:spacing w:val="-4"/>
                <w:kern w:val="0"/>
                <w:sz w:val="24"/>
                <w:szCs w:val="24"/>
                <w:lang w:val="en-US" w:eastAsia="zh-CN" w:bidi="ar-SA"/>
              </w:rPr>
            </w:pPr>
            <w:r>
              <w:rPr>
                <w:rFonts w:hint="default" w:ascii="Times New Roman" w:hAnsi="Times New Roman" w:cs="Times New Roman"/>
                <w:spacing w:val="-4"/>
                <w:lang w:val="en-US" w:eastAsia="zh-CN"/>
              </w:rPr>
              <w:t>1.2</w:t>
            </w:r>
          </w:p>
        </w:tc>
      </w:tr>
      <w:tr w14:paraId="55C02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839" w:type="dxa"/>
            <w:vAlign w:val="top"/>
          </w:tcPr>
          <w:p w14:paraId="119D637A">
            <w:pPr>
              <w:keepNext w:val="0"/>
              <w:keepLines w:val="0"/>
              <w:pageBreakBefore w:val="0"/>
              <w:widowControl/>
              <w:kinsoku w:val="0"/>
              <w:wordWrap/>
              <w:overflowPunct/>
              <w:topLinePunct w:val="0"/>
              <w:autoSpaceDE w:val="0"/>
              <w:autoSpaceDN w:val="0"/>
              <w:bidi w:val="0"/>
              <w:adjustRightInd w:val="0"/>
              <w:snapToGrid w:val="0"/>
              <w:ind w:left="0"/>
              <w:jc w:val="center"/>
              <w:rPr>
                <w:rFonts w:hint="default" w:ascii="Times New Roman" w:hAnsi="Times New Roman" w:cs="Times New Roman"/>
                <w:sz w:val="21"/>
              </w:rPr>
            </w:pPr>
          </w:p>
        </w:tc>
        <w:tc>
          <w:tcPr>
            <w:tcW w:w="5004" w:type="dxa"/>
            <w:gridSpan w:val="2"/>
            <w:vAlign w:val="top"/>
          </w:tcPr>
          <w:p w14:paraId="02693513">
            <w:pPr>
              <w:pStyle w:val="5"/>
              <w:keepNext w:val="0"/>
              <w:keepLines w:val="0"/>
              <w:pageBreakBefore w:val="0"/>
              <w:widowControl/>
              <w:kinsoku w:val="0"/>
              <w:wordWrap/>
              <w:overflowPunct/>
              <w:topLinePunct w:val="0"/>
              <w:autoSpaceDE w:val="0"/>
              <w:autoSpaceDN w:val="0"/>
              <w:bidi w:val="0"/>
              <w:adjustRightInd w:val="0"/>
              <w:snapToGrid w:val="0"/>
              <w:spacing w:before="210" w:line="221" w:lineRule="auto"/>
              <w:ind w:left="0"/>
              <w:jc w:val="center"/>
              <w:rPr>
                <w:rFonts w:hint="default" w:ascii="Times New Roman" w:hAnsi="Times New Roman" w:cs="Times New Roman"/>
              </w:rPr>
            </w:pPr>
            <w:r>
              <w:rPr>
                <w:rFonts w:hint="default" w:ascii="Times New Roman" w:hAnsi="Times New Roman" w:cs="Times New Roman"/>
                <w:spacing w:val="5"/>
              </w:rPr>
              <w:t>总计</w:t>
            </w:r>
          </w:p>
        </w:tc>
        <w:tc>
          <w:tcPr>
            <w:tcW w:w="1240" w:type="dxa"/>
            <w:vAlign w:val="top"/>
          </w:tcPr>
          <w:p w14:paraId="661FA88B">
            <w:pPr>
              <w:pStyle w:val="5"/>
              <w:keepNext w:val="0"/>
              <w:keepLines w:val="0"/>
              <w:pageBreakBefore w:val="0"/>
              <w:widowControl/>
              <w:kinsoku w:val="0"/>
              <w:wordWrap/>
              <w:overflowPunct/>
              <w:topLinePunct w:val="0"/>
              <w:autoSpaceDE w:val="0"/>
              <w:autoSpaceDN w:val="0"/>
              <w:bidi w:val="0"/>
              <w:adjustRightInd w:val="0"/>
              <w:snapToGrid w:val="0"/>
              <w:spacing w:before="232"/>
              <w:ind w:left="0"/>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12台</w:t>
            </w:r>
          </w:p>
        </w:tc>
        <w:tc>
          <w:tcPr>
            <w:tcW w:w="764" w:type="dxa"/>
            <w:vAlign w:val="top"/>
          </w:tcPr>
          <w:p w14:paraId="3B27192B">
            <w:pPr>
              <w:keepNext w:val="0"/>
              <w:keepLines w:val="0"/>
              <w:pageBreakBefore w:val="0"/>
              <w:widowControl/>
              <w:kinsoku w:val="0"/>
              <w:wordWrap/>
              <w:overflowPunct/>
              <w:topLinePunct w:val="0"/>
              <w:autoSpaceDE w:val="0"/>
              <w:autoSpaceDN w:val="0"/>
              <w:bidi w:val="0"/>
              <w:adjustRightInd w:val="0"/>
              <w:snapToGrid w:val="0"/>
              <w:ind w:left="0"/>
              <w:jc w:val="center"/>
              <w:rPr>
                <w:rFonts w:hint="default" w:ascii="Times New Roman" w:hAnsi="Times New Roman" w:cs="Times New Roman"/>
                <w:sz w:val="21"/>
              </w:rPr>
            </w:pPr>
          </w:p>
        </w:tc>
        <w:tc>
          <w:tcPr>
            <w:tcW w:w="1050" w:type="dxa"/>
            <w:vAlign w:val="top"/>
          </w:tcPr>
          <w:p w14:paraId="2824E164">
            <w:pPr>
              <w:pStyle w:val="5"/>
              <w:keepNext w:val="0"/>
              <w:keepLines w:val="0"/>
              <w:pageBreakBefore w:val="0"/>
              <w:widowControl/>
              <w:kinsoku w:val="0"/>
              <w:wordWrap/>
              <w:overflowPunct/>
              <w:topLinePunct w:val="0"/>
              <w:autoSpaceDE w:val="0"/>
              <w:autoSpaceDN w:val="0"/>
              <w:bidi w:val="0"/>
              <w:adjustRightInd w:val="0"/>
              <w:snapToGrid w:val="0"/>
              <w:spacing w:before="232"/>
              <w:ind w:lef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70</w:t>
            </w:r>
          </w:p>
        </w:tc>
      </w:tr>
    </w:tbl>
    <w:p w14:paraId="65312334">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四、审计验收</w:t>
      </w:r>
    </w:p>
    <w:p w14:paraId="7E0B4C3D">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方正仿宋_GB2312" w:cs="Times New Roman"/>
          <w:b w:val="0"/>
          <w:bCs w:val="0"/>
          <w:spacing w:val="0"/>
          <w:sz w:val="32"/>
          <w:szCs w:val="32"/>
        </w:rPr>
      </w:pPr>
      <w:r>
        <w:rPr>
          <w:rFonts w:hint="default" w:ascii="Times New Roman" w:hAnsi="Times New Roman" w:eastAsia="方正仿宋_GB2312" w:cs="Times New Roman"/>
          <w:b w:val="0"/>
          <w:bCs w:val="0"/>
          <w:spacing w:val="0"/>
          <w:sz w:val="32"/>
          <w:szCs w:val="32"/>
        </w:rPr>
        <w:t>项目完成后，实施单位提出验收申请。委托具有资质的审计机构对项目2026年度投资金额进行审计。魏县农业农村局成立专门验收机构，对整个工程质量，资金使用和落实进行验收，严格执行资金使用计划，对发现问题限时整改，整改不到位的对相关责任人予以追责。验收合格且拨付项目奖补资金。</w:t>
      </w:r>
    </w:p>
    <w:p w14:paraId="356117C3">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黑体" w:hAnsi="黑体" w:eastAsia="黑体" w:cs="黑体"/>
          <w:b w:val="0"/>
          <w:bCs w:val="0"/>
          <w:spacing w:val="0"/>
          <w:sz w:val="32"/>
          <w:szCs w:val="32"/>
        </w:rPr>
      </w:pPr>
      <w:r>
        <w:rPr>
          <w:rFonts w:hint="default" w:ascii="黑体" w:hAnsi="黑体" w:eastAsia="黑体" w:cs="黑体"/>
          <w:b w:val="0"/>
          <w:bCs w:val="0"/>
          <w:spacing w:val="0"/>
          <w:sz w:val="32"/>
          <w:szCs w:val="32"/>
        </w:rPr>
        <w:t>五、保障措施</w:t>
      </w:r>
      <w:bookmarkStart w:id="0" w:name="_GoBack"/>
      <w:bookmarkEnd w:id="0"/>
    </w:p>
    <w:p w14:paraId="3FF874A5">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方正仿宋_GB2312" w:cs="Times New Roman"/>
          <w:b w:val="0"/>
          <w:bCs w:val="0"/>
          <w:spacing w:val="0"/>
          <w:sz w:val="32"/>
          <w:szCs w:val="32"/>
        </w:rPr>
      </w:pPr>
      <w:r>
        <w:rPr>
          <w:rFonts w:hint="eastAsia" w:ascii="方正楷体_GB2312" w:hAnsi="方正楷体_GB2312" w:eastAsia="方正楷体_GB2312" w:cs="方正楷体_GB2312"/>
          <w:b w:val="0"/>
          <w:bCs w:val="0"/>
          <w:spacing w:val="0"/>
          <w:sz w:val="32"/>
          <w:szCs w:val="32"/>
          <w:lang w:eastAsia="zh-CN"/>
        </w:rPr>
        <w:t>（</w:t>
      </w:r>
      <w:r>
        <w:rPr>
          <w:rFonts w:hint="eastAsia" w:ascii="方正楷体_GB2312" w:hAnsi="方正楷体_GB2312" w:eastAsia="方正楷体_GB2312" w:cs="方正楷体_GB2312"/>
          <w:b w:val="0"/>
          <w:bCs w:val="0"/>
          <w:spacing w:val="0"/>
          <w:sz w:val="32"/>
          <w:szCs w:val="32"/>
        </w:rPr>
        <w:t>一</w:t>
      </w:r>
      <w:r>
        <w:rPr>
          <w:rFonts w:hint="eastAsia" w:ascii="方正楷体_GB2312" w:hAnsi="方正楷体_GB2312" w:eastAsia="方正楷体_GB2312" w:cs="方正楷体_GB2312"/>
          <w:b w:val="0"/>
          <w:bCs w:val="0"/>
          <w:spacing w:val="0"/>
          <w:sz w:val="32"/>
          <w:szCs w:val="32"/>
          <w:lang w:eastAsia="zh-CN"/>
        </w:rPr>
        <w:t>）</w:t>
      </w:r>
      <w:r>
        <w:rPr>
          <w:rFonts w:hint="eastAsia" w:ascii="方正楷体_GB2312" w:hAnsi="方正楷体_GB2312" w:eastAsia="方正楷体_GB2312" w:cs="方正楷体_GB2312"/>
          <w:b w:val="0"/>
          <w:bCs w:val="0"/>
          <w:spacing w:val="0"/>
          <w:sz w:val="32"/>
          <w:szCs w:val="32"/>
        </w:rPr>
        <w:t>加强组织领导。</w:t>
      </w:r>
      <w:r>
        <w:rPr>
          <w:rFonts w:hint="default" w:ascii="Times New Roman" w:hAnsi="Times New Roman" w:eastAsia="方正仿宋_GB2312" w:cs="Times New Roman"/>
          <w:b w:val="0"/>
          <w:bCs w:val="0"/>
          <w:spacing w:val="0"/>
          <w:sz w:val="32"/>
          <w:szCs w:val="32"/>
        </w:rPr>
        <w:t>成立由魏县农业农村局党组书记，局长任组长，主管局长任副组长，相关科室主要负责人为成员的领导小组，明确任务分工，统筹协调推进落实。领导小组定期进行项目调度，及时分析处理项目实施过程中的问题困难，确保在规定的时间内高标准完成所有目标任务，确保项目实施有成效，资金使用效益充分发挥。</w:t>
      </w:r>
    </w:p>
    <w:p w14:paraId="1ED5491F">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方正仿宋_GB2312" w:cs="Times New Roman"/>
          <w:b w:val="0"/>
          <w:bCs w:val="0"/>
          <w:spacing w:val="0"/>
          <w:sz w:val="32"/>
          <w:szCs w:val="32"/>
        </w:rPr>
      </w:pPr>
      <w:r>
        <w:rPr>
          <w:rFonts w:hint="eastAsia" w:ascii="方正楷体_GB2312" w:hAnsi="方正楷体_GB2312" w:eastAsia="方正楷体_GB2312" w:cs="方正楷体_GB2312"/>
          <w:b w:val="0"/>
          <w:bCs w:val="0"/>
          <w:spacing w:val="0"/>
          <w:sz w:val="32"/>
          <w:szCs w:val="32"/>
          <w:lang w:eastAsia="zh-CN"/>
        </w:rPr>
        <w:t>（</w:t>
      </w:r>
      <w:r>
        <w:rPr>
          <w:rFonts w:hint="default" w:ascii="方正楷体_GB2312" w:hAnsi="方正楷体_GB2312" w:eastAsia="方正楷体_GB2312" w:cs="方正楷体_GB2312"/>
          <w:b w:val="0"/>
          <w:bCs w:val="0"/>
          <w:spacing w:val="0"/>
          <w:sz w:val="32"/>
          <w:szCs w:val="32"/>
          <w:lang w:eastAsia="zh-CN"/>
        </w:rPr>
        <w:t>二</w:t>
      </w:r>
      <w:r>
        <w:rPr>
          <w:rFonts w:hint="eastAsia" w:ascii="方正楷体_GB2312" w:hAnsi="方正楷体_GB2312" w:eastAsia="方正楷体_GB2312" w:cs="方正楷体_GB2312"/>
          <w:b w:val="0"/>
          <w:bCs w:val="0"/>
          <w:spacing w:val="0"/>
          <w:sz w:val="32"/>
          <w:szCs w:val="32"/>
          <w:lang w:eastAsia="zh-CN"/>
        </w:rPr>
        <w:t>）</w:t>
      </w:r>
      <w:r>
        <w:rPr>
          <w:rFonts w:hint="default" w:ascii="方正楷体_GB2312" w:hAnsi="方正楷体_GB2312" w:eastAsia="方正楷体_GB2312" w:cs="方正楷体_GB2312"/>
          <w:b w:val="0"/>
          <w:bCs w:val="0"/>
          <w:spacing w:val="0"/>
          <w:sz w:val="32"/>
          <w:szCs w:val="32"/>
          <w:lang w:eastAsia="zh-CN"/>
        </w:rPr>
        <w:t>强化项目管理。</w:t>
      </w:r>
      <w:r>
        <w:rPr>
          <w:rFonts w:hint="default" w:ascii="Times New Roman" w:hAnsi="Times New Roman" w:eastAsia="方正仿宋_GB2312" w:cs="Times New Roman"/>
          <w:b w:val="0"/>
          <w:bCs w:val="0"/>
          <w:spacing w:val="0"/>
          <w:sz w:val="32"/>
          <w:szCs w:val="32"/>
        </w:rPr>
        <w:t>魏县农业农村局负责项目实施方案制定，组织实施，督导检查，验收总结，资金拨付和绩效考核等工作。在项目实施过程中做好各阶段信息填报工作，及时填报项目执行情况和资金使用情况等内容。魏县农业农村局建立健全项目工作档案，及时将有关文件，工作总结，绩效考核报告等立案归档，形成完整，齐全的项目实施档案。项目完成后及时将备案材料报市农业农村局备案。</w:t>
      </w:r>
    </w:p>
    <w:p w14:paraId="7BE8C86B">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方正仿宋_GB2312" w:cs="Times New Roman"/>
          <w:b w:val="0"/>
          <w:bCs w:val="0"/>
          <w:spacing w:val="0"/>
          <w:sz w:val="32"/>
          <w:szCs w:val="32"/>
        </w:rPr>
      </w:pPr>
      <w:r>
        <w:rPr>
          <w:rFonts w:hint="eastAsia" w:ascii="方正楷体_GB2312" w:hAnsi="方正楷体_GB2312" w:eastAsia="方正楷体_GB2312" w:cs="方正楷体_GB2312"/>
          <w:b w:val="0"/>
          <w:bCs w:val="0"/>
          <w:spacing w:val="0"/>
          <w:sz w:val="32"/>
          <w:szCs w:val="32"/>
          <w:lang w:eastAsia="zh-CN"/>
        </w:rPr>
        <w:t>（</w:t>
      </w:r>
      <w:r>
        <w:rPr>
          <w:rFonts w:hint="default" w:ascii="方正楷体_GB2312" w:hAnsi="方正楷体_GB2312" w:eastAsia="方正楷体_GB2312" w:cs="方正楷体_GB2312"/>
          <w:b w:val="0"/>
          <w:bCs w:val="0"/>
          <w:spacing w:val="0"/>
          <w:sz w:val="32"/>
          <w:szCs w:val="32"/>
          <w:lang w:eastAsia="zh-CN"/>
        </w:rPr>
        <w:t>三</w:t>
      </w:r>
      <w:r>
        <w:rPr>
          <w:rFonts w:hint="eastAsia" w:ascii="方正楷体_GB2312" w:hAnsi="方正楷体_GB2312" w:eastAsia="方正楷体_GB2312" w:cs="方正楷体_GB2312"/>
          <w:b w:val="0"/>
          <w:bCs w:val="0"/>
          <w:spacing w:val="0"/>
          <w:sz w:val="32"/>
          <w:szCs w:val="32"/>
          <w:lang w:eastAsia="zh-CN"/>
        </w:rPr>
        <w:t>）</w:t>
      </w:r>
      <w:r>
        <w:rPr>
          <w:rFonts w:hint="default" w:ascii="方正楷体_GB2312" w:hAnsi="方正楷体_GB2312" w:eastAsia="方正楷体_GB2312" w:cs="方正楷体_GB2312"/>
          <w:b w:val="0"/>
          <w:bCs w:val="0"/>
          <w:spacing w:val="0"/>
          <w:sz w:val="32"/>
          <w:szCs w:val="32"/>
          <w:lang w:eastAsia="zh-CN"/>
        </w:rPr>
        <w:t>规范资金管理。</w:t>
      </w:r>
      <w:r>
        <w:rPr>
          <w:rFonts w:hint="default" w:ascii="Times New Roman" w:hAnsi="Times New Roman" w:eastAsia="方正仿宋_GB2312" w:cs="Times New Roman"/>
          <w:b w:val="0"/>
          <w:bCs w:val="0"/>
          <w:spacing w:val="0"/>
          <w:sz w:val="32"/>
          <w:szCs w:val="32"/>
        </w:rPr>
        <w:t>魏县农业农村局严格按照国家有关规定和项目实施方案内容使用资金，严禁截留，挪用和超范围支出，做到专款专用。对虚报冒领，骗取套取，挤占挪用补助资金的，依法依纪追究当事人和责任人责任。指导河北小鱼生物科技有限公司，河北绿珍食用菌有限公司两家企业建立项目资金使用台账，做到有章可循，有据可查。</w:t>
      </w:r>
    </w:p>
    <w:p w14:paraId="2954A86B">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方正仿宋_GB2312" w:cs="Times New Roman"/>
          <w:b w:val="0"/>
          <w:bCs w:val="0"/>
          <w:spacing w:val="0"/>
          <w:sz w:val="32"/>
          <w:szCs w:val="32"/>
        </w:rPr>
      </w:pPr>
      <w:r>
        <w:rPr>
          <w:rFonts w:hint="eastAsia" w:ascii="方正楷体_GB2312" w:hAnsi="方正楷体_GB2312" w:eastAsia="方正楷体_GB2312" w:cs="方正楷体_GB2312"/>
          <w:b w:val="0"/>
          <w:bCs w:val="0"/>
          <w:spacing w:val="0"/>
          <w:sz w:val="32"/>
          <w:szCs w:val="32"/>
          <w:lang w:eastAsia="zh-CN"/>
        </w:rPr>
        <w:t>（</w:t>
      </w:r>
      <w:r>
        <w:rPr>
          <w:rFonts w:hint="default" w:ascii="方正楷体_GB2312" w:hAnsi="方正楷体_GB2312" w:eastAsia="方正楷体_GB2312" w:cs="方正楷体_GB2312"/>
          <w:b w:val="0"/>
          <w:bCs w:val="0"/>
          <w:spacing w:val="0"/>
          <w:sz w:val="32"/>
          <w:szCs w:val="32"/>
          <w:lang w:eastAsia="zh-CN"/>
        </w:rPr>
        <w:t>四</w:t>
      </w:r>
      <w:r>
        <w:rPr>
          <w:rFonts w:hint="eastAsia" w:ascii="方正楷体_GB2312" w:hAnsi="方正楷体_GB2312" w:eastAsia="方正楷体_GB2312" w:cs="方正楷体_GB2312"/>
          <w:b w:val="0"/>
          <w:bCs w:val="0"/>
          <w:spacing w:val="0"/>
          <w:sz w:val="32"/>
          <w:szCs w:val="32"/>
          <w:lang w:eastAsia="zh-CN"/>
        </w:rPr>
        <w:t>）</w:t>
      </w:r>
      <w:r>
        <w:rPr>
          <w:rFonts w:hint="default" w:ascii="方正楷体_GB2312" w:hAnsi="方正楷体_GB2312" w:eastAsia="方正楷体_GB2312" w:cs="方正楷体_GB2312"/>
          <w:b w:val="0"/>
          <w:bCs w:val="0"/>
          <w:spacing w:val="0"/>
          <w:sz w:val="32"/>
          <w:szCs w:val="32"/>
          <w:lang w:eastAsia="zh-CN"/>
        </w:rPr>
        <w:t>严肃工作纪律。</w:t>
      </w:r>
      <w:r>
        <w:rPr>
          <w:rFonts w:hint="default" w:ascii="Times New Roman" w:hAnsi="Times New Roman" w:eastAsia="方正仿宋_GB2312" w:cs="Times New Roman"/>
          <w:b w:val="0"/>
          <w:bCs w:val="0"/>
          <w:spacing w:val="0"/>
          <w:sz w:val="32"/>
          <w:szCs w:val="32"/>
        </w:rPr>
        <w:t>河北绿珍食用菌有限公司，河北小鱼生物科技有限公司两家企业对申报材料的真实性负责，魏县农业农村局严格按照实施方案进行认真审核，必要时就申报主体情况向有关部门进行核实，确保提供材料完整真实。对项目申报主体有以下行为的，列入黑名单，取消其申报资格，而且三年内不得申报农业产业化项目：一是提供虚假情况，证明资料的；二是拒不提供有关证明资料的；三是对有关证明资料进行涂改，毁损的；四是被举报或投诉反映申报项目虚假并经证实的。</w:t>
      </w:r>
    </w:p>
    <w:p w14:paraId="465315FE">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rPr>
          <w:rFonts w:hint="default" w:ascii="Times New Roman" w:hAnsi="Times New Roman" w:eastAsia="方正仿宋_GB2312" w:cs="Times New Roman"/>
          <w:b w:val="0"/>
          <w:bCs w:val="0"/>
          <w:spacing w:val="0"/>
          <w:sz w:val="32"/>
          <w:szCs w:val="32"/>
        </w:rPr>
      </w:pPr>
      <w:r>
        <w:rPr>
          <w:rFonts w:hint="eastAsia" w:ascii="方正楷体_GB2312" w:hAnsi="方正楷体_GB2312" w:eastAsia="方正楷体_GB2312" w:cs="方正楷体_GB2312"/>
          <w:b w:val="0"/>
          <w:bCs w:val="0"/>
          <w:spacing w:val="0"/>
          <w:sz w:val="32"/>
          <w:szCs w:val="32"/>
          <w:lang w:eastAsia="zh-CN"/>
        </w:rPr>
        <w:t>（</w:t>
      </w:r>
      <w:r>
        <w:rPr>
          <w:rFonts w:hint="default" w:ascii="方正楷体_GB2312" w:hAnsi="方正楷体_GB2312" w:eastAsia="方正楷体_GB2312" w:cs="方正楷体_GB2312"/>
          <w:b w:val="0"/>
          <w:bCs w:val="0"/>
          <w:spacing w:val="0"/>
          <w:sz w:val="32"/>
          <w:szCs w:val="32"/>
          <w:lang w:eastAsia="zh-CN"/>
        </w:rPr>
        <w:t>五</w:t>
      </w:r>
      <w:r>
        <w:rPr>
          <w:rFonts w:hint="eastAsia" w:ascii="方正楷体_GB2312" w:hAnsi="方正楷体_GB2312" w:eastAsia="方正楷体_GB2312" w:cs="方正楷体_GB2312"/>
          <w:b w:val="0"/>
          <w:bCs w:val="0"/>
          <w:spacing w:val="0"/>
          <w:sz w:val="32"/>
          <w:szCs w:val="32"/>
          <w:lang w:eastAsia="zh-CN"/>
        </w:rPr>
        <w:t>）</w:t>
      </w:r>
      <w:r>
        <w:rPr>
          <w:rFonts w:hint="default" w:ascii="方正楷体_GB2312" w:hAnsi="方正楷体_GB2312" w:eastAsia="方正楷体_GB2312" w:cs="方正楷体_GB2312"/>
          <w:b w:val="0"/>
          <w:bCs w:val="0"/>
          <w:spacing w:val="0"/>
          <w:sz w:val="32"/>
          <w:szCs w:val="32"/>
          <w:lang w:eastAsia="zh-CN"/>
        </w:rPr>
        <w:t>做好宣传总结。</w:t>
      </w:r>
      <w:r>
        <w:rPr>
          <w:rFonts w:hint="default" w:ascii="Times New Roman" w:hAnsi="Times New Roman" w:eastAsia="方正仿宋_GB2312" w:cs="Times New Roman"/>
          <w:b w:val="0"/>
          <w:bCs w:val="0"/>
          <w:spacing w:val="0"/>
          <w:sz w:val="32"/>
          <w:szCs w:val="32"/>
        </w:rPr>
        <w:t>及时总结试点经验，树立示范典型，开展经验交流。充分发挥电视，网络，报纸和广播等现代主流媒体的作用，加大对本项目重大意义，先进典型的宣传与示范，营造良好的社会舆论氛围。并通过网络宣传片，召开技术培训会，发放宣传资料等形式，组织我县群众现场观摩学习，充分发挥示范带动作用。</w:t>
      </w:r>
    </w:p>
    <w:sectPr>
      <w:pgSz w:w="11906" w:h="16838"/>
      <w:pgMar w:top="2098" w:right="1417" w:bottom="1984"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方正楷体_GB2312">
    <w:altName w:val="宋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汉仪字酷堂长林体W">
    <w:panose1 w:val="00020600040101010101"/>
    <w:charset w:val="86"/>
    <w:family w:val="auto"/>
    <w:pitch w:val="default"/>
    <w:sig w:usb0="8000003F" w:usb1="1AC104FA" w:usb2="00000016"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DC0E97"/>
    <w:rsid w:val="0CDC0E97"/>
    <w:rsid w:val="0F014C3C"/>
    <w:rsid w:val="120E39AF"/>
    <w:rsid w:val="16A20B69"/>
    <w:rsid w:val="18B304CF"/>
    <w:rsid w:val="1B3E70B3"/>
    <w:rsid w:val="2EC456C9"/>
    <w:rsid w:val="3251651A"/>
    <w:rsid w:val="41B415CD"/>
    <w:rsid w:val="47E33925"/>
    <w:rsid w:val="49362F0F"/>
    <w:rsid w:val="4E7F9F04"/>
    <w:rsid w:val="55021A7F"/>
    <w:rsid w:val="574F7976"/>
    <w:rsid w:val="58E10AA2"/>
    <w:rsid w:val="660E6C4E"/>
    <w:rsid w:val="71535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unhideWhenUsed="0" w:uiPriority="99" w:semiHidden="0" w:name="header"/>
    <w:lsdException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qFormat="1" w:unhideWhenUsed="0" w:uiPriority="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pPr>
    <w:rPr>
      <w:rFonts w:ascii="Arial" w:hAnsi="Arial" w:eastAsia="Arial" w:cs="Arial"/>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customStyle="1" w:styleId="5">
    <w:name w:val="Table Text"/>
    <w:basedOn w:val="1"/>
    <w:semiHidden/>
    <w:qFormat/>
    <w:uiPriority w:val="0"/>
    <w:rPr>
      <w:rFonts w:ascii="宋体" w:hAnsi="宋体" w:eastAsia="宋体" w:cs="宋体"/>
      <w:sz w:val="23"/>
      <w:szCs w:val="23"/>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2662</Words>
  <Characters>2888</Characters>
  <Lines>0</Lines>
  <Paragraphs>0</Paragraphs>
  <TotalTime>483</TotalTime>
  <ScaleCrop>false</ScaleCrop>
  <LinksUpToDate>false</LinksUpToDate>
  <CharactersWithSpaces>2892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2026-03-15T11:04:00Z</dcterms:created>
  <dc:creator>信方图文广告</dc:creator>
  <cp:lastModifiedBy>绝对零度</cp:lastModifiedBy>
  <cp:lastPrinted>2026-03-19T02:37:52Z</cp:lastPrinted>
  <dcterms:modified xsi:type="dcterms:W3CDTF">2026-03-20T01:50:53Z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879DAD549FF249F089176B6D1F27C557_13</vt:lpwstr>
  </property>
  <property fmtid="{D5CDD505-2E9C-101B-9397-08002B2CF9AE}" pid="4" name="KSOTemplateDocerSaveRecord">
    <vt:lpwstr>eyJoZGlkIjoiYzBmN2RjYjY4MzJhYzQ3MWM4MmVhODQ1MGJkOTkwMTciLCJ1c2VySWQiOiI0NDM3Mzk0OTgifQ==</vt:lpwstr>
  </property>
</Properties>
</file>