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一、魏县东代固镇人民政府本级收支预算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一、魏县东代固镇人民政府本级收支预算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780.43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447.28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75.09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18.28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239.78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780.43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780.43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780.43</w:t>
            </w:r>
          </w:p>
        </w:tc>
        <w:tc>
          <w:tcPr>
            <w:tcW w:w="4535" w:type="dxa"/>
            <w:vAlign w:val="center"/>
          </w:tcPr>
          <w:p>
            <w:pPr>
              <w:pStyle w:val="单元格样式6"/>
            </w:pPr>
            <w:r>
              <w:t xml:space="preserve">支出总计</w:t>
            </w:r>
          </w:p>
        </w:tc>
        <w:tc>
          <w:tcPr>
            <w:tcW w:w="2126" w:type="dxa"/>
            <w:vAlign w:val="center"/>
          </w:tcPr>
          <w:p>
            <w:pPr>
              <w:pStyle w:val="单元格样式7"/>
            </w:pPr>
            <w:r>
              <w:t xml:space="preserve">780.43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780.43</w:t>
            </w:r>
          </w:p>
        </w:tc>
        <w:tc>
          <w:tcPr>
            <w:tcW w:w="1134" w:type="dxa"/>
            <w:vAlign w:val="center"/>
          </w:tcPr>
          <w:p>
            <w:pPr>
              <w:pStyle w:val="单元格样式7"/>
            </w:pPr>
            <w:r>
              <w:t xml:space="preserve">780.43</w:t>
            </w:r>
          </w:p>
        </w:tc>
        <w:tc>
          <w:tcPr>
            <w:tcW w:w="1134" w:type="dxa"/>
            <w:vAlign w:val="center"/>
          </w:tcPr>
          <w:p>
            <w:pPr>
              <w:pStyle w:val="单元格样式7"/>
            </w:pPr>
            <w:r>
              <w:t xml:space="preserve">780.43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75.09</w:t>
            </w:r>
          </w:p>
        </w:tc>
        <w:tc>
          <w:tcPr>
            <w:tcW w:w="1134" w:type="dxa"/>
            <w:vAlign w:val="center"/>
          </w:tcPr>
          <w:p>
            <w:pPr>
              <w:pStyle w:val="单元格样式4"/>
            </w:pPr>
            <w:r>
              <w:t xml:space="preserve">75.09</w:t>
            </w:r>
          </w:p>
        </w:tc>
        <w:tc>
          <w:tcPr>
            <w:tcW w:w="1134" w:type="dxa"/>
            <w:vAlign w:val="center"/>
          </w:tcPr>
          <w:p>
            <w:pPr>
              <w:pStyle w:val="单元格样式4"/>
            </w:pPr>
            <w:r>
              <w:t xml:space="preserve">75.09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75.09</w:t>
            </w:r>
          </w:p>
        </w:tc>
        <w:tc>
          <w:tcPr>
            <w:tcW w:w="1134" w:type="dxa"/>
            <w:vAlign w:val="center"/>
          </w:tcPr>
          <w:p>
            <w:pPr>
              <w:pStyle w:val="单元格样式4"/>
            </w:pPr>
            <w:r>
              <w:t xml:space="preserve">75.09</w:t>
            </w:r>
          </w:p>
        </w:tc>
        <w:tc>
          <w:tcPr>
            <w:tcW w:w="1134" w:type="dxa"/>
            <w:vAlign w:val="center"/>
          </w:tcPr>
          <w:p>
            <w:pPr>
              <w:pStyle w:val="单元格样式4"/>
            </w:pPr>
            <w:r>
              <w:t xml:space="preserve">75.09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14.11</w:t>
            </w:r>
          </w:p>
        </w:tc>
        <w:tc>
          <w:tcPr>
            <w:tcW w:w="1134" w:type="dxa"/>
            <w:vAlign w:val="center"/>
          </w:tcPr>
          <w:p>
            <w:pPr>
              <w:pStyle w:val="单元格样式4"/>
            </w:pPr>
            <w:r>
              <w:t xml:space="preserve">14.11</w:t>
            </w:r>
          </w:p>
        </w:tc>
        <w:tc>
          <w:tcPr>
            <w:tcW w:w="1134" w:type="dxa"/>
            <w:vAlign w:val="center"/>
          </w:tcPr>
          <w:p>
            <w:pPr>
              <w:pStyle w:val="单元格样式4"/>
            </w:pPr>
            <w:r>
              <w:t xml:space="preserve">14.11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40.66</w:t>
            </w:r>
          </w:p>
        </w:tc>
        <w:tc>
          <w:tcPr>
            <w:tcW w:w="1134" w:type="dxa"/>
            <w:vAlign w:val="center"/>
          </w:tcPr>
          <w:p>
            <w:pPr>
              <w:pStyle w:val="单元格样式4"/>
            </w:pPr>
            <w:r>
              <w:t xml:space="preserve">40.66</w:t>
            </w:r>
          </w:p>
        </w:tc>
        <w:tc>
          <w:tcPr>
            <w:tcW w:w="1134" w:type="dxa"/>
            <w:vAlign w:val="center"/>
          </w:tcPr>
          <w:p>
            <w:pPr>
              <w:pStyle w:val="单元格样式4"/>
            </w:pPr>
            <w:r>
              <w:t xml:space="preserve">40.66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20.33</w:t>
            </w:r>
          </w:p>
        </w:tc>
        <w:tc>
          <w:tcPr>
            <w:tcW w:w="1134" w:type="dxa"/>
            <w:vAlign w:val="center"/>
          </w:tcPr>
          <w:p>
            <w:pPr>
              <w:pStyle w:val="单元格样式4"/>
            </w:pPr>
            <w:r>
              <w:t xml:space="preserve">20.33</w:t>
            </w:r>
          </w:p>
        </w:tc>
        <w:tc>
          <w:tcPr>
            <w:tcW w:w="1134" w:type="dxa"/>
            <w:vAlign w:val="center"/>
          </w:tcPr>
          <w:p>
            <w:pPr>
              <w:pStyle w:val="单元格样式4"/>
            </w:pPr>
            <w:r>
              <w:t xml:space="preserve">20.33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780.43</w:t>
            </w:r>
          </w:p>
        </w:tc>
        <w:tc>
          <w:tcPr>
            <w:tcW w:w="1361" w:type="dxa"/>
            <w:vAlign w:val="center"/>
          </w:tcPr>
          <w:p>
            <w:pPr>
              <w:pStyle w:val="单元格样式7"/>
            </w:pPr>
            <w:r>
              <w:t xml:space="preserve">430.06</w:t>
            </w:r>
          </w:p>
        </w:tc>
        <w:tc>
          <w:tcPr>
            <w:tcW w:w="1361" w:type="dxa"/>
            <w:vAlign w:val="center"/>
          </w:tcPr>
          <w:p>
            <w:pPr>
              <w:pStyle w:val="单元格样式7"/>
            </w:pPr>
            <w:r>
              <w:t xml:space="preserve">350.37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447.28</w:t>
            </w:r>
          </w:p>
        </w:tc>
        <w:tc>
          <w:tcPr>
            <w:tcW w:w="1361" w:type="dxa"/>
            <w:vAlign w:val="center"/>
          </w:tcPr>
          <w:p>
            <w:pPr>
              <w:pStyle w:val="单元格样式4"/>
            </w:pPr>
            <w:r>
              <w:t xml:space="preserve">336.69</w:t>
            </w:r>
          </w:p>
        </w:tc>
        <w:tc>
          <w:tcPr>
            <w:tcW w:w="1361" w:type="dxa"/>
            <w:vAlign w:val="center"/>
          </w:tcPr>
          <w:p>
            <w:pPr>
              <w:pStyle w:val="单元格样式4"/>
            </w:pPr>
            <w:r>
              <w:t xml:space="preserve">110.59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447.28</w:t>
            </w:r>
          </w:p>
        </w:tc>
        <w:tc>
          <w:tcPr>
            <w:tcW w:w="1361" w:type="dxa"/>
            <w:vAlign w:val="center"/>
          </w:tcPr>
          <w:p>
            <w:pPr>
              <w:pStyle w:val="单元格样式4"/>
            </w:pPr>
            <w:r>
              <w:t xml:space="preserve">336.69</w:t>
            </w:r>
          </w:p>
        </w:tc>
        <w:tc>
          <w:tcPr>
            <w:tcW w:w="1361" w:type="dxa"/>
            <w:vAlign w:val="center"/>
          </w:tcPr>
          <w:p>
            <w:pPr>
              <w:pStyle w:val="单元格样式4"/>
            </w:pPr>
            <w:r>
              <w:t xml:space="preserve">110.59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447.28</w:t>
            </w:r>
          </w:p>
        </w:tc>
        <w:tc>
          <w:tcPr>
            <w:tcW w:w="1361" w:type="dxa"/>
            <w:vAlign w:val="center"/>
          </w:tcPr>
          <w:p>
            <w:pPr>
              <w:pStyle w:val="单元格样式4"/>
            </w:pPr>
            <w:r>
              <w:t xml:space="preserve">336.69</w:t>
            </w:r>
          </w:p>
        </w:tc>
        <w:tc>
          <w:tcPr>
            <w:tcW w:w="1361" w:type="dxa"/>
            <w:vAlign w:val="center"/>
          </w:tcPr>
          <w:p>
            <w:pPr>
              <w:pStyle w:val="单元格样式4"/>
            </w:pPr>
            <w:r>
              <w:t xml:space="preserve">110.59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75.09</w:t>
            </w:r>
          </w:p>
        </w:tc>
        <w:tc>
          <w:tcPr>
            <w:tcW w:w="1361" w:type="dxa"/>
            <w:vAlign w:val="center"/>
          </w:tcPr>
          <w:p>
            <w:pPr>
              <w:pStyle w:val="单元格样式4"/>
            </w:pPr>
            <w:r>
              <w:t xml:space="preserve">75.09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75.09</w:t>
            </w:r>
          </w:p>
        </w:tc>
        <w:tc>
          <w:tcPr>
            <w:tcW w:w="1361" w:type="dxa"/>
            <w:vAlign w:val="center"/>
          </w:tcPr>
          <w:p>
            <w:pPr>
              <w:pStyle w:val="单元格样式4"/>
            </w:pPr>
            <w:r>
              <w:t xml:space="preserve">75.09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14.11</w:t>
            </w:r>
          </w:p>
        </w:tc>
        <w:tc>
          <w:tcPr>
            <w:tcW w:w="1361" w:type="dxa"/>
            <w:vAlign w:val="center"/>
          </w:tcPr>
          <w:p>
            <w:pPr>
              <w:pStyle w:val="单元格样式4"/>
            </w:pPr>
            <w:r>
              <w:t xml:space="preserve">14.11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40.66</w:t>
            </w:r>
          </w:p>
        </w:tc>
        <w:tc>
          <w:tcPr>
            <w:tcW w:w="1361" w:type="dxa"/>
            <w:vAlign w:val="center"/>
          </w:tcPr>
          <w:p>
            <w:pPr>
              <w:pStyle w:val="单元格样式4"/>
            </w:pPr>
            <w:r>
              <w:t xml:space="preserve">40.66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20.33</w:t>
            </w:r>
          </w:p>
        </w:tc>
        <w:tc>
          <w:tcPr>
            <w:tcW w:w="1361" w:type="dxa"/>
            <w:vAlign w:val="center"/>
          </w:tcPr>
          <w:p>
            <w:pPr>
              <w:pStyle w:val="单元格样式4"/>
            </w:pPr>
            <w:r>
              <w:t xml:space="preserve">20.33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18.28</w:t>
            </w:r>
          </w:p>
        </w:tc>
        <w:tc>
          <w:tcPr>
            <w:tcW w:w="1361" w:type="dxa"/>
            <w:vAlign w:val="center"/>
          </w:tcPr>
          <w:p>
            <w:pPr>
              <w:pStyle w:val="单元格样式4"/>
            </w:pPr>
            <w:r>
              <w:t xml:space="preserve">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18.28</w:t>
            </w:r>
          </w:p>
        </w:tc>
        <w:tc>
          <w:tcPr>
            <w:tcW w:w="1361" w:type="dxa"/>
            <w:vAlign w:val="center"/>
          </w:tcPr>
          <w:p>
            <w:pPr>
              <w:pStyle w:val="单元格样式4"/>
            </w:pPr>
            <w:r>
              <w:t xml:space="preserve">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18.28</w:t>
            </w:r>
          </w:p>
        </w:tc>
        <w:tc>
          <w:tcPr>
            <w:tcW w:w="1361" w:type="dxa"/>
            <w:vAlign w:val="center"/>
          </w:tcPr>
          <w:p>
            <w:pPr>
              <w:pStyle w:val="单元格样式4"/>
            </w:pPr>
            <w:r>
              <w:t xml:space="preserve">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780.43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447.28</w:t>
            </w:r>
          </w:p>
        </w:tc>
        <w:tc>
          <w:tcPr>
            <w:tcW w:w="1474" w:type="dxa"/>
            <w:vAlign w:val="center"/>
          </w:tcPr>
          <w:p>
            <w:pPr>
              <w:pStyle w:val="单元格样式4"/>
            </w:pPr>
            <w:r>
              <w:t xml:space="preserve">447.28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75.09</w:t>
            </w:r>
          </w:p>
        </w:tc>
        <w:tc>
          <w:tcPr>
            <w:tcW w:w="1474" w:type="dxa"/>
            <w:vAlign w:val="center"/>
          </w:tcPr>
          <w:p>
            <w:pPr>
              <w:pStyle w:val="单元格样式4"/>
            </w:pPr>
            <w:r>
              <w:t xml:space="preserve">75.09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18.28</w:t>
            </w:r>
          </w:p>
        </w:tc>
        <w:tc>
          <w:tcPr>
            <w:tcW w:w="1474" w:type="dxa"/>
            <w:vAlign w:val="center"/>
          </w:tcPr>
          <w:p>
            <w:pPr>
              <w:pStyle w:val="单元格样式4"/>
            </w:pPr>
            <w:r>
              <w:t xml:space="preserve">18.28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239.78</w:t>
            </w:r>
          </w:p>
        </w:tc>
        <w:tc>
          <w:tcPr>
            <w:tcW w:w="1474" w:type="dxa"/>
            <w:vAlign w:val="center"/>
          </w:tcPr>
          <w:p>
            <w:pPr>
              <w:pStyle w:val="单元格样式4"/>
            </w:pPr>
            <w:r>
              <w:t xml:space="preserve">239.78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780.43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780.43</w:t>
            </w:r>
          </w:p>
        </w:tc>
        <w:tc>
          <w:tcPr>
            <w:tcW w:w="1474" w:type="dxa"/>
            <w:vAlign w:val="center"/>
          </w:tcPr>
          <w:p>
            <w:pPr>
              <w:pStyle w:val="单元格样式7"/>
            </w:pPr>
            <w:r>
              <w:t xml:space="preserve">780.43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780.43</w:t>
            </w:r>
          </w:p>
        </w:tc>
        <w:tc>
          <w:tcPr>
            <w:tcW w:w="3402" w:type="dxa"/>
            <w:vAlign w:val="center"/>
          </w:tcPr>
          <w:p>
            <w:pPr>
              <w:pStyle w:val="单元格样式6"/>
            </w:pPr>
            <w:r>
              <w:t xml:space="preserve">支出总计</w:t>
            </w:r>
          </w:p>
        </w:tc>
        <w:tc>
          <w:tcPr>
            <w:tcW w:w="1474" w:type="dxa"/>
            <w:vAlign w:val="center"/>
          </w:tcPr>
          <w:p>
            <w:pPr>
              <w:pStyle w:val="单元格样式7"/>
            </w:pPr>
            <w:r>
              <w:t xml:space="preserve">780.43</w:t>
            </w:r>
          </w:p>
        </w:tc>
        <w:tc>
          <w:tcPr>
            <w:tcW w:w="1474" w:type="dxa"/>
            <w:vAlign w:val="center"/>
          </w:tcPr>
          <w:p>
            <w:pPr>
              <w:pStyle w:val="单元格样式7"/>
            </w:pPr>
            <w:r>
              <w:t xml:space="preserve">780.43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780.43</w:t>
            </w:r>
          </w:p>
        </w:tc>
        <w:tc>
          <w:tcPr>
            <w:tcW w:w="2551" w:type="dxa"/>
            <w:vAlign w:val="center"/>
          </w:tcPr>
          <w:p>
            <w:pPr>
              <w:pStyle w:val="单元格样式7"/>
            </w:pPr>
            <w:r>
              <w:t xml:space="preserve">430.06</w:t>
            </w:r>
          </w:p>
        </w:tc>
        <w:tc>
          <w:tcPr>
            <w:tcW w:w="2551" w:type="dxa"/>
            <w:vAlign w:val="center"/>
          </w:tcPr>
          <w:p>
            <w:pPr>
              <w:pStyle w:val="单元格样式7"/>
            </w:pPr>
            <w:r>
              <w:t xml:space="preserve">350.37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447.28</w:t>
            </w:r>
          </w:p>
        </w:tc>
        <w:tc>
          <w:tcPr>
            <w:tcW w:w="2551" w:type="dxa"/>
            <w:vAlign w:val="center"/>
          </w:tcPr>
          <w:p>
            <w:pPr>
              <w:pStyle w:val="单元格样式4"/>
            </w:pPr>
            <w:r>
              <w:t xml:space="preserve">336.69</w:t>
            </w:r>
          </w:p>
        </w:tc>
        <w:tc>
          <w:tcPr>
            <w:tcW w:w="2551" w:type="dxa"/>
            <w:vAlign w:val="center"/>
          </w:tcPr>
          <w:p>
            <w:pPr>
              <w:pStyle w:val="单元格样式4"/>
            </w:pPr>
            <w:r>
              <w:t xml:space="preserve">110.59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447.28</w:t>
            </w:r>
          </w:p>
        </w:tc>
        <w:tc>
          <w:tcPr>
            <w:tcW w:w="2551" w:type="dxa"/>
            <w:vAlign w:val="center"/>
          </w:tcPr>
          <w:p>
            <w:pPr>
              <w:pStyle w:val="单元格样式4"/>
            </w:pPr>
            <w:r>
              <w:t xml:space="preserve">336.69</w:t>
            </w:r>
          </w:p>
        </w:tc>
        <w:tc>
          <w:tcPr>
            <w:tcW w:w="2551" w:type="dxa"/>
            <w:vAlign w:val="center"/>
          </w:tcPr>
          <w:p>
            <w:pPr>
              <w:pStyle w:val="单元格样式4"/>
            </w:pPr>
            <w:r>
              <w:t xml:space="preserve">110.59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447.28</w:t>
            </w:r>
          </w:p>
        </w:tc>
        <w:tc>
          <w:tcPr>
            <w:tcW w:w="2551" w:type="dxa"/>
            <w:vAlign w:val="center"/>
          </w:tcPr>
          <w:p>
            <w:pPr>
              <w:pStyle w:val="单元格样式4"/>
            </w:pPr>
            <w:r>
              <w:t xml:space="preserve">336.69</w:t>
            </w:r>
          </w:p>
        </w:tc>
        <w:tc>
          <w:tcPr>
            <w:tcW w:w="2551" w:type="dxa"/>
            <w:vAlign w:val="center"/>
          </w:tcPr>
          <w:p>
            <w:pPr>
              <w:pStyle w:val="单元格样式4"/>
            </w:pPr>
            <w:r>
              <w:t xml:space="preserve">110.59</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75.09</w:t>
            </w:r>
          </w:p>
        </w:tc>
        <w:tc>
          <w:tcPr>
            <w:tcW w:w="2551" w:type="dxa"/>
            <w:vAlign w:val="center"/>
          </w:tcPr>
          <w:p>
            <w:pPr>
              <w:pStyle w:val="单元格样式4"/>
            </w:pPr>
            <w:r>
              <w:t xml:space="preserve">75.09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75.09</w:t>
            </w:r>
          </w:p>
        </w:tc>
        <w:tc>
          <w:tcPr>
            <w:tcW w:w="2551" w:type="dxa"/>
            <w:vAlign w:val="center"/>
          </w:tcPr>
          <w:p>
            <w:pPr>
              <w:pStyle w:val="单元格样式4"/>
            </w:pPr>
            <w:r>
              <w:t xml:space="preserve">75.09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14.11</w:t>
            </w:r>
          </w:p>
        </w:tc>
        <w:tc>
          <w:tcPr>
            <w:tcW w:w="2551" w:type="dxa"/>
            <w:vAlign w:val="center"/>
          </w:tcPr>
          <w:p>
            <w:pPr>
              <w:pStyle w:val="单元格样式4"/>
            </w:pPr>
            <w:r>
              <w:t xml:space="preserve">14.11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40.66</w:t>
            </w:r>
          </w:p>
        </w:tc>
        <w:tc>
          <w:tcPr>
            <w:tcW w:w="2551" w:type="dxa"/>
            <w:vAlign w:val="center"/>
          </w:tcPr>
          <w:p>
            <w:pPr>
              <w:pStyle w:val="单元格样式4"/>
            </w:pPr>
            <w:r>
              <w:t xml:space="preserve">40.66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20.33</w:t>
            </w:r>
          </w:p>
        </w:tc>
        <w:tc>
          <w:tcPr>
            <w:tcW w:w="2551" w:type="dxa"/>
            <w:vAlign w:val="center"/>
          </w:tcPr>
          <w:p>
            <w:pPr>
              <w:pStyle w:val="单元格样式4"/>
            </w:pPr>
            <w:r>
              <w:t xml:space="preserve">20.33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239.78</w:t>
            </w:r>
          </w:p>
        </w:tc>
        <w:tc>
          <w:tcPr>
            <w:tcW w:w="2551" w:type="dxa"/>
            <w:vAlign w:val="center"/>
          </w:tcPr>
          <w:p>
            <w:pPr>
              <w:pStyle w:val="单元格样式4"/>
            </w:pPr>
          </w:p>
        </w:tc>
        <w:tc>
          <w:tcPr>
            <w:tcW w:w="2551" w:type="dxa"/>
            <w:vAlign w:val="center"/>
          </w:tcPr>
          <w:p>
            <w:pPr>
              <w:pStyle w:val="单元格样式4"/>
            </w:pPr>
            <w:r>
              <w:t xml:space="preserve">239.78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239.78</w:t>
            </w:r>
          </w:p>
        </w:tc>
        <w:tc>
          <w:tcPr>
            <w:tcW w:w="2551" w:type="dxa"/>
            <w:vAlign w:val="center"/>
          </w:tcPr>
          <w:p>
            <w:pPr>
              <w:pStyle w:val="单元格样式4"/>
            </w:pPr>
          </w:p>
        </w:tc>
        <w:tc>
          <w:tcPr>
            <w:tcW w:w="2551" w:type="dxa"/>
            <w:vAlign w:val="center"/>
          </w:tcPr>
          <w:p>
            <w:pPr>
              <w:pStyle w:val="单元格样式4"/>
            </w:pPr>
            <w:r>
              <w:t xml:space="preserve">239.78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239.78</w:t>
            </w:r>
          </w:p>
        </w:tc>
        <w:tc>
          <w:tcPr>
            <w:tcW w:w="2551" w:type="dxa"/>
            <w:vAlign w:val="center"/>
          </w:tcPr>
          <w:p>
            <w:pPr>
              <w:pStyle w:val="单元格样式4"/>
            </w:pPr>
          </w:p>
        </w:tc>
        <w:tc>
          <w:tcPr>
            <w:tcW w:w="2551" w:type="dxa"/>
            <w:vAlign w:val="center"/>
          </w:tcPr>
          <w:p>
            <w:pPr>
              <w:pStyle w:val="单元格样式4"/>
            </w:pPr>
            <w:r>
              <w:t xml:space="preserve">239.78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430.06</w:t>
            </w:r>
          </w:p>
        </w:tc>
        <w:tc>
          <w:tcPr>
            <w:tcW w:w="2551" w:type="dxa"/>
            <w:vAlign w:val="center"/>
          </w:tcPr>
          <w:p>
            <w:pPr>
              <w:pStyle w:val="单元格样式7"/>
            </w:pPr>
            <w:r>
              <w:t xml:space="preserve">363.08</w:t>
            </w:r>
          </w:p>
        </w:tc>
        <w:tc>
          <w:tcPr>
            <w:tcW w:w="2551" w:type="dxa"/>
            <w:vAlign w:val="center"/>
          </w:tcPr>
          <w:p>
            <w:pPr>
              <w:pStyle w:val="单元格样式7"/>
            </w:pPr>
            <w:r>
              <w:t xml:space="preserve">66.98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341.61</w:t>
            </w:r>
          </w:p>
        </w:tc>
        <w:tc>
          <w:tcPr>
            <w:tcW w:w="2551" w:type="dxa"/>
            <w:vAlign w:val="center"/>
          </w:tcPr>
          <w:p>
            <w:pPr>
              <w:pStyle w:val="单元格样式4"/>
            </w:pPr>
            <w:r>
              <w:t xml:space="preserve">341.61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151.87</w:t>
            </w:r>
          </w:p>
        </w:tc>
        <w:tc>
          <w:tcPr>
            <w:tcW w:w="2551" w:type="dxa"/>
            <w:vAlign w:val="center"/>
          </w:tcPr>
          <w:p>
            <w:pPr>
              <w:pStyle w:val="单元格样式4"/>
            </w:pPr>
            <w:r>
              <w:t xml:space="preserve">151.87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63.66</w:t>
            </w:r>
          </w:p>
        </w:tc>
        <w:tc>
          <w:tcPr>
            <w:tcW w:w="2551" w:type="dxa"/>
            <w:vAlign w:val="center"/>
          </w:tcPr>
          <w:p>
            <w:pPr>
              <w:pStyle w:val="单元格样式4"/>
            </w:pPr>
            <w:r>
              <w:t xml:space="preserve">63.66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38.04</w:t>
            </w:r>
          </w:p>
        </w:tc>
        <w:tc>
          <w:tcPr>
            <w:tcW w:w="2551" w:type="dxa"/>
            <w:vAlign w:val="center"/>
          </w:tcPr>
          <w:p>
            <w:pPr>
              <w:pStyle w:val="单元格样式4"/>
            </w:pPr>
            <w:r>
              <w:t xml:space="preserve">38.04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7.51</w:t>
            </w:r>
          </w:p>
        </w:tc>
        <w:tc>
          <w:tcPr>
            <w:tcW w:w="2551" w:type="dxa"/>
            <w:vAlign w:val="center"/>
          </w:tcPr>
          <w:p>
            <w:pPr>
              <w:pStyle w:val="单元格样式4"/>
            </w:pPr>
            <w:r>
              <w:t xml:space="preserve">7.51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40.66</w:t>
            </w:r>
          </w:p>
        </w:tc>
        <w:tc>
          <w:tcPr>
            <w:tcW w:w="2551" w:type="dxa"/>
            <w:vAlign w:val="center"/>
          </w:tcPr>
          <w:p>
            <w:pPr>
              <w:pStyle w:val="单元格样式4"/>
            </w:pPr>
            <w:r>
              <w:t xml:space="preserve">40.66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20.33</w:t>
            </w:r>
          </w:p>
        </w:tc>
        <w:tc>
          <w:tcPr>
            <w:tcW w:w="2551" w:type="dxa"/>
            <w:vAlign w:val="center"/>
          </w:tcPr>
          <w:p>
            <w:pPr>
              <w:pStyle w:val="单元格样式4"/>
            </w:pPr>
            <w:r>
              <w:t xml:space="preserve">20.33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1.27</w:t>
            </w:r>
          </w:p>
        </w:tc>
        <w:tc>
          <w:tcPr>
            <w:tcW w:w="2551" w:type="dxa"/>
            <w:vAlign w:val="center"/>
          </w:tcPr>
          <w:p>
            <w:pPr>
              <w:pStyle w:val="单元格样式4"/>
            </w:pPr>
            <w:r>
              <w:t xml:space="preserve">1.27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66.98</w:t>
            </w:r>
          </w:p>
        </w:tc>
        <w:tc>
          <w:tcPr>
            <w:tcW w:w="2551" w:type="dxa"/>
            <w:vAlign w:val="center"/>
          </w:tcPr>
          <w:p>
            <w:pPr>
              <w:pStyle w:val="单元格样式4"/>
            </w:pPr>
          </w:p>
        </w:tc>
        <w:tc>
          <w:tcPr>
            <w:tcW w:w="2551" w:type="dxa"/>
            <w:vAlign w:val="center"/>
          </w:tcPr>
          <w:p>
            <w:pPr>
              <w:pStyle w:val="单元格样式4"/>
            </w:pPr>
            <w:r>
              <w:t xml:space="preserve">66.98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20.30</w:t>
            </w:r>
          </w:p>
        </w:tc>
        <w:tc>
          <w:tcPr>
            <w:tcW w:w="2551" w:type="dxa"/>
            <w:vAlign w:val="center"/>
          </w:tcPr>
          <w:p>
            <w:pPr>
              <w:pStyle w:val="单元格样式4"/>
            </w:pPr>
          </w:p>
        </w:tc>
        <w:tc>
          <w:tcPr>
            <w:tcW w:w="2551" w:type="dxa"/>
            <w:vAlign w:val="center"/>
          </w:tcPr>
          <w:p>
            <w:pPr>
              <w:pStyle w:val="单元格样式4"/>
            </w:pPr>
            <w:r>
              <w:t xml:space="preserve">20.30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16.68</w:t>
            </w:r>
          </w:p>
        </w:tc>
        <w:tc>
          <w:tcPr>
            <w:tcW w:w="2551" w:type="dxa"/>
            <w:vAlign w:val="center"/>
          </w:tcPr>
          <w:p>
            <w:pPr>
              <w:pStyle w:val="单元格样式4"/>
            </w:pPr>
          </w:p>
        </w:tc>
        <w:tc>
          <w:tcPr>
            <w:tcW w:w="2551" w:type="dxa"/>
            <w:vAlign w:val="center"/>
          </w:tcPr>
          <w:p>
            <w:pPr>
              <w:pStyle w:val="单元格样式4"/>
            </w:pPr>
            <w:r>
              <w:t xml:space="preserve">16.68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21.48</w:t>
            </w:r>
          </w:p>
        </w:tc>
        <w:tc>
          <w:tcPr>
            <w:tcW w:w="2551" w:type="dxa"/>
            <w:vAlign w:val="center"/>
          </w:tcPr>
          <w:p>
            <w:pPr>
              <w:pStyle w:val="单元格样式4"/>
            </w:pPr>
            <w:r>
              <w:t xml:space="preserve">21.48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14.11</w:t>
            </w:r>
          </w:p>
        </w:tc>
        <w:tc>
          <w:tcPr>
            <w:tcW w:w="2551" w:type="dxa"/>
            <w:vAlign w:val="center"/>
          </w:tcPr>
          <w:p>
            <w:pPr>
              <w:pStyle w:val="单元格样式4"/>
            </w:pPr>
            <w:r>
              <w:t xml:space="preserve">14.11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7.37</w:t>
            </w:r>
          </w:p>
        </w:tc>
        <w:tc>
          <w:tcPr>
            <w:tcW w:w="2551" w:type="dxa"/>
            <w:vAlign w:val="center"/>
          </w:tcPr>
          <w:p>
            <w:pPr>
              <w:pStyle w:val="单元格样式4"/>
            </w:pPr>
            <w:r>
              <w:t xml:space="preserve">7.37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魏县东代固镇人民政府本级2025年单位预算信息公开情况说明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按照《中华人民共和国预算法》、《地方预决算公开操作规程》和《关于进一步推进预算公开工作的实施意见》规定，现将魏县东代固镇人民政府本级2025年单位预算公开如下：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魏县东代固镇人民政府本级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13043425P00442410106R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用于东代固村日常办公经费，保障村级正常运转。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1.用于东代固村日常办公经费，保障村级正常运转。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涉及村数</w:t>
            </w:r>
          </w:p>
        </w:tc>
        <w:tc>
          <w:tcPr>
            <w:tcW w:w="5386" w:type="dxa"/>
            <w:vAlign w:val="center"/>
          </w:tcPr>
          <w:p>
            <w:pPr>
              <w:pStyle w:val="单元格样式2"/>
            </w:pPr>
            <w:r>
              <w:t xml:space="preserve">村办公经费涉及村数</w:t>
            </w:r>
          </w:p>
        </w:tc>
        <w:tc>
          <w:tcPr>
            <w:tcW w:w="2268" w:type="dxa"/>
            <w:vAlign w:val="center"/>
          </w:tcPr>
          <w:p>
            <w:pPr>
              <w:pStyle w:val="单元格样式2"/>
            </w:pPr>
            <w:r>
              <w:t xml:space="preserve">15个</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村办公经费发放完成时间</w:t>
            </w:r>
          </w:p>
        </w:tc>
        <w:tc>
          <w:tcPr>
            <w:tcW w:w="5386" w:type="dxa"/>
            <w:vAlign w:val="center"/>
          </w:tcPr>
          <w:p>
            <w:pPr>
              <w:pStyle w:val="单元格样式2"/>
            </w:pPr>
            <w:r>
              <w:t xml:space="preserve">村办公经费发放完成时间</w:t>
            </w:r>
          </w:p>
        </w:tc>
        <w:tc>
          <w:tcPr>
            <w:tcW w:w="2268" w:type="dxa"/>
            <w:vAlign w:val="center"/>
          </w:tcPr>
          <w:p>
            <w:pPr>
              <w:pStyle w:val="单元格样式2"/>
            </w:pPr>
            <w:r>
              <w:t xml:space="preserve">2025年12月31日之前</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39.43万元</w:t>
            </w:r>
          </w:p>
        </w:tc>
        <w:tc>
          <w:tcPr>
            <w:tcW w:w="1276" w:type="dxa"/>
            <w:vAlign w:val="center"/>
          </w:tcPr>
          <w:p>
            <w:pPr>
              <w:pStyle w:val="单元格样式2"/>
            </w:pPr>
            <w:r>
              <w:t xml:space="preserve">根据2025年预算安排明细表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保障各村庄日常工作正常开展</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及时发放办公经费，保障村干部正常办公</w:t>
            </w:r>
          </w:p>
        </w:tc>
        <w:tc>
          <w:tcPr>
            <w:tcW w:w="2268" w:type="dxa"/>
            <w:vAlign w:val="center"/>
          </w:tcPr>
          <w:p>
            <w:pPr>
              <w:pStyle w:val="单元格样式2"/>
            </w:pPr>
            <w:r>
              <w:t xml:space="preserve">提高日常办公得到保障</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13043425P00442410107D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200.35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200.35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用于东代固102名村干部工资发放，保障村干部生活水平。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1.用于东代固102名村干部工资发放，保障村干部生活水平。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涉及村干部人数</w:t>
            </w:r>
          </w:p>
        </w:tc>
        <w:tc>
          <w:tcPr>
            <w:tcW w:w="5386" w:type="dxa"/>
            <w:vAlign w:val="center"/>
          </w:tcPr>
          <w:p>
            <w:pPr>
              <w:pStyle w:val="单元格样式2"/>
            </w:pPr>
            <w:r>
              <w:t xml:space="preserve">村干部工资涉及人数</w:t>
            </w:r>
          </w:p>
        </w:tc>
        <w:tc>
          <w:tcPr>
            <w:tcW w:w="2268" w:type="dxa"/>
            <w:vAlign w:val="center"/>
          </w:tcPr>
          <w:p>
            <w:pPr>
              <w:pStyle w:val="单元格样式2"/>
            </w:pPr>
            <w:r>
              <w:t xml:space="preserve">102人</w:t>
            </w:r>
          </w:p>
        </w:tc>
        <w:tc>
          <w:tcPr>
            <w:tcW w:w="1276" w:type="dxa"/>
            <w:vAlign w:val="center"/>
          </w:tcPr>
          <w:p>
            <w:pPr>
              <w:pStyle w:val="单元格样式2"/>
            </w:pPr>
            <w:r>
              <w:t xml:space="preserve">根据组织提供人员名单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vAlign w:val="center"/>
          </w:tcPr>
          <w:p>
            <w:pPr>
              <w:pStyle w:val="单元格样式2"/>
            </w:pPr>
            <w:r>
              <w:t xml:space="preserve">正确发放人数/应发放人数</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2025年村干部发放工资总额</w:t>
            </w:r>
          </w:p>
        </w:tc>
        <w:tc>
          <w:tcPr>
            <w:tcW w:w="2268" w:type="dxa"/>
            <w:vAlign w:val="center"/>
          </w:tcPr>
          <w:p>
            <w:pPr>
              <w:pStyle w:val="单元格样式2"/>
            </w:pPr>
            <w:r>
              <w:t xml:space="preserve">200.35万元</w:t>
            </w:r>
          </w:p>
        </w:tc>
        <w:tc>
          <w:tcPr>
            <w:tcW w:w="1276" w:type="dxa"/>
            <w:vAlign w:val="center"/>
          </w:tcPr>
          <w:p>
            <w:pPr>
              <w:pStyle w:val="单元格样式2"/>
            </w:pPr>
            <w:r>
              <w:t xml:space="preserve">根据2025年预算安排明细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村干部对工资满意度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13043425P00442410103Y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用于东代固镇环境整治、疫情防控、社会治安、乡村振兴等工作顺利开展，保障下辖15个村的管理的支出。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1."及时拨付47.22万元乡经费后，使东代固镇环境整治、疫情防控、社会治安、乡村振兴等工作顺利开展，保障下辖15个村的管理</w:t>
            </w:r>
            <w:r>
              <w:rPr/>
              <w:tab/>
            </w:r>
            <w:r>
              <w:rPr/>
              <w:tab/>
            </w:r>
            <w:r>
              <w:rPr/>
              <w:tab/>
            </w:r>
            <w:r>
              <w:rPr/>
              <w:tab/>
            </w:r>
            <w:r>
              <w:rPr/>
              <w:tab/>
            </w:r>
            <w:r>
              <w:rPr/>
              <w:tab/>
            </w:r>
          </w:p>
          <w:p>
            <w:pPr>
              <w:pStyle w:val="单元格样式2"/>
            </w:pPr>
            <w:r>
              <w:t xml:space="preserve">"</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47.22万元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15个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13043425P00442410104J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63.37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63.37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用于保障自收自支人员工资，提高工作积极性，保障基本待遇。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1.用于保障自收自支人员工资，提高工作积极性，保障基本待遇。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32人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63.37万元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魏县东代固镇人民政府本级上年末固定资产金额为0.00万元（详见下表）。本年度拟购置固定资产总额为0.00万元，已按要求列入政府采购预算，详见政府采购预算表。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914001魏县东代固镇人民政府本级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2025-05-28T12:33:35Z</dcterms:created>
  <dcterms:modified xsi:type="dcterms:W3CDTF">2025-05-28T12:33:35Z</dcterms:modified>
</cp:coreProperties>
</file>