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一、魏县档案馆本级收支预算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一、魏县档案馆本级收支预算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108.74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69.68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35.17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3.89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108.74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108.74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108.74</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108.74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108.74</w:t>
            </w:r>
          </w:p>
        </w:tc>
        <w:tc>
          <w:tcPr>
            <w:tcW w:w="1134" w:type="dxa"/>
            <w:vAlign w:val="center"/>
          </w:tcPr>
          <w:p>
            <w:pPr>
              <w:pStyle w:val="单元格样式7"/>
            </w:pPr>
            <w:r>
              <w:t xml:space="preserve">108.74</w:t>
            </w:r>
          </w:p>
        </w:tc>
        <w:tc>
          <w:tcPr>
            <w:tcW w:w="1134" w:type="dxa"/>
            <w:vAlign w:val="center"/>
          </w:tcPr>
          <w:p>
            <w:pPr>
              <w:pStyle w:val="单元格样式7"/>
            </w:pPr>
            <w:r>
              <w:t xml:space="preserve">108.74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20126</w:t>
            </w:r>
          </w:p>
        </w:tc>
        <w:tc>
          <w:tcPr>
            <w:tcW w:w="1559" w:type="dxa"/>
            <w:vAlign w:val="center"/>
          </w:tcPr>
          <w:p>
            <w:pPr>
              <w:pStyle w:val="单元格样式2"/>
            </w:pPr>
            <w:r>
              <w:t xml:space="preserve">档案事务</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2012601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r>
              <w:t xml:space="preserve">69.68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35.17</w:t>
            </w:r>
          </w:p>
        </w:tc>
        <w:tc>
          <w:tcPr>
            <w:tcW w:w="1134" w:type="dxa"/>
            <w:vAlign w:val="center"/>
          </w:tcPr>
          <w:p>
            <w:pPr>
              <w:pStyle w:val="单元格样式4"/>
            </w:pPr>
            <w:r>
              <w:t xml:space="preserve">35.17</w:t>
            </w:r>
          </w:p>
        </w:tc>
        <w:tc>
          <w:tcPr>
            <w:tcW w:w="1134" w:type="dxa"/>
            <w:vAlign w:val="center"/>
          </w:tcPr>
          <w:p>
            <w:pPr>
              <w:pStyle w:val="单元格样式4"/>
            </w:pPr>
            <w:r>
              <w:t xml:space="preserve">35.17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35.17</w:t>
            </w:r>
          </w:p>
        </w:tc>
        <w:tc>
          <w:tcPr>
            <w:tcW w:w="1134" w:type="dxa"/>
            <w:vAlign w:val="center"/>
          </w:tcPr>
          <w:p>
            <w:pPr>
              <w:pStyle w:val="单元格样式4"/>
            </w:pPr>
            <w:r>
              <w:t xml:space="preserve">35.17</w:t>
            </w:r>
          </w:p>
        </w:tc>
        <w:tc>
          <w:tcPr>
            <w:tcW w:w="1134" w:type="dxa"/>
            <w:vAlign w:val="center"/>
          </w:tcPr>
          <w:p>
            <w:pPr>
              <w:pStyle w:val="单元格样式4"/>
            </w:pPr>
            <w:r>
              <w:t xml:space="preserve">35.17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18.05</w:t>
            </w:r>
          </w:p>
        </w:tc>
        <w:tc>
          <w:tcPr>
            <w:tcW w:w="1134" w:type="dxa"/>
            <w:vAlign w:val="center"/>
          </w:tcPr>
          <w:p>
            <w:pPr>
              <w:pStyle w:val="单元格样式4"/>
            </w:pPr>
            <w:r>
              <w:t xml:space="preserve">18.05</w:t>
            </w:r>
          </w:p>
        </w:tc>
        <w:tc>
          <w:tcPr>
            <w:tcW w:w="1134" w:type="dxa"/>
            <w:vAlign w:val="center"/>
          </w:tcPr>
          <w:p>
            <w:pPr>
              <w:pStyle w:val="单元格样式4"/>
            </w:pPr>
            <w:r>
              <w:t xml:space="preserve">18.05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11.41</w:t>
            </w:r>
          </w:p>
        </w:tc>
        <w:tc>
          <w:tcPr>
            <w:tcW w:w="1134" w:type="dxa"/>
            <w:vAlign w:val="center"/>
          </w:tcPr>
          <w:p>
            <w:pPr>
              <w:pStyle w:val="单元格样式4"/>
            </w:pPr>
            <w:r>
              <w:t xml:space="preserve">11.41</w:t>
            </w:r>
          </w:p>
        </w:tc>
        <w:tc>
          <w:tcPr>
            <w:tcW w:w="1134" w:type="dxa"/>
            <w:vAlign w:val="center"/>
          </w:tcPr>
          <w:p>
            <w:pPr>
              <w:pStyle w:val="单元格样式4"/>
            </w:pPr>
            <w:r>
              <w:t xml:space="preserve">11.41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5.71</w:t>
            </w:r>
          </w:p>
        </w:tc>
        <w:tc>
          <w:tcPr>
            <w:tcW w:w="1134" w:type="dxa"/>
            <w:vAlign w:val="center"/>
          </w:tcPr>
          <w:p>
            <w:pPr>
              <w:pStyle w:val="单元格样式4"/>
            </w:pPr>
            <w:r>
              <w:t xml:space="preserve">5.71</w:t>
            </w:r>
          </w:p>
        </w:tc>
        <w:tc>
          <w:tcPr>
            <w:tcW w:w="1134" w:type="dxa"/>
            <w:vAlign w:val="center"/>
          </w:tcPr>
          <w:p>
            <w:pPr>
              <w:pStyle w:val="单元格样式4"/>
            </w:pPr>
            <w:r>
              <w:t xml:space="preserve">5.71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r>
              <w:t xml:space="preserve">3.89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108.74</w:t>
            </w:r>
          </w:p>
        </w:tc>
        <w:tc>
          <w:tcPr>
            <w:tcW w:w="1361" w:type="dxa"/>
            <w:vAlign w:val="center"/>
          </w:tcPr>
          <w:p>
            <w:pPr>
              <w:pStyle w:val="单元格样式7"/>
            </w:pPr>
            <w:r>
              <w:t xml:space="preserve">103.74</w:t>
            </w:r>
          </w:p>
        </w:tc>
        <w:tc>
          <w:tcPr>
            <w:tcW w:w="1361" w:type="dxa"/>
            <w:vAlign w:val="center"/>
          </w:tcPr>
          <w:p>
            <w:pPr>
              <w:pStyle w:val="单元格样式7"/>
            </w:pPr>
            <w:r>
              <w:t xml:space="preserve">5.00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69.68</w:t>
            </w:r>
          </w:p>
        </w:tc>
        <w:tc>
          <w:tcPr>
            <w:tcW w:w="1361" w:type="dxa"/>
            <w:vAlign w:val="center"/>
          </w:tcPr>
          <w:p>
            <w:pPr>
              <w:pStyle w:val="单元格样式4"/>
            </w:pPr>
            <w:r>
              <w:t xml:space="preserve">64.68</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20126</w:t>
            </w:r>
          </w:p>
        </w:tc>
        <w:tc>
          <w:tcPr>
            <w:tcW w:w="4535" w:type="dxa"/>
            <w:vAlign w:val="center"/>
          </w:tcPr>
          <w:p>
            <w:pPr>
              <w:pStyle w:val="单元格样式2"/>
            </w:pPr>
            <w:r>
              <w:t xml:space="preserve">档案事务</w:t>
            </w:r>
          </w:p>
        </w:tc>
        <w:tc>
          <w:tcPr>
            <w:tcW w:w="1361" w:type="dxa"/>
            <w:vAlign w:val="center"/>
          </w:tcPr>
          <w:p>
            <w:pPr>
              <w:pStyle w:val="单元格样式4"/>
            </w:pPr>
            <w:r>
              <w:t xml:space="preserve">69.68</w:t>
            </w:r>
          </w:p>
        </w:tc>
        <w:tc>
          <w:tcPr>
            <w:tcW w:w="1361" w:type="dxa"/>
            <w:vAlign w:val="center"/>
          </w:tcPr>
          <w:p>
            <w:pPr>
              <w:pStyle w:val="单元格样式4"/>
            </w:pPr>
            <w:r>
              <w:t xml:space="preserve">64.68</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2012601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69.68</w:t>
            </w:r>
          </w:p>
        </w:tc>
        <w:tc>
          <w:tcPr>
            <w:tcW w:w="1361" w:type="dxa"/>
            <w:vAlign w:val="center"/>
          </w:tcPr>
          <w:p>
            <w:pPr>
              <w:pStyle w:val="单元格样式4"/>
            </w:pPr>
            <w:r>
              <w:t xml:space="preserve">64.68</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35.17</w:t>
            </w:r>
          </w:p>
        </w:tc>
        <w:tc>
          <w:tcPr>
            <w:tcW w:w="1361" w:type="dxa"/>
            <w:vAlign w:val="center"/>
          </w:tcPr>
          <w:p>
            <w:pPr>
              <w:pStyle w:val="单元格样式4"/>
            </w:pPr>
            <w:r>
              <w:t xml:space="preserve">35.17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35.17</w:t>
            </w:r>
          </w:p>
        </w:tc>
        <w:tc>
          <w:tcPr>
            <w:tcW w:w="1361" w:type="dxa"/>
            <w:vAlign w:val="center"/>
          </w:tcPr>
          <w:p>
            <w:pPr>
              <w:pStyle w:val="单元格样式4"/>
            </w:pPr>
            <w:r>
              <w:t xml:space="preserve">35.17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18.05</w:t>
            </w:r>
          </w:p>
        </w:tc>
        <w:tc>
          <w:tcPr>
            <w:tcW w:w="1361" w:type="dxa"/>
            <w:vAlign w:val="center"/>
          </w:tcPr>
          <w:p>
            <w:pPr>
              <w:pStyle w:val="单元格样式4"/>
            </w:pPr>
            <w:r>
              <w:t xml:space="preserve">18.05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11.41</w:t>
            </w:r>
          </w:p>
        </w:tc>
        <w:tc>
          <w:tcPr>
            <w:tcW w:w="1361" w:type="dxa"/>
            <w:vAlign w:val="center"/>
          </w:tcPr>
          <w:p>
            <w:pPr>
              <w:pStyle w:val="单元格样式4"/>
            </w:pPr>
            <w:r>
              <w:t xml:space="preserve">11.41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5.71</w:t>
            </w:r>
          </w:p>
        </w:tc>
        <w:tc>
          <w:tcPr>
            <w:tcW w:w="1361" w:type="dxa"/>
            <w:vAlign w:val="center"/>
          </w:tcPr>
          <w:p>
            <w:pPr>
              <w:pStyle w:val="单元格样式4"/>
            </w:pPr>
            <w:r>
              <w:t xml:space="preserve">5.71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3.89</w:t>
            </w:r>
          </w:p>
        </w:tc>
        <w:tc>
          <w:tcPr>
            <w:tcW w:w="1361" w:type="dxa"/>
            <w:vAlign w:val="center"/>
          </w:tcPr>
          <w:p>
            <w:pPr>
              <w:pStyle w:val="单元格样式4"/>
            </w:pPr>
            <w:r>
              <w:t xml:space="preserve">3.89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3.89</w:t>
            </w:r>
          </w:p>
        </w:tc>
        <w:tc>
          <w:tcPr>
            <w:tcW w:w="1361" w:type="dxa"/>
            <w:vAlign w:val="center"/>
          </w:tcPr>
          <w:p>
            <w:pPr>
              <w:pStyle w:val="单元格样式4"/>
            </w:pPr>
            <w:r>
              <w:t xml:space="preserve">3.89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3.89</w:t>
            </w:r>
          </w:p>
        </w:tc>
        <w:tc>
          <w:tcPr>
            <w:tcW w:w="1361" w:type="dxa"/>
            <w:vAlign w:val="center"/>
          </w:tcPr>
          <w:p>
            <w:pPr>
              <w:pStyle w:val="单元格样式4"/>
            </w:pPr>
            <w:r>
              <w:t xml:space="preserve">3.89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108.74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69.68</w:t>
            </w:r>
          </w:p>
        </w:tc>
        <w:tc>
          <w:tcPr>
            <w:tcW w:w="1474" w:type="dxa"/>
            <w:vAlign w:val="center"/>
          </w:tcPr>
          <w:p>
            <w:pPr>
              <w:pStyle w:val="单元格样式4"/>
            </w:pPr>
            <w:r>
              <w:t xml:space="preserve">69.68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35.17</w:t>
            </w:r>
          </w:p>
        </w:tc>
        <w:tc>
          <w:tcPr>
            <w:tcW w:w="1474" w:type="dxa"/>
            <w:vAlign w:val="center"/>
          </w:tcPr>
          <w:p>
            <w:pPr>
              <w:pStyle w:val="单元格样式4"/>
            </w:pPr>
            <w:r>
              <w:t xml:space="preserve">35.17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3.89</w:t>
            </w:r>
          </w:p>
        </w:tc>
        <w:tc>
          <w:tcPr>
            <w:tcW w:w="1474" w:type="dxa"/>
            <w:vAlign w:val="center"/>
          </w:tcPr>
          <w:p>
            <w:pPr>
              <w:pStyle w:val="单元格样式4"/>
            </w:pPr>
            <w:r>
              <w:t xml:space="preserve">3.89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108.74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108.74</w:t>
            </w:r>
          </w:p>
        </w:tc>
        <w:tc>
          <w:tcPr>
            <w:tcW w:w="1474" w:type="dxa"/>
            <w:vAlign w:val="center"/>
          </w:tcPr>
          <w:p>
            <w:pPr>
              <w:pStyle w:val="单元格样式7"/>
            </w:pPr>
            <w:r>
              <w:t xml:space="preserve">108.74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108.74</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108.74</w:t>
            </w:r>
          </w:p>
        </w:tc>
        <w:tc>
          <w:tcPr>
            <w:tcW w:w="1474" w:type="dxa"/>
            <w:vAlign w:val="center"/>
          </w:tcPr>
          <w:p>
            <w:pPr>
              <w:pStyle w:val="单元格样式7"/>
            </w:pPr>
            <w:r>
              <w:t xml:space="preserve">108.74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108.74</w:t>
            </w:r>
          </w:p>
        </w:tc>
        <w:tc>
          <w:tcPr>
            <w:tcW w:w="2551" w:type="dxa"/>
            <w:vAlign w:val="center"/>
          </w:tcPr>
          <w:p>
            <w:pPr>
              <w:pStyle w:val="单元格样式7"/>
            </w:pPr>
            <w:r>
              <w:t xml:space="preserve">103.74</w:t>
            </w:r>
          </w:p>
        </w:tc>
        <w:tc>
          <w:tcPr>
            <w:tcW w:w="2551" w:type="dxa"/>
            <w:vAlign w:val="center"/>
          </w:tcPr>
          <w:p>
            <w:pPr>
              <w:pStyle w:val="单元格样式7"/>
            </w:pPr>
            <w:r>
              <w:t xml:space="preserve">5.00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69.68</w:t>
            </w:r>
          </w:p>
        </w:tc>
        <w:tc>
          <w:tcPr>
            <w:tcW w:w="2551" w:type="dxa"/>
            <w:vAlign w:val="center"/>
          </w:tcPr>
          <w:p>
            <w:pPr>
              <w:pStyle w:val="单元格样式4"/>
            </w:pPr>
            <w:r>
              <w:t xml:space="preserve">64.68</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20126</w:t>
            </w:r>
          </w:p>
        </w:tc>
        <w:tc>
          <w:tcPr>
            <w:tcW w:w="4535" w:type="dxa"/>
            <w:vAlign w:val="center"/>
          </w:tcPr>
          <w:p>
            <w:pPr>
              <w:pStyle w:val="单元格样式2"/>
            </w:pPr>
            <w:r>
              <w:t xml:space="preserve">档案事务</w:t>
            </w:r>
          </w:p>
        </w:tc>
        <w:tc>
          <w:tcPr>
            <w:tcW w:w="2551" w:type="dxa"/>
            <w:vAlign w:val="center"/>
          </w:tcPr>
          <w:p>
            <w:pPr>
              <w:pStyle w:val="单元格样式4"/>
            </w:pPr>
            <w:r>
              <w:t xml:space="preserve">69.68</w:t>
            </w:r>
          </w:p>
        </w:tc>
        <w:tc>
          <w:tcPr>
            <w:tcW w:w="2551" w:type="dxa"/>
            <w:vAlign w:val="center"/>
          </w:tcPr>
          <w:p>
            <w:pPr>
              <w:pStyle w:val="单元格样式4"/>
            </w:pPr>
            <w:r>
              <w:t xml:space="preserve">64.68</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2012601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69.68</w:t>
            </w:r>
          </w:p>
        </w:tc>
        <w:tc>
          <w:tcPr>
            <w:tcW w:w="2551" w:type="dxa"/>
            <w:vAlign w:val="center"/>
          </w:tcPr>
          <w:p>
            <w:pPr>
              <w:pStyle w:val="单元格样式4"/>
            </w:pPr>
            <w:r>
              <w:t xml:space="preserve">64.68</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35.17</w:t>
            </w:r>
          </w:p>
        </w:tc>
        <w:tc>
          <w:tcPr>
            <w:tcW w:w="2551" w:type="dxa"/>
            <w:vAlign w:val="center"/>
          </w:tcPr>
          <w:p>
            <w:pPr>
              <w:pStyle w:val="单元格样式4"/>
            </w:pPr>
            <w:r>
              <w:t xml:space="preserve">35.17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35.17</w:t>
            </w:r>
          </w:p>
        </w:tc>
        <w:tc>
          <w:tcPr>
            <w:tcW w:w="2551" w:type="dxa"/>
            <w:vAlign w:val="center"/>
          </w:tcPr>
          <w:p>
            <w:pPr>
              <w:pStyle w:val="单元格样式4"/>
            </w:pPr>
            <w:r>
              <w:t xml:space="preserve">35.17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18.05</w:t>
            </w:r>
          </w:p>
        </w:tc>
        <w:tc>
          <w:tcPr>
            <w:tcW w:w="2551" w:type="dxa"/>
            <w:vAlign w:val="center"/>
          </w:tcPr>
          <w:p>
            <w:pPr>
              <w:pStyle w:val="单元格样式4"/>
            </w:pPr>
            <w:r>
              <w:t xml:space="preserve">18.05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11.41</w:t>
            </w:r>
          </w:p>
        </w:tc>
        <w:tc>
          <w:tcPr>
            <w:tcW w:w="2551" w:type="dxa"/>
            <w:vAlign w:val="center"/>
          </w:tcPr>
          <w:p>
            <w:pPr>
              <w:pStyle w:val="单元格样式4"/>
            </w:pPr>
            <w:r>
              <w:t xml:space="preserve">11.41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5.71</w:t>
            </w:r>
          </w:p>
        </w:tc>
        <w:tc>
          <w:tcPr>
            <w:tcW w:w="2551" w:type="dxa"/>
            <w:vAlign w:val="center"/>
          </w:tcPr>
          <w:p>
            <w:pPr>
              <w:pStyle w:val="单元格样式4"/>
            </w:pPr>
            <w:r>
              <w:t xml:space="preserve">5.71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3.89</w:t>
            </w:r>
          </w:p>
        </w:tc>
        <w:tc>
          <w:tcPr>
            <w:tcW w:w="2551" w:type="dxa"/>
            <w:vAlign w:val="center"/>
          </w:tcPr>
          <w:p>
            <w:pPr>
              <w:pStyle w:val="单元格样式4"/>
            </w:pPr>
            <w:r>
              <w:t xml:space="preserve">3.89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3.89</w:t>
            </w:r>
          </w:p>
        </w:tc>
        <w:tc>
          <w:tcPr>
            <w:tcW w:w="2551" w:type="dxa"/>
            <w:vAlign w:val="center"/>
          </w:tcPr>
          <w:p>
            <w:pPr>
              <w:pStyle w:val="单元格样式4"/>
            </w:pPr>
            <w:r>
              <w:t xml:space="preserve">3.89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3.89</w:t>
            </w:r>
          </w:p>
        </w:tc>
        <w:tc>
          <w:tcPr>
            <w:tcW w:w="2551" w:type="dxa"/>
            <w:vAlign w:val="center"/>
          </w:tcPr>
          <w:p>
            <w:pPr>
              <w:pStyle w:val="单元格样式4"/>
            </w:pPr>
            <w:r>
              <w:t xml:space="preserve">3.89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103.74</w:t>
            </w:r>
          </w:p>
        </w:tc>
        <w:tc>
          <w:tcPr>
            <w:tcW w:w="2551" w:type="dxa"/>
            <w:vAlign w:val="center"/>
          </w:tcPr>
          <w:p>
            <w:pPr>
              <w:pStyle w:val="单元格样式7"/>
            </w:pPr>
            <w:r>
              <w:t xml:space="preserve">94.68</w:t>
            </w:r>
          </w:p>
        </w:tc>
        <w:tc>
          <w:tcPr>
            <w:tcW w:w="2551" w:type="dxa"/>
            <w:vAlign w:val="center"/>
          </w:tcPr>
          <w:p>
            <w:pPr>
              <w:pStyle w:val="单元格样式7"/>
            </w:pPr>
            <w:r>
              <w:t xml:space="preserve">9.06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76.63</w:t>
            </w:r>
          </w:p>
        </w:tc>
        <w:tc>
          <w:tcPr>
            <w:tcW w:w="2551" w:type="dxa"/>
            <w:vAlign w:val="center"/>
          </w:tcPr>
          <w:p>
            <w:pPr>
              <w:pStyle w:val="单元格样式4"/>
            </w:pPr>
            <w:r>
              <w:t xml:space="preserve">76.63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35.56</w:t>
            </w:r>
          </w:p>
        </w:tc>
        <w:tc>
          <w:tcPr>
            <w:tcW w:w="2551" w:type="dxa"/>
            <w:vAlign w:val="center"/>
          </w:tcPr>
          <w:p>
            <w:pPr>
              <w:pStyle w:val="单元格样式4"/>
            </w:pPr>
            <w:r>
              <w:t xml:space="preserve">35.56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10.75</w:t>
            </w:r>
          </w:p>
        </w:tc>
        <w:tc>
          <w:tcPr>
            <w:tcW w:w="2551" w:type="dxa"/>
            <w:vAlign w:val="center"/>
          </w:tcPr>
          <w:p>
            <w:pPr>
              <w:pStyle w:val="单元格样式4"/>
            </w:pPr>
            <w:r>
              <w:t xml:space="preserve">10.75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8.95</w:t>
            </w:r>
          </w:p>
        </w:tc>
        <w:tc>
          <w:tcPr>
            <w:tcW w:w="2551" w:type="dxa"/>
            <w:vAlign w:val="center"/>
          </w:tcPr>
          <w:p>
            <w:pPr>
              <w:pStyle w:val="单元格样式4"/>
            </w:pPr>
            <w:r>
              <w:t xml:space="preserve">8.95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11.41</w:t>
            </w:r>
          </w:p>
        </w:tc>
        <w:tc>
          <w:tcPr>
            <w:tcW w:w="2551" w:type="dxa"/>
            <w:vAlign w:val="center"/>
          </w:tcPr>
          <w:p>
            <w:pPr>
              <w:pStyle w:val="单元格样式4"/>
            </w:pPr>
            <w:r>
              <w:t xml:space="preserve">11.41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5.71</w:t>
            </w:r>
          </w:p>
        </w:tc>
        <w:tc>
          <w:tcPr>
            <w:tcW w:w="2551" w:type="dxa"/>
            <w:vAlign w:val="center"/>
          </w:tcPr>
          <w:p>
            <w:pPr>
              <w:pStyle w:val="单元格样式4"/>
            </w:pPr>
            <w:r>
              <w:t xml:space="preserve">5.71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3.89</w:t>
            </w:r>
          </w:p>
        </w:tc>
        <w:tc>
          <w:tcPr>
            <w:tcW w:w="2551" w:type="dxa"/>
            <w:vAlign w:val="center"/>
          </w:tcPr>
          <w:p>
            <w:pPr>
              <w:pStyle w:val="单元格样式4"/>
            </w:pPr>
            <w:r>
              <w:t xml:space="preserve">3.89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0.36</w:t>
            </w:r>
          </w:p>
        </w:tc>
        <w:tc>
          <w:tcPr>
            <w:tcW w:w="2551" w:type="dxa"/>
            <w:vAlign w:val="center"/>
          </w:tcPr>
          <w:p>
            <w:pPr>
              <w:pStyle w:val="单元格样式4"/>
            </w:pPr>
            <w:r>
              <w:t xml:space="preserve">0.36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9.06</w:t>
            </w:r>
          </w:p>
        </w:tc>
        <w:tc>
          <w:tcPr>
            <w:tcW w:w="2551" w:type="dxa"/>
            <w:vAlign w:val="center"/>
          </w:tcPr>
          <w:p>
            <w:pPr>
              <w:pStyle w:val="单元格样式4"/>
            </w:pPr>
          </w:p>
        </w:tc>
        <w:tc>
          <w:tcPr>
            <w:tcW w:w="2551" w:type="dxa"/>
            <w:vAlign w:val="center"/>
          </w:tcPr>
          <w:p>
            <w:pPr>
              <w:pStyle w:val="单元格样式4"/>
            </w:pPr>
            <w:r>
              <w:t xml:space="preserve">9.06</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4.80</w:t>
            </w:r>
          </w:p>
        </w:tc>
        <w:tc>
          <w:tcPr>
            <w:tcW w:w="2551" w:type="dxa"/>
            <w:vAlign w:val="center"/>
          </w:tcPr>
          <w:p>
            <w:pPr>
              <w:pStyle w:val="单元格样式4"/>
            </w:pPr>
          </w:p>
        </w:tc>
        <w:tc>
          <w:tcPr>
            <w:tcW w:w="2551" w:type="dxa"/>
            <w:vAlign w:val="center"/>
          </w:tcPr>
          <w:p>
            <w:pPr>
              <w:pStyle w:val="单元格样式4"/>
            </w:pPr>
            <w:r>
              <w:t xml:space="preserve">4.80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4.26</w:t>
            </w:r>
          </w:p>
        </w:tc>
        <w:tc>
          <w:tcPr>
            <w:tcW w:w="2551" w:type="dxa"/>
            <w:vAlign w:val="center"/>
          </w:tcPr>
          <w:p>
            <w:pPr>
              <w:pStyle w:val="单元格样式4"/>
            </w:pPr>
          </w:p>
        </w:tc>
        <w:tc>
          <w:tcPr>
            <w:tcW w:w="2551" w:type="dxa"/>
            <w:vAlign w:val="center"/>
          </w:tcPr>
          <w:p>
            <w:pPr>
              <w:pStyle w:val="单元格样式4"/>
            </w:pPr>
            <w:r>
              <w:t xml:space="preserve">4.26</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18.05</w:t>
            </w:r>
          </w:p>
        </w:tc>
        <w:tc>
          <w:tcPr>
            <w:tcW w:w="2551" w:type="dxa"/>
            <w:vAlign w:val="center"/>
          </w:tcPr>
          <w:p>
            <w:pPr>
              <w:pStyle w:val="单元格样式4"/>
            </w:pPr>
            <w:r>
              <w:t xml:space="preserve">18.05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18.05</w:t>
            </w:r>
          </w:p>
        </w:tc>
        <w:tc>
          <w:tcPr>
            <w:tcW w:w="2551" w:type="dxa"/>
            <w:vAlign w:val="center"/>
          </w:tcPr>
          <w:p>
            <w:pPr>
              <w:pStyle w:val="单元格样式4"/>
            </w:pPr>
            <w:r>
              <w:t xml:space="preserve">18.05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魏县档案馆本级2025年单位预算信息公开情况说明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按照《中华人民共和国预算法》、《地方预决算公开操作规程》和《关于进一步推进预算公开工作的实施意见》规定，现将魏县档案馆本级2025年单位预算公开如下：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1、贯彻执行国家、省、市有关档案管理的法律、法规、规章。</w:t>
      </w:r>
    </w:p>
    <w:p>
      <w:pPr>
        <w:pStyle w:val="插入文本样式-插入单位职责文件"/>
      </w:pPr>
      <w:r>
        <w:t xml:space="preserve">2、集中统一管理县直机关单位的档案资料、保守党和国家机密，维护档案完整，确保档案资料安全。</w:t>
      </w:r>
    </w:p>
    <w:p>
      <w:pPr>
        <w:pStyle w:val="插入文本样式-插入单位职责文件"/>
      </w:pPr>
      <w:r>
        <w:t xml:space="preserve">3、接收县委、县人大、县政府、县政协、县纪委监委、县直各单位及各乡镇应进馆的档案资料。</w:t>
      </w:r>
    </w:p>
    <w:p>
      <w:pPr>
        <w:pStyle w:val="插入文本样式-插入单位职责文件"/>
      </w:pPr>
      <w:r>
        <w:t xml:space="preserve">4、征集散存在社会上对国家和社会有保存价值的珍贵档案资料。</w:t>
      </w:r>
    </w:p>
    <w:p>
      <w:pPr>
        <w:pStyle w:val="插入文本样式-插入单位职责文件"/>
      </w:pPr>
      <w:r>
        <w:t xml:space="preserve">5、负责馆藏档案资料的整理、编目、鉴定、销毁、统计和技术保护工作。</w:t>
      </w:r>
    </w:p>
    <w:p>
      <w:pPr>
        <w:pStyle w:val="插入文本样式-插入单位职责文件"/>
      </w:pPr>
      <w:r>
        <w:t xml:space="preserve">6、依法开放档案，为党和政府及社会各方面提供利用服务。</w:t>
      </w:r>
    </w:p>
    <w:p>
      <w:pPr>
        <w:pStyle w:val="插入文本样式-插入单位职责文件"/>
      </w:pPr>
      <w:r>
        <w:t xml:space="preserve">7、承担政府公开信息的收集、管理和集中查阅工作。</w:t>
      </w:r>
    </w:p>
    <w:p>
      <w:pPr>
        <w:pStyle w:val="插入文本样式-插入单位职责文件"/>
      </w:pPr>
      <w:r>
        <w:t xml:space="preserve">8、开发档案信息资源，开展档案史料编研出版、展览陈列工作和社会教育活动。</w:t>
      </w:r>
    </w:p>
    <w:p>
      <w:pPr>
        <w:pStyle w:val="插入文本样式-插入单位职责文件"/>
      </w:pPr>
      <w:r>
        <w:t xml:space="preserve">9、运用现代化技术手段，开展馆藏档案信息化建设。</w:t>
      </w:r>
    </w:p>
    <w:p>
      <w:pPr>
        <w:pStyle w:val="插入文本样式-插入单位职责文件"/>
      </w:pPr>
      <w:r>
        <w:t xml:space="preserve">10、完成县委交办的其他任务。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魏县档案馆本级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108.74万元，其中：一般公共预算收入108.74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档案馆本级年度单位预算中支出预算的总体情况。2025年支出预算108.74万元，其中基本支出103.74万元，包括人员经费94.68万元和日常公用经费9.06万元；项目支出5.00万元，主要为人员工资支出，公用经费支出，项目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108.74万元，较2024年预算增加54.45万元，其中：基本支出增加49.45万元，主要为人员增加，人员工资调整，项目支出增加。项目支出增加5.00万元，主要为上年项目支出为0，今年项目支出为5万元，故增加五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1、档案收集整理维护费绩效目标表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13043425P00000110045K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档案收集整理维护费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档案收集整理维护费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30%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1.根据每年工作计划，对馆藏档案和新进馆档案进行整理和维护，维护和新进馆整理档案2000卷</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维护、整理档案数量</w:t>
            </w:r>
          </w:p>
        </w:tc>
        <w:tc>
          <w:tcPr>
            <w:tcW w:w="5386" w:type="dxa"/>
            <w:vAlign w:val="center"/>
          </w:tcPr>
          <w:p>
            <w:pPr>
              <w:pStyle w:val="单元格样式2"/>
            </w:pPr>
            <w:r>
              <w:t xml:space="preserve">维护、整理档案数量</w:t>
            </w:r>
          </w:p>
        </w:tc>
        <w:tc>
          <w:tcPr>
            <w:tcW w:w="2268" w:type="dxa"/>
            <w:vAlign w:val="center"/>
          </w:tcPr>
          <w:p>
            <w:pPr>
              <w:pStyle w:val="单元格样式2"/>
            </w:pPr>
            <w:r>
              <w:t xml:space="preserve">≥2000卷</w:t>
            </w:r>
          </w:p>
        </w:tc>
        <w:tc>
          <w:tcPr>
            <w:tcW w:w="1276" w:type="dxa"/>
            <w:vAlign w:val="center"/>
          </w:tcPr>
          <w:p>
            <w:pPr>
              <w:pStyle w:val="单元格样式2"/>
            </w:pPr>
            <w:r>
              <w:t xml:space="preserve">档案工作条例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维护整理档案案卷合格率</w:t>
            </w:r>
          </w:p>
        </w:tc>
        <w:tc>
          <w:tcPr>
            <w:tcW w:w="5386" w:type="dxa"/>
            <w:vAlign w:val="center"/>
          </w:tcPr>
          <w:p>
            <w:pPr>
              <w:pStyle w:val="单元格样式2"/>
            </w:pPr>
            <w:r>
              <w:t xml:space="preserve">维护整理档案案卷合格率</w:t>
            </w:r>
          </w:p>
        </w:tc>
        <w:tc>
          <w:tcPr>
            <w:tcW w:w="2268" w:type="dxa"/>
            <w:vAlign w:val="center"/>
          </w:tcPr>
          <w:p>
            <w:pPr>
              <w:pStyle w:val="单元格样式2"/>
            </w:pPr>
            <w:r>
              <w:t xml:space="preserve">≥90%</w:t>
            </w:r>
          </w:p>
        </w:tc>
        <w:tc>
          <w:tcPr>
            <w:tcW w:w="1276" w:type="dxa"/>
            <w:vAlign w:val="center"/>
          </w:tcPr>
          <w:p>
            <w:pPr>
              <w:pStyle w:val="单元格样式2"/>
            </w:pPr>
            <w:r>
              <w:t xml:space="preserve">档案工作条例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完成档案收集整理时间</w:t>
            </w:r>
          </w:p>
        </w:tc>
        <w:tc>
          <w:tcPr>
            <w:tcW w:w="5386" w:type="dxa"/>
            <w:vAlign w:val="center"/>
          </w:tcPr>
          <w:p>
            <w:pPr>
              <w:pStyle w:val="单元格样式2"/>
            </w:pPr>
            <w:r>
              <w:t xml:space="preserve">2025年12月底完成档案整理工作</w:t>
            </w:r>
          </w:p>
        </w:tc>
        <w:tc>
          <w:tcPr>
            <w:tcW w:w="2268" w:type="dxa"/>
            <w:vAlign w:val="center"/>
          </w:tcPr>
          <w:p>
            <w:pPr>
              <w:pStyle w:val="单元格样式2"/>
            </w:pPr>
            <w:r>
              <w:t xml:space="preserve">2025年12月底完成档案收集整理</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维护整理每卷档案所需成本</w:t>
            </w:r>
          </w:p>
        </w:tc>
        <w:tc>
          <w:tcPr>
            <w:tcW w:w="5386" w:type="dxa"/>
            <w:vAlign w:val="center"/>
          </w:tcPr>
          <w:p>
            <w:pPr>
              <w:pStyle w:val="单元格样式2"/>
            </w:pPr>
            <w:r>
              <w:t xml:space="preserve">维护整理每年接收档案所花费金额</w:t>
            </w:r>
          </w:p>
        </w:tc>
        <w:tc>
          <w:tcPr>
            <w:tcW w:w="2268" w:type="dxa"/>
            <w:vAlign w:val="center"/>
          </w:tcPr>
          <w:p>
            <w:pPr>
              <w:pStyle w:val="单元格样式2"/>
            </w:pPr>
            <w:r>
              <w:t xml:space="preserve">≤2万元</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群众查阅利用</w:t>
            </w:r>
          </w:p>
        </w:tc>
        <w:tc>
          <w:tcPr>
            <w:tcW w:w="5386" w:type="dxa"/>
            <w:vAlign w:val="center"/>
          </w:tcPr>
          <w:p>
            <w:pPr>
              <w:pStyle w:val="单元格样式2"/>
            </w:pPr>
            <w:r>
              <w:t xml:space="preserve">为社会提供宝贵资源，便于查询利用</w:t>
            </w:r>
          </w:p>
        </w:tc>
        <w:tc>
          <w:tcPr>
            <w:tcW w:w="2268" w:type="dxa"/>
            <w:vAlign w:val="center"/>
          </w:tcPr>
          <w:p>
            <w:pPr>
              <w:pStyle w:val="单元格样式2"/>
            </w:pPr>
            <w:r>
              <w:t xml:space="preserve">方便群众查阅利用档案</w:t>
            </w:r>
          </w:p>
        </w:tc>
        <w:tc>
          <w:tcPr>
            <w:tcW w:w="1276" w:type="dxa"/>
            <w:vAlign w:val="center"/>
          </w:tcPr>
          <w:p>
            <w:pPr>
              <w:pStyle w:val="单元格样式2"/>
            </w:pPr>
            <w:r>
              <w:t xml:space="preserve">档案法</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档案保存利用</w:t>
            </w:r>
          </w:p>
        </w:tc>
        <w:tc>
          <w:tcPr>
            <w:tcW w:w="5386" w:type="dxa"/>
            <w:vAlign w:val="center"/>
          </w:tcPr>
          <w:p>
            <w:pPr>
              <w:pStyle w:val="单元格样式2"/>
            </w:pPr>
            <w:r>
              <w:t xml:space="preserve">收藏的档案对社会影响深远</w:t>
            </w:r>
          </w:p>
        </w:tc>
        <w:tc>
          <w:tcPr>
            <w:tcW w:w="2268" w:type="dxa"/>
            <w:vAlign w:val="center"/>
          </w:tcPr>
          <w:p>
            <w:pPr>
              <w:pStyle w:val="单元格样式2"/>
            </w:pPr>
            <w:r>
              <w:t xml:space="preserve">收藏档案利用率极高，方便了群众利用</w:t>
            </w:r>
          </w:p>
        </w:tc>
        <w:tc>
          <w:tcPr>
            <w:tcW w:w="1276" w:type="dxa"/>
            <w:vAlign w:val="center"/>
          </w:tcPr>
          <w:p>
            <w:pPr>
              <w:pStyle w:val="单元格样式2"/>
            </w:pPr>
            <w:r>
              <w:t xml:space="preserve">档案法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对档案馆查阅群众提供高标准服务</w:t>
            </w:r>
          </w:p>
        </w:tc>
        <w:tc>
          <w:tcPr>
            <w:tcW w:w="2268" w:type="dxa"/>
            <w:vAlign w:val="center"/>
          </w:tcPr>
          <w:p>
            <w:pPr>
              <w:pStyle w:val="单元格样式2"/>
            </w:pPr>
            <w:r>
              <w:t xml:space="preserve">100%</w:t>
            </w:r>
          </w:p>
        </w:tc>
        <w:tc>
          <w:tcPr>
            <w:tcW w:w="1276" w:type="dxa"/>
            <w:vAlign w:val="center"/>
          </w:tcPr>
          <w:p>
            <w:pPr>
              <w:pStyle w:val="单元格样式2"/>
            </w:pPr>
            <w:r>
              <w:t xml:space="preserve">档案工作条例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2、数字化档案馆运行维护费绩效目标表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13043425P00000110054U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数字化档案馆运行维护费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数字档案馆运行维护费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30%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1."根据每年工作计划，对馆藏档案进行数字化，保证数字化档案正常运作所需要网络运行维护费用，聘用技术员4次。</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聘用技术人员次数</w:t>
            </w:r>
          </w:p>
        </w:tc>
        <w:tc>
          <w:tcPr>
            <w:tcW w:w="5386" w:type="dxa"/>
            <w:vAlign w:val="center"/>
          </w:tcPr>
          <w:p>
            <w:pPr>
              <w:pStyle w:val="单元格样式2"/>
            </w:pPr>
            <w:r>
              <w:t xml:space="preserve">对网络进行维护聘用技术人员次数</w:t>
            </w:r>
          </w:p>
        </w:tc>
        <w:tc>
          <w:tcPr>
            <w:tcW w:w="2268" w:type="dxa"/>
            <w:vAlign w:val="center"/>
          </w:tcPr>
          <w:p>
            <w:pPr>
              <w:pStyle w:val="单元格样式2"/>
            </w:pPr>
            <w:r>
              <w:t xml:space="preserve">4次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维护网络达标率</w:t>
            </w:r>
          </w:p>
        </w:tc>
        <w:tc>
          <w:tcPr>
            <w:tcW w:w="5386" w:type="dxa"/>
            <w:vAlign w:val="center"/>
          </w:tcPr>
          <w:p>
            <w:pPr>
              <w:pStyle w:val="单元格样式2"/>
            </w:pPr>
            <w:r>
              <w:t xml:space="preserve">聘用技术人员对网络运行维护合格率</w:t>
            </w:r>
          </w:p>
        </w:tc>
        <w:tc>
          <w:tcPr>
            <w:tcW w:w="2268" w:type="dxa"/>
            <w:vAlign w:val="center"/>
          </w:tcPr>
          <w:p>
            <w:pPr>
              <w:pStyle w:val="单元格样式2"/>
            </w:pPr>
            <w:r>
              <w:t xml:space="preserve">≥99%</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维护时间</w:t>
            </w:r>
          </w:p>
        </w:tc>
        <w:tc>
          <w:tcPr>
            <w:tcW w:w="5386" w:type="dxa"/>
            <w:vAlign w:val="center"/>
          </w:tcPr>
          <w:p>
            <w:pPr>
              <w:pStyle w:val="单元格样式2"/>
            </w:pPr>
            <w:r>
              <w:t xml:space="preserve">对网络进行维护时间安排，2025年底完成</w:t>
            </w:r>
          </w:p>
        </w:tc>
        <w:tc>
          <w:tcPr>
            <w:tcW w:w="2268" w:type="dxa"/>
            <w:vAlign w:val="center"/>
          </w:tcPr>
          <w:p>
            <w:pPr>
              <w:pStyle w:val="单元格样式2"/>
            </w:pPr>
            <w:r>
              <w:t xml:space="preserve">2025年底完成4次维护</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网络维护所需费用</w:t>
            </w:r>
          </w:p>
        </w:tc>
        <w:tc>
          <w:tcPr>
            <w:tcW w:w="5386" w:type="dxa"/>
            <w:vAlign w:val="center"/>
          </w:tcPr>
          <w:p>
            <w:pPr>
              <w:pStyle w:val="单元格样式2"/>
            </w:pPr>
            <w:r>
              <w:t xml:space="preserve">网络维护所需费用</w:t>
            </w:r>
          </w:p>
        </w:tc>
        <w:tc>
          <w:tcPr>
            <w:tcW w:w="2268" w:type="dxa"/>
            <w:vAlign w:val="center"/>
          </w:tcPr>
          <w:p>
            <w:pPr>
              <w:pStyle w:val="单元格样式2"/>
            </w:pPr>
            <w:r>
              <w:t xml:space="preserve">3万元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方便群众查阅利用</w:t>
            </w:r>
          </w:p>
        </w:tc>
        <w:tc>
          <w:tcPr>
            <w:tcW w:w="5386" w:type="dxa"/>
            <w:vAlign w:val="center"/>
          </w:tcPr>
          <w:p>
            <w:pPr>
              <w:pStyle w:val="单元格样式2"/>
            </w:pPr>
            <w:r>
              <w:t xml:space="preserve">方便群众查询利用</w:t>
            </w:r>
          </w:p>
        </w:tc>
        <w:tc>
          <w:tcPr>
            <w:tcW w:w="2268" w:type="dxa"/>
            <w:vAlign w:val="center"/>
          </w:tcPr>
          <w:p>
            <w:pPr>
              <w:pStyle w:val="单元格样式2"/>
            </w:pPr>
            <w:r>
              <w:t xml:space="preserve">群众查阅利用</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数字化档案便于保存</w:t>
            </w:r>
          </w:p>
        </w:tc>
        <w:tc>
          <w:tcPr>
            <w:tcW w:w="5386" w:type="dxa"/>
            <w:vAlign w:val="center"/>
          </w:tcPr>
          <w:p>
            <w:pPr>
              <w:pStyle w:val="单元格样式2"/>
            </w:pPr>
            <w:r>
              <w:t xml:space="preserve">数字化档案便于保存、长期利用</w:t>
            </w:r>
          </w:p>
        </w:tc>
        <w:tc>
          <w:tcPr>
            <w:tcW w:w="2268" w:type="dxa"/>
            <w:vAlign w:val="center"/>
          </w:tcPr>
          <w:p>
            <w:pPr>
              <w:pStyle w:val="单元格样式2"/>
            </w:pPr>
            <w:r>
              <w:t xml:space="preserve">档案长期保存利用</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魏县档案馆本级上年末固定资产金额为0.00万元（详见下表）。本年度拟购置固定资产总额为0.00万元，已按要求列入政府采购预算，详见政府采购预算表。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241001魏县档案馆本级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2025-05-27T17:03:39Z</dcterms:created>
  <dcterms:modified xsi:type="dcterms:W3CDTF">2025-05-27T17:03:39Z</dcterms:modified>
</cp:coreProperties>
</file>