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52"/>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52"/>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52"/>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72"/>
          <w:shd w:fill="auto" w:val="clear"/>
        </w:rPr>
        <w:t xml:space="preserve">魏县魏州街道办事处</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72"/>
          <w:shd w:fill="auto" w:val="clear"/>
        </w:rPr>
        <w:t xml:space="preserve">2025年部门预算绩效文本</w:t>
      </w:r>
    </w:p>
    <w:p>
      <w:pPr>
        <w:spacing w:before="0" w:after="0" w:line="240"/>
        <w:ind w:right="0" w:left="0" w:firstLine="0"/>
        <w:jc w:val="center"/>
        <w:rPr>
          <w:rFonts w:ascii="宋体" w:hAnsi="宋体" w:cs="宋体" w:eastAsia="宋体"/>
          <w:color w:val="000000"/>
          <w:spacing w:val="0"/>
          <w:position w:val="0"/>
          <w:sz w:val="52"/>
          <w:shd w:fill="auto" w:val="clear"/>
        </w:rPr>
      </w:pPr>
    </w:p>
    <w:p>
      <w:pPr>
        <w:spacing w:before="0" w:after="0" w:line="240"/>
        <w:ind w:right="0" w:left="0" w:firstLine="0"/>
        <w:jc w:val="center"/>
        <w:rPr>
          <w:rFonts w:ascii="宋体" w:hAnsi="宋体" w:cs="宋体" w:eastAsia="宋体"/>
          <w:color w:val="000000"/>
          <w:spacing w:val="0"/>
          <w:position w:val="0"/>
          <w:sz w:val="5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b/>
          <w:color w:val="000000"/>
          <w:spacing w:val="0"/>
          <w:position w:val="0"/>
          <w:sz w:val="32"/>
          <w:shd w:fill="auto" w:val="clear"/>
        </w:rPr>
        <w:t xml:space="preserve">魏县魏州街道办事处编制</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b/>
          <w:color w:val="000000"/>
          <w:spacing w:val="0"/>
          <w:position w:val="0"/>
          <w:sz w:val="32"/>
          <w:shd w:fill="auto" w:val="clear"/>
        </w:rPr>
        <w:t xml:space="preserve">魏县财政局审核</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36"/>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36"/>
          <w:shd w:fill="auto" w:val="clear"/>
        </w:rPr>
        <w:t xml:space="preserve">目    录</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30"/>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30"/>
          <w:shd w:fill="auto" w:val="clear"/>
        </w:rPr>
        <w:t xml:space="preserve">第一部分 部门整体绩效目标</w:t>
      </w:r>
    </w:p>
    <w:p>
      <w:pPr>
        <w:tabs>
          <w:tab w:val="right" w:pos="9282" w:leader="dot"/>
        </w:tabs>
        <w:spacing w:before="12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宋体" w:hAnsi="宋体" w:cs="宋体" w:eastAsia="宋体"/>
          <w:color w:val="000000"/>
          <w:spacing w:val="0"/>
          <w:position w:val="0"/>
          <w:sz w:val="28"/>
          <w:shd w:fill="auto" w:val="clear"/>
        </w:rPr>
        <w:t xml:space="preserve">一、总体绩效目标</w:t>
      </w:r>
      <w:r>
        <w:rPr>
          <w:rFonts w:ascii="Times New Roman" w:hAnsi="Times New Roman" w:cs="Times New Roman" w:eastAsia="Times New Roman"/>
          <w:color w:val="000000"/>
          <w:spacing w:val="0"/>
          <w:position w:val="0"/>
          <w:sz w:val="28"/>
          <w:shd w:fill="auto" w:val="clear"/>
        </w:rPr>
        <w:tab/>
        <w:t xml:space="preserve">1</w:t>
      </w:r>
    </w:p>
    <w:p>
      <w:pPr>
        <w:tabs>
          <w:tab w:val="right" w:pos="9282" w:leader="dot"/>
        </w:tabs>
        <w:spacing w:before="12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宋体" w:hAnsi="宋体" w:cs="宋体" w:eastAsia="宋体"/>
          <w:color w:val="000000"/>
          <w:spacing w:val="0"/>
          <w:position w:val="0"/>
          <w:sz w:val="28"/>
          <w:shd w:fill="auto" w:val="clear"/>
        </w:rPr>
        <w:t xml:space="preserve">二、分项绩效目标</w:t>
      </w:r>
      <w:r>
        <w:rPr>
          <w:rFonts w:ascii="Times New Roman" w:hAnsi="Times New Roman" w:cs="Times New Roman" w:eastAsia="Times New Roman"/>
          <w:color w:val="000000"/>
          <w:spacing w:val="0"/>
          <w:position w:val="0"/>
          <w:sz w:val="28"/>
          <w:shd w:fill="auto" w:val="clear"/>
        </w:rPr>
        <w:tab/>
        <w:t xml:space="preserve">1</w:t>
      </w:r>
    </w:p>
    <w:p>
      <w:pPr>
        <w:tabs>
          <w:tab w:val="right" w:pos="9282" w:leader="dot"/>
        </w:tabs>
        <w:spacing w:before="12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宋体" w:hAnsi="宋体" w:cs="宋体" w:eastAsia="宋体"/>
          <w:color w:val="000000"/>
          <w:spacing w:val="0"/>
          <w:position w:val="0"/>
          <w:sz w:val="28"/>
          <w:shd w:fill="auto" w:val="clear"/>
        </w:rPr>
        <w:t xml:space="preserve">三、工作保障措施</w:t>
      </w:r>
      <w:r>
        <w:rPr>
          <w:rFonts w:ascii="Times New Roman" w:hAnsi="Times New Roman" w:cs="Times New Roman" w:eastAsia="Times New Roman"/>
          <w:color w:val="000000"/>
          <w:spacing w:val="0"/>
          <w:position w:val="0"/>
          <w:sz w:val="28"/>
          <w:shd w:fill="auto" w:val="clear"/>
        </w:rPr>
        <w:tab/>
        <w:t xml:space="preserve">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30"/>
          <w:shd w:fill="auto" w:val="clear"/>
        </w:rPr>
        <w:t xml:space="preserve">第二部分 预算项目绩效目标</w:t>
      </w:r>
    </w:p>
    <w:p>
      <w:pPr>
        <w:tabs>
          <w:tab w:val="right" w:pos="9282" w:leader="dot"/>
        </w:tabs>
        <w:spacing w:before="12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w:t>
      </w:r>
      <w:r>
        <w:rPr>
          <w:rFonts w:ascii="宋体" w:hAnsi="宋体" w:cs="宋体" w:eastAsia="宋体"/>
          <w:color w:val="000000"/>
          <w:spacing w:val="0"/>
          <w:position w:val="0"/>
          <w:sz w:val="28"/>
          <w:shd w:fill="auto" w:val="clear"/>
        </w:rPr>
        <w:t xml:space="preserve">村办公经费绩效目标表</w:t>
      </w:r>
      <w:r>
        <w:rPr>
          <w:rFonts w:ascii="Times New Roman" w:hAnsi="Times New Roman" w:cs="Times New Roman" w:eastAsia="Times New Roman"/>
          <w:color w:val="000000"/>
          <w:spacing w:val="0"/>
          <w:position w:val="0"/>
          <w:sz w:val="28"/>
          <w:shd w:fill="auto" w:val="clear"/>
        </w:rPr>
        <w:tab/>
        <w:t xml:space="preserve">4</w:t>
      </w:r>
    </w:p>
    <w:p>
      <w:pPr>
        <w:tabs>
          <w:tab w:val="right" w:pos="9282" w:leader="dot"/>
        </w:tabs>
        <w:spacing w:before="12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w:t>
      </w:r>
      <w:r>
        <w:rPr>
          <w:rFonts w:ascii="宋体" w:hAnsi="宋体" w:cs="宋体" w:eastAsia="宋体"/>
          <w:color w:val="000000"/>
          <w:spacing w:val="0"/>
          <w:position w:val="0"/>
          <w:sz w:val="28"/>
          <w:shd w:fill="auto" w:val="clear"/>
        </w:rPr>
        <w:t xml:space="preserve">村干部工资绩效目标表</w:t>
      </w:r>
      <w:r>
        <w:rPr>
          <w:rFonts w:ascii="Times New Roman" w:hAnsi="Times New Roman" w:cs="Times New Roman" w:eastAsia="Times New Roman"/>
          <w:color w:val="000000"/>
          <w:spacing w:val="0"/>
          <w:position w:val="0"/>
          <w:sz w:val="28"/>
          <w:shd w:fill="auto" w:val="clear"/>
        </w:rPr>
        <w:tab/>
        <w:t xml:space="preserve">5</w:t>
      </w:r>
    </w:p>
    <w:p>
      <w:pPr>
        <w:tabs>
          <w:tab w:val="right" w:pos="9282" w:leader="dot"/>
        </w:tabs>
        <w:spacing w:before="12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w:t>
      </w:r>
      <w:r>
        <w:rPr>
          <w:rFonts w:ascii="宋体" w:hAnsi="宋体" w:cs="宋体" w:eastAsia="宋体"/>
          <w:color w:val="000000"/>
          <w:spacing w:val="0"/>
          <w:position w:val="0"/>
          <w:sz w:val="28"/>
          <w:shd w:fill="auto" w:val="clear"/>
        </w:rPr>
        <w:t xml:space="preserve">第三号供热站北侧占地块项目房屋拆迁置换补偿绩效目标表</w:t>
      </w:r>
      <w:r>
        <w:rPr>
          <w:rFonts w:ascii="Times New Roman" w:hAnsi="Times New Roman" w:cs="Times New Roman" w:eastAsia="Times New Roman"/>
          <w:color w:val="000000"/>
          <w:spacing w:val="0"/>
          <w:position w:val="0"/>
          <w:sz w:val="28"/>
          <w:shd w:fill="auto" w:val="clear"/>
        </w:rPr>
        <w:tab/>
        <w:t xml:space="preserve">6</w:t>
      </w:r>
    </w:p>
    <w:p>
      <w:pPr>
        <w:tabs>
          <w:tab w:val="right" w:pos="9282" w:leader="dot"/>
        </w:tabs>
        <w:spacing w:before="12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w:t>
      </w:r>
      <w:r>
        <w:rPr>
          <w:rFonts w:ascii="宋体" w:hAnsi="宋体" w:cs="宋体" w:eastAsia="宋体"/>
          <w:color w:val="000000"/>
          <w:spacing w:val="0"/>
          <w:position w:val="0"/>
          <w:sz w:val="28"/>
          <w:shd w:fill="auto" w:val="clear"/>
        </w:rPr>
        <w:t xml:space="preserve">服务基层专项经费绩效目标表</w:t>
      </w:r>
      <w:r>
        <w:rPr>
          <w:rFonts w:ascii="Times New Roman" w:hAnsi="Times New Roman" w:cs="Times New Roman" w:eastAsia="Times New Roman"/>
          <w:color w:val="000000"/>
          <w:spacing w:val="0"/>
          <w:position w:val="0"/>
          <w:sz w:val="28"/>
          <w:shd w:fill="auto" w:val="clear"/>
        </w:rPr>
        <w:tab/>
        <w:t xml:space="preserve">7</w:t>
      </w:r>
    </w:p>
    <w:p>
      <w:pPr>
        <w:tabs>
          <w:tab w:val="right" w:pos="9282" w:leader="dot"/>
        </w:tabs>
        <w:spacing w:before="12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w:t>
      </w:r>
      <w:r>
        <w:rPr>
          <w:rFonts w:ascii="宋体" w:hAnsi="宋体" w:cs="宋体" w:eastAsia="宋体"/>
          <w:color w:val="000000"/>
          <w:spacing w:val="0"/>
          <w:position w:val="0"/>
          <w:sz w:val="28"/>
          <w:shd w:fill="auto" w:val="clear"/>
        </w:rPr>
        <w:t xml:space="preserve">社区办公经费和党组织建设专项经费绩效目标表</w:t>
      </w:r>
      <w:r>
        <w:rPr>
          <w:rFonts w:ascii="Times New Roman" w:hAnsi="Times New Roman" w:cs="Times New Roman" w:eastAsia="Times New Roman"/>
          <w:color w:val="000000"/>
          <w:spacing w:val="0"/>
          <w:position w:val="0"/>
          <w:sz w:val="28"/>
          <w:shd w:fill="auto" w:val="clear"/>
        </w:rPr>
        <w:tab/>
        <w:t xml:space="preserve">8</w:t>
      </w:r>
    </w:p>
    <w:p>
      <w:pPr>
        <w:tabs>
          <w:tab w:val="right" w:pos="9282" w:leader="dot"/>
        </w:tabs>
        <w:spacing w:before="12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w:t>
      </w:r>
      <w:r>
        <w:rPr>
          <w:rFonts w:ascii="宋体" w:hAnsi="宋体" w:cs="宋体" w:eastAsia="宋体"/>
          <w:color w:val="000000"/>
          <w:spacing w:val="0"/>
          <w:position w:val="0"/>
          <w:sz w:val="28"/>
          <w:shd w:fill="auto" w:val="clear"/>
        </w:rPr>
        <w:t xml:space="preserve">社区服务人员工资绩效目标表</w:t>
      </w:r>
      <w:r>
        <w:rPr>
          <w:rFonts w:ascii="Times New Roman" w:hAnsi="Times New Roman" w:cs="Times New Roman" w:eastAsia="Times New Roman"/>
          <w:color w:val="000000"/>
          <w:spacing w:val="0"/>
          <w:position w:val="0"/>
          <w:sz w:val="28"/>
          <w:shd w:fill="auto" w:val="clear"/>
        </w:rPr>
        <w:tab/>
        <w:t xml:space="preserve">9</w:t>
      </w:r>
    </w:p>
    <w:p>
      <w:pPr>
        <w:tabs>
          <w:tab w:val="right" w:pos="9282" w:leader="dot"/>
        </w:tabs>
        <w:spacing w:before="12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w:t>
      </w:r>
      <w:r>
        <w:rPr>
          <w:rFonts w:ascii="宋体" w:hAnsi="宋体" w:cs="宋体" w:eastAsia="宋体"/>
          <w:color w:val="000000"/>
          <w:spacing w:val="0"/>
          <w:position w:val="0"/>
          <w:sz w:val="28"/>
          <w:shd w:fill="auto" w:val="clear"/>
        </w:rPr>
        <w:t xml:space="preserve">社区工作者工资绩效目标表</w:t>
      </w:r>
      <w:r>
        <w:rPr>
          <w:rFonts w:ascii="Times New Roman" w:hAnsi="Times New Roman" w:cs="Times New Roman" w:eastAsia="Times New Roman"/>
          <w:color w:val="000000"/>
          <w:spacing w:val="0"/>
          <w:position w:val="0"/>
          <w:sz w:val="28"/>
          <w:shd w:fill="auto" w:val="clear"/>
        </w:rPr>
        <w:tab/>
        <w:t xml:space="preserve">10</w:t>
      </w:r>
    </w:p>
    <w:p>
      <w:pPr>
        <w:tabs>
          <w:tab w:val="right" w:pos="9282" w:leader="dot"/>
        </w:tabs>
        <w:spacing w:before="12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w:t>
      </w:r>
      <w:r>
        <w:rPr>
          <w:rFonts w:ascii="宋体" w:hAnsi="宋体" w:cs="宋体" w:eastAsia="宋体"/>
          <w:color w:val="000000"/>
          <w:spacing w:val="0"/>
          <w:position w:val="0"/>
          <w:sz w:val="28"/>
          <w:shd w:fill="auto" w:val="clear"/>
        </w:rPr>
        <w:t xml:space="preserve">自收自支人员补助绩效目标表</w:t>
      </w:r>
      <w:r>
        <w:rPr>
          <w:rFonts w:ascii="Times New Roman" w:hAnsi="Times New Roman" w:cs="Times New Roman" w:eastAsia="Times New Roman"/>
          <w:color w:val="000000"/>
          <w:spacing w:val="0"/>
          <w:position w:val="0"/>
          <w:sz w:val="28"/>
          <w:shd w:fill="auto" w:val="clear"/>
        </w:rPr>
        <w:tab/>
        <w:t xml:space="preserve">11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4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44"/>
          <w:shd w:fill="auto" w:val="clear"/>
        </w:rPr>
        <w:t xml:space="preserve">第一部分</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44"/>
          <w:shd w:fill="auto" w:val="clear"/>
        </w:rPr>
        <w:t xml:space="preserve">部门整体绩效目标</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44"/>
          <w:shd w:fill="auto" w:val="clear"/>
        </w:rPr>
        <w:t xml:space="preserve"> </w:t>
      </w:r>
    </w:p>
    <w:p>
      <w:pPr>
        <w:spacing w:before="10" w:after="10" w:line="240"/>
        <w:ind w:right="0" w:left="0" w:firstLine="560"/>
        <w:jc w:val="left"/>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8"/>
          <w:shd w:fill="auto" w:val="clear"/>
        </w:rPr>
        <w:t xml:space="preserve">一、总体绩效目标</w:t>
      </w:r>
    </w:p>
    <w:p>
      <w:pPr>
        <w:spacing w:before="0" w:after="0" w:line="500"/>
        <w:ind w:right="0" w:left="0" w:firstLine="5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2025</w:t>
      </w:r>
      <w:r>
        <w:rPr>
          <w:rFonts w:ascii="宋体" w:hAnsi="宋体" w:cs="宋体" w:eastAsia="宋体"/>
          <w:color w:val="auto"/>
          <w:spacing w:val="0"/>
          <w:position w:val="0"/>
          <w:sz w:val="28"/>
          <w:shd w:fill="auto" w:val="clear"/>
        </w:rPr>
        <w:t xml:space="preserve">年街道办发展规划目标：</w:t>
      </w:r>
    </w:p>
    <w:p>
      <w:pPr>
        <w:spacing w:before="0" w:after="0" w:line="500"/>
        <w:ind w:right="0" w:left="0" w:firstLine="5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宋体" w:hAnsi="宋体" w:cs="宋体" w:eastAsia="宋体"/>
          <w:color w:val="auto"/>
          <w:spacing w:val="0"/>
          <w:position w:val="0"/>
          <w:sz w:val="28"/>
          <w:shd w:fill="auto" w:val="clear"/>
        </w:rPr>
        <w:t xml:space="preserve">、统筹城乡发展，不断夯实经济社会发展基础。</w:t>
      </w:r>
    </w:p>
    <w:p>
      <w:pPr>
        <w:spacing w:before="0" w:after="0" w:line="500"/>
        <w:ind w:right="0" w:left="0" w:firstLine="5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宋体" w:hAnsi="宋体" w:cs="宋体" w:eastAsia="宋体"/>
          <w:color w:val="auto"/>
          <w:spacing w:val="0"/>
          <w:position w:val="0"/>
          <w:sz w:val="28"/>
          <w:shd w:fill="auto" w:val="clear"/>
        </w:rPr>
        <w:t xml:space="preserve">、细化措施办法，全力抓好安全信访稳定工作。</w:t>
      </w:r>
    </w:p>
    <w:p>
      <w:pPr>
        <w:spacing w:before="0" w:after="0" w:line="500"/>
        <w:ind w:right="0" w:left="0" w:firstLine="5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宋体" w:hAnsi="宋体" w:cs="宋体" w:eastAsia="宋体"/>
          <w:color w:val="auto"/>
          <w:spacing w:val="0"/>
          <w:position w:val="0"/>
          <w:sz w:val="28"/>
          <w:shd w:fill="auto" w:val="clear"/>
        </w:rPr>
        <w:t xml:space="preserve">、坚持改革创新，下大力气扎实抓好党建工作。</w:t>
      </w:r>
    </w:p>
    <w:p>
      <w:pPr>
        <w:spacing w:before="0" w:after="0" w:line="500"/>
        <w:ind w:right="0" w:left="0" w:firstLine="560"/>
        <w:jc w:val="left"/>
        <w:rPr>
          <w:rFonts w:ascii="Times New Roman" w:hAnsi="Times New Roman" w:cs="Times New Roman" w:eastAsia="Times New Roman"/>
          <w:color w:val="auto"/>
          <w:spacing w:val="0"/>
          <w:position w:val="0"/>
          <w:sz w:val="28"/>
          <w:shd w:fill="auto" w:val="clear"/>
        </w:rPr>
      </w:pPr>
    </w:p>
    <w:p>
      <w:pPr>
        <w:spacing w:before="10" w:after="10" w:line="240"/>
        <w:ind w:right="0" w:left="0" w:firstLine="560"/>
        <w:jc w:val="left"/>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8"/>
          <w:shd w:fill="auto" w:val="clear"/>
        </w:rPr>
        <w:t xml:space="preserve">二、分项绩效目标</w:t>
      </w:r>
    </w:p>
    <w:p>
      <w:pPr>
        <w:spacing w:before="0" w:after="0" w:line="500"/>
        <w:ind w:right="0" w:left="0" w:firstLine="5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宋体" w:hAnsi="宋体" w:cs="宋体" w:eastAsia="宋体"/>
          <w:color w:val="auto"/>
          <w:spacing w:val="0"/>
          <w:position w:val="0"/>
          <w:sz w:val="28"/>
          <w:shd w:fill="auto" w:val="clear"/>
        </w:rPr>
        <w:t xml:space="preserve">、贯彻落实党在农村的各项方针、政策，圆满完成县委、县政府下达的目标任务。</w:t>
      </w:r>
      <w:r>
        <w:rPr>
          <w:rFonts w:ascii="Times New Roman" w:hAnsi="Times New Roman" w:cs="Times New Roman" w:eastAsia="Times New Roman"/>
          <w:color w:val="auto"/>
          <w:spacing w:val="0"/>
          <w:position w:val="0"/>
          <w:sz w:val="28"/>
          <w:shd w:fill="auto" w:val="clear"/>
        </w:rPr>
        <w:t xml:space="preserve">                  </w:t>
      </w:r>
    </w:p>
    <w:p>
      <w:pPr>
        <w:spacing w:before="0" w:after="0" w:line="500"/>
        <w:ind w:right="0" w:left="0" w:firstLine="5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宋体" w:hAnsi="宋体" w:cs="宋体" w:eastAsia="宋体"/>
          <w:color w:val="auto"/>
          <w:spacing w:val="0"/>
          <w:position w:val="0"/>
          <w:sz w:val="28"/>
          <w:shd w:fill="auto" w:val="clear"/>
        </w:rPr>
        <w:t xml:space="preserve">、抓好党的建设。主要包括领导班子建设、党风廉政建设、农村基层组织建设和机构改革控编减员。</w:t>
      </w:r>
      <w:r>
        <w:rPr>
          <w:rFonts w:ascii="Times New Roman" w:hAnsi="Times New Roman" w:cs="Times New Roman" w:eastAsia="Times New Roman"/>
          <w:color w:val="auto"/>
          <w:spacing w:val="0"/>
          <w:position w:val="0"/>
          <w:sz w:val="28"/>
          <w:shd w:fill="auto" w:val="clear"/>
        </w:rPr>
        <w:t xml:space="preserve">   </w:t>
      </w:r>
    </w:p>
    <w:p>
      <w:pPr>
        <w:spacing w:before="0" w:after="0" w:line="500"/>
        <w:ind w:right="0" w:left="0" w:firstLine="5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宋体" w:hAnsi="宋体" w:cs="宋体" w:eastAsia="宋体"/>
          <w:color w:val="auto"/>
          <w:spacing w:val="0"/>
          <w:position w:val="0"/>
          <w:sz w:val="28"/>
          <w:shd w:fill="auto" w:val="clear"/>
        </w:rPr>
        <w:t xml:space="preserve">、以经济建设为中心，重点抓好高效农业、第三产业和民营企业，加快小康建设步伐。</w:t>
      </w:r>
      <w:r>
        <w:rPr>
          <w:rFonts w:ascii="Times New Roman" w:hAnsi="Times New Roman" w:cs="Times New Roman" w:eastAsia="Times New Roman"/>
          <w:color w:val="auto"/>
          <w:spacing w:val="0"/>
          <w:position w:val="0"/>
          <w:sz w:val="28"/>
          <w:shd w:fill="auto" w:val="clear"/>
        </w:rPr>
        <w:t xml:space="preserve">               </w:t>
      </w:r>
    </w:p>
    <w:p>
      <w:pPr>
        <w:spacing w:before="0" w:after="0" w:line="500"/>
        <w:ind w:right="0" w:left="0" w:firstLine="5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宋体" w:hAnsi="宋体" w:cs="宋体" w:eastAsia="宋体"/>
          <w:color w:val="auto"/>
          <w:spacing w:val="0"/>
          <w:position w:val="0"/>
          <w:sz w:val="28"/>
          <w:shd w:fill="auto" w:val="clear"/>
        </w:rPr>
        <w:t xml:space="preserve">、办好公益事业。重点抓好镇、村学校、医疗卫生、道路交通等。</w:t>
      </w:r>
      <w:r>
        <w:rPr>
          <w:rFonts w:ascii="Times New Roman" w:hAnsi="Times New Roman" w:cs="Times New Roman" w:eastAsia="Times New Roman"/>
          <w:color w:val="auto"/>
          <w:spacing w:val="0"/>
          <w:position w:val="0"/>
          <w:sz w:val="28"/>
          <w:shd w:fill="auto" w:val="clear"/>
        </w:rPr>
        <w:t xml:space="preserve">                       </w:t>
      </w:r>
    </w:p>
    <w:p>
      <w:pPr>
        <w:spacing w:before="0" w:after="0" w:line="500"/>
        <w:ind w:right="0" w:left="0" w:firstLine="5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宋体" w:hAnsi="宋体" w:cs="宋体" w:eastAsia="宋体"/>
          <w:color w:val="auto"/>
          <w:spacing w:val="0"/>
          <w:position w:val="0"/>
          <w:sz w:val="28"/>
          <w:shd w:fill="auto" w:val="clear"/>
        </w:rPr>
        <w:t xml:space="preserve">、完成县委、县政府交办的其他工作。</w:t>
      </w:r>
    </w:p>
    <w:p>
      <w:pPr>
        <w:spacing w:before="0" w:after="0" w:line="500"/>
        <w:ind w:right="0" w:left="0" w:firstLine="560"/>
        <w:jc w:val="left"/>
        <w:rPr>
          <w:rFonts w:ascii="Times New Roman" w:hAnsi="Times New Roman" w:cs="Times New Roman" w:eastAsia="Times New Roman"/>
          <w:color w:val="auto"/>
          <w:spacing w:val="0"/>
          <w:position w:val="0"/>
          <w:sz w:val="28"/>
          <w:shd w:fill="auto" w:val="clear"/>
        </w:rPr>
      </w:pPr>
    </w:p>
    <w:p>
      <w:pPr>
        <w:spacing w:before="10" w:after="10" w:line="240"/>
        <w:ind w:right="0" w:left="0" w:firstLine="560"/>
        <w:jc w:val="left"/>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8"/>
          <w:shd w:fill="auto" w:val="clear"/>
        </w:rPr>
        <w:t xml:space="preserve">三、工作保障措施</w:t>
      </w:r>
    </w:p>
    <w:p>
      <w:pPr>
        <w:spacing w:before="0" w:after="0" w:line="500"/>
        <w:ind w:right="0" w:left="0" w:firstLine="5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宋体" w:hAnsi="宋体" w:cs="宋体" w:eastAsia="宋体"/>
          <w:color w:val="auto"/>
          <w:spacing w:val="0"/>
          <w:position w:val="0"/>
          <w:sz w:val="28"/>
          <w:shd w:fill="auto" w:val="clear"/>
        </w:rPr>
        <w:t xml:space="preserve">、统筹城乡发展，不断夯实经济社会发展基础</w:t>
      </w:r>
    </w:p>
    <w:p>
      <w:pPr>
        <w:spacing w:before="0" w:after="0" w:line="500"/>
        <w:ind w:right="0" w:left="0" w:firstLine="56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w:t>
      </w:r>
    </w:p>
    <w:p>
      <w:pPr>
        <w:spacing w:before="0" w:after="0" w:line="500"/>
        <w:ind w:right="0" w:left="0" w:firstLine="5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宋体" w:hAnsi="宋体" w:cs="宋体" w:eastAsia="宋体"/>
          <w:color w:val="auto"/>
          <w:spacing w:val="0"/>
          <w:position w:val="0"/>
          <w:sz w:val="28"/>
          <w:shd w:fill="auto" w:val="clear"/>
        </w:rPr>
        <w:t xml:space="preserve">、细化措施办法，全力抓好安全信访稳定工作</w:t>
      </w:r>
    </w:p>
    <w:p>
      <w:pPr>
        <w:spacing w:before="0" w:after="0" w:line="500"/>
        <w:ind w:right="0" w:left="0" w:firstLine="56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w:t>
      </w:r>
      <w:r>
        <w:rPr>
          <w:rFonts w:ascii="Times New Roman" w:hAnsi="Times New Roman" w:cs="Times New Roman" w:eastAsia="Times New Roman"/>
          <w:color w:val="auto"/>
          <w:spacing w:val="0"/>
          <w:position w:val="0"/>
          <w:sz w:val="28"/>
          <w:shd w:fill="auto" w:val="clear"/>
        </w:rPr>
        <w:t xml:space="preserve">.</w:t>
      </w:r>
    </w:p>
    <w:p>
      <w:pPr>
        <w:spacing w:before="0" w:after="0" w:line="500"/>
        <w:ind w:right="0" w:left="0" w:firstLine="5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宋体" w:hAnsi="宋体" w:cs="宋体" w:eastAsia="宋体"/>
          <w:color w:val="auto"/>
          <w:spacing w:val="0"/>
          <w:position w:val="0"/>
          <w:sz w:val="28"/>
          <w:shd w:fill="auto" w:val="clear"/>
        </w:rPr>
        <w:t xml:space="preserve">、坚持改革创新，下大力气扎实抓好党建工作</w:t>
      </w:r>
    </w:p>
    <w:p>
      <w:pPr>
        <w:spacing w:before="0" w:after="0" w:line="500"/>
        <w:ind w:right="0" w:left="0" w:firstLine="560"/>
        <w:jc w:val="left"/>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52"/>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52"/>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52"/>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44"/>
          <w:shd w:fill="auto" w:val="clear"/>
        </w:rPr>
        <w:t xml:space="preserve">第二部分</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4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44"/>
          <w:shd w:fill="auto" w:val="clear"/>
        </w:rPr>
        <w:t xml:space="preserve">预算项目绩效目标</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8"/>
          <w:shd w:fill="auto" w:val="clear"/>
        </w:rPr>
        <w:t xml:space="preserve"> </w:t>
      </w:r>
    </w:p>
    <w:p>
      <w:pPr>
        <w:spacing w:before="0" w:after="0" w:line="240"/>
        <w:ind w:right="0" w:left="0" w:firstLine="560"/>
        <w:jc w:val="left"/>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8"/>
          <w:shd w:fill="auto" w:val="clear"/>
        </w:rPr>
        <w:t xml:space="preserve">1.村办公经费绩效目标表</w:t>
      </w:r>
    </w:p>
    <w:tbl>
      <w:tblPr/>
      <w:tblGrid>
        <w:gridCol w:w="1276"/>
        <w:gridCol w:w="1276"/>
        <w:gridCol w:w="1332"/>
        <w:gridCol w:w="1587"/>
        <w:gridCol w:w="1304"/>
        <w:gridCol w:w="1276"/>
        <w:gridCol w:w="1843"/>
      </w:tblGrid>
      <w:tr>
        <w:trPr>
          <w:trHeight w:val="397" w:hRule="auto"/>
          <w:jc w:val="center"/>
        </w:trPr>
        <w:tc>
          <w:tcPr>
            <w:tcW w:w="8051" w:type="dxa"/>
            <w:gridSpan w:val="6"/>
            <w:tcBorders>
              <w:top w:val="single" w:color="ffffff" w:sz="6"/>
              <w:left w:val="single" w:color="ffffff" w:sz="6"/>
              <w:bottom w:val="single" w:color="ffffff" w:sz="6"/>
              <w:right w:val="single" w:color="ffffff"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913001魏县魏州街道办事处本级</w:t>
            </w:r>
          </w:p>
        </w:tc>
        <w:tc>
          <w:tcPr>
            <w:tcW w:w="1843" w:type="dxa"/>
            <w:tcBorders>
              <w:top w:val="single" w:color="ffffff" w:sz="6"/>
              <w:left w:val="single" w:color="ffffff" w:sz="6"/>
              <w:bottom w:val="single" w:color="ffffff" w:sz="6"/>
              <w:right w:val="single" w:color="ffffff" w:sz="6"/>
            </w:tcBorders>
            <w:shd w:color="000000" w:fill="ffffff" w:val="clear"/>
            <w:tcMar>
              <w:left w:w="108" w:type="dxa"/>
              <w:right w:w="108" w:type="dxa"/>
            </w:tcMar>
            <w:vAlign w:val="center"/>
          </w:tcPr>
          <w:p>
            <w:pPr>
              <w:spacing w:before="0" w:after="0" w:line="240"/>
              <w:ind w:right="0" w:left="0" w:firstLine="0"/>
              <w:jc w:val="righ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单位：万元</w:t>
            </w:r>
          </w:p>
        </w:tc>
      </w:tr>
      <w:tr>
        <w:trPr>
          <w:trHeight w:val="369" w:hRule="auto"/>
          <w:jc w:val="center"/>
        </w:trPr>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项目编码</w:t>
            </w: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13043425P00442410073Q</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项目名称</w:t>
            </w:r>
          </w:p>
        </w:tc>
        <w:tc>
          <w:tcPr>
            <w:tcW w:w="4423" w:type="dxa"/>
            <w:gridSpan w:val="3"/>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村办公经费</w:t>
            </w:r>
          </w:p>
        </w:tc>
      </w:tr>
      <w:tr>
        <w:trPr>
          <w:trHeight w:val="369" w:hRule="auto"/>
          <w:jc w:val="center"/>
        </w:trPr>
        <w:tc>
          <w:tcPr>
            <w:tcW w:w="1276" w:type="dxa"/>
            <w:vMerge w:val="restart"/>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预算规模及资金用途</w:t>
            </w:r>
          </w:p>
        </w:tc>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预算数</w:t>
            </w:r>
          </w:p>
        </w:tc>
        <w:tc>
          <w:tcPr>
            <w:tcW w:w="1332"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51.76</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其中：财政    资金</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51.76</w:t>
            </w:r>
          </w:p>
        </w:tc>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其他资金</w:t>
            </w:r>
          </w:p>
        </w:tc>
        <w:tc>
          <w:tcPr>
            <w:tcW w:w="1843"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 </w:t>
            </w:r>
          </w:p>
        </w:tc>
      </w:tr>
      <w:tr>
        <w:trPr>
          <w:trHeight w:val="369" w:hRule="auto"/>
          <w:jc w:val="center"/>
        </w:trPr>
        <w:tc>
          <w:tcPr>
            <w:tcW w:w="1276" w:type="dxa"/>
            <w:vMerge/>
            <w:tcBorders>
              <w:top w:val="single" w:color="000000" w:sz="6"/>
              <w:left w:val="single" w:color="000000" w:sz="6"/>
              <w:bottom w:val="single" w:color="ffffff" w:sz="6"/>
              <w:right w:val="single" w:color="000000" w:sz="6"/>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618" w:type="dxa"/>
            <w:gridSpan w:val="6"/>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该项资金用于街道办19个村办公经费。</w:t>
            </w:r>
          </w:p>
        </w:tc>
      </w:tr>
      <w:tr>
        <w:trPr>
          <w:trHeight w:val="369" w:hRule="auto"/>
          <w:jc w:val="center"/>
        </w:trPr>
        <w:tc>
          <w:tcPr>
            <w:tcW w:w="1276" w:type="dxa"/>
            <w:vMerge w:val="restart"/>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资金支出计划（%）</w:t>
            </w: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3月底</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6月底</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10月底</w:t>
            </w:r>
          </w:p>
        </w:tc>
        <w:tc>
          <w:tcPr>
            <w:tcW w:w="3119"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12月底</w:t>
            </w:r>
          </w:p>
        </w:tc>
      </w:tr>
      <w:tr>
        <w:trPr>
          <w:trHeight w:val="369" w:hRule="auto"/>
          <w:jc w:val="center"/>
        </w:trPr>
        <w:tc>
          <w:tcPr>
            <w:tcW w:w="1276" w:type="dxa"/>
            <w:vMerge/>
            <w:tcBorders>
              <w:top w:val="single" w:color="000000" w:sz="6"/>
              <w:left w:val="single" w:color="000000" w:sz="6"/>
              <w:bottom w:val="single" w:color="ffffff" w:sz="6"/>
              <w:right w:val="single" w:color="000000" w:sz="6"/>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25%</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75%</w:t>
            </w:r>
          </w:p>
        </w:tc>
        <w:tc>
          <w:tcPr>
            <w:tcW w:w="3119"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r>
      <w:tr>
        <w:trPr>
          <w:trHeight w:val="369" w:hRule="auto"/>
          <w:jc w:val="center"/>
        </w:trPr>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绩效目标</w:t>
            </w:r>
          </w:p>
        </w:tc>
        <w:tc>
          <w:tcPr>
            <w:tcW w:w="8618" w:type="dxa"/>
            <w:gridSpan w:val="6"/>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1.用于发放街道办19个村日常办公运转，共需517600元，提高办公积极性，更好的服务群众。</w:t>
              <w:tab/>
              <w:tab/>
              <w:tab/>
              <w:tab/>
              <w:tab/>
              <w:tab/>
            </w:r>
          </w:p>
          <w:p>
            <w:pPr>
              <w:spacing w:before="0" w:after="0" w:line="240"/>
              <w:ind w:right="0" w:left="0" w:firstLine="0"/>
              <w:jc w:val="left"/>
              <w:rPr>
                <w:rFonts w:ascii="宋体" w:hAnsi="宋体" w:cs="宋体" w:eastAsia="宋体"/>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tbl>
      <w:tblPr/>
      <w:tblGrid>
        <w:gridCol w:w="1276"/>
        <w:gridCol w:w="1276"/>
        <w:gridCol w:w="1332"/>
        <w:gridCol w:w="2891"/>
        <w:gridCol w:w="1276"/>
        <w:gridCol w:w="1843"/>
      </w:tblGrid>
      <w:tr>
        <w:trPr>
          <w:trHeight w:val="397" w:hRule="auto"/>
          <w:jc w:val="center"/>
        </w:trPr>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一级指标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二级指标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三级指标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绩效指标描述</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指标值</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指标值确定依据</w:t>
            </w:r>
          </w:p>
        </w:tc>
      </w:tr>
      <w:tr>
        <w:trPr>
          <w:trHeight w:val="369" w:hRule="auto"/>
          <w:jc w:val="center"/>
        </w:trPr>
        <w:tc>
          <w:tcPr>
            <w:tcW w:w="1276" w:type="dxa"/>
            <w:vMerge w:val="restart"/>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产出指标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涉及村数</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村办公经费涉及村数</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19个</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根据工作要求</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质量指标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办公经费使用合规率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办公经费使用合规率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根据工作要求</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时效指标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村办公经费发放完成时间</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村办公经费发放完成时间</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2025年12月31日之前</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根据工作要求</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成本指标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办公经费总额</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村办公经费总额</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≤51.76万元</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根据2025年预算安排明细表</w:t>
            </w:r>
          </w:p>
        </w:tc>
      </w:tr>
      <w:tr>
        <w:trPr>
          <w:trHeight w:val="369" w:hRule="auto"/>
          <w:jc w:val="center"/>
        </w:trPr>
        <w:tc>
          <w:tcPr>
            <w:tcW w:w="1276" w:type="dxa"/>
            <w:vMerge w:val="restart"/>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效益指标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社会效益指标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保障各村庄日常工作正常开展</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村内正常运行，社会稳定</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保障各村庄日常工作正常开展</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根据工作要求</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可持续影响指标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提高村干部工作效率和水平</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及时发放办公经费，保障村干部正常办公</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提高日常办公得到保障</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根据工作要求</w:t>
            </w:r>
          </w:p>
        </w:tc>
      </w:tr>
      <w:tr>
        <w:trPr>
          <w:trHeight w:val="369" w:hRule="auto"/>
          <w:jc w:val="center"/>
        </w:trPr>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满意度指标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服务对象满意度指标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村干部满意度</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满意人数/全部调查人数</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≥98%</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问卷调查结果</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8"/>
          <w:shd w:fill="auto" w:val="clear"/>
        </w:rPr>
        <w:t xml:space="preserve"> </w:t>
      </w:r>
    </w:p>
    <w:p>
      <w:pPr>
        <w:spacing w:before="0" w:after="0" w:line="240"/>
        <w:ind w:right="0" w:left="0" w:firstLine="560"/>
        <w:jc w:val="left"/>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8"/>
          <w:shd w:fill="auto" w:val="clear"/>
        </w:rPr>
        <w:t xml:space="preserve">2.村干部工资绩效目标表</w:t>
      </w:r>
    </w:p>
    <w:tbl>
      <w:tblPr/>
      <w:tblGrid>
        <w:gridCol w:w="1276"/>
        <w:gridCol w:w="1276"/>
        <w:gridCol w:w="1332"/>
        <w:gridCol w:w="1587"/>
        <w:gridCol w:w="1304"/>
        <w:gridCol w:w="1276"/>
        <w:gridCol w:w="1843"/>
      </w:tblGrid>
      <w:tr>
        <w:trPr>
          <w:trHeight w:val="397" w:hRule="auto"/>
          <w:jc w:val="center"/>
        </w:trPr>
        <w:tc>
          <w:tcPr>
            <w:tcW w:w="8051" w:type="dxa"/>
            <w:gridSpan w:val="6"/>
            <w:tcBorders>
              <w:top w:val="single" w:color="ffffff" w:sz="6"/>
              <w:left w:val="single" w:color="ffffff" w:sz="6"/>
              <w:bottom w:val="single" w:color="ffffff" w:sz="6"/>
              <w:right w:val="single" w:color="ffffff"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913001魏县魏州街道办事处本级</w:t>
            </w:r>
          </w:p>
        </w:tc>
        <w:tc>
          <w:tcPr>
            <w:tcW w:w="1843" w:type="dxa"/>
            <w:tcBorders>
              <w:top w:val="single" w:color="ffffff" w:sz="6"/>
              <w:left w:val="single" w:color="ffffff" w:sz="6"/>
              <w:bottom w:val="single" w:color="ffffff" w:sz="6"/>
              <w:right w:val="single" w:color="ffffff" w:sz="6"/>
            </w:tcBorders>
            <w:shd w:color="000000" w:fill="ffffff" w:val="clear"/>
            <w:tcMar>
              <w:left w:w="108" w:type="dxa"/>
              <w:right w:w="108" w:type="dxa"/>
            </w:tcMar>
            <w:vAlign w:val="center"/>
          </w:tcPr>
          <w:p>
            <w:pPr>
              <w:spacing w:before="0" w:after="0" w:line="240"/>
              <w:ind w:right="0" w:left="0" w:firstLine="0"/>
              <w:jc w:val="righ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单位：万元</w:t>
            </w:r>
          </w:p>
        </w:tc>
      </w:tr>
      <w:tr>
        <w:trPr>
          <w:trHeight w:val="369" w:hRule="auto"/>
          <w:jc w:val="center"/>
        </w:trPr>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项目编码</w:t>
            </w: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13043425P004424100725</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项目名称</w:t>
            </w:r>
          </w:p>
        </w:tc>
        <w:tc>
          <w:tcPr>
            <w:tcW w:w="4423" w:type="dxa"/>
            <w:gridSpan w:val="3"/>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村干部工资</w:t>
            </w:r>
          </w:p>
        </w:tc>
      </w:tr>
      <w:tr>
        <w:trPr>
          <w:trHeight w:val="369" w:hRule="auto"/>
          <w:jc w:val="center"/>
        </w:trPr>
        <w:tc>
          <w:tcPr>
            <w:tcW w:w="1276" w:type="dxa"/>
            <w:vMerge w:val="restart"/>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预算规模及资金用途</w:t>
            </w:r>
          </w:p>
        </w:tc>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预算数</w:t>
            </w:r>
          </w:p>
        </w:tc>
        <w:tc>
          <w:tcPr>
            <w:tcW w:w="1332"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263.99</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其中：财政    资金</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263.99</w:t>
            </w:r>
          </w:p>
        </w:tc>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其他资金</w:t>
            </w:r>
          </w:p>
        </w:tc>
        <w:tc>
          <w:tcPr>
            <w:tcW w:w="1843"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 </w:t>
            </w:r>
          </w:p>
        </w:tc>
      </w:tr>
      <w:tr>
        <w:trPr>
          <w:trHeight w:val="369" w:hRule="auto"/>
          <w:jc w:val="center"/>
        </w:trPr>
        <w:tc>
          <w:tcPr>
            <w:tcW w:w="1276" w:type="dxa"/>
            <w:vMerge/>
            <w:tcBorders>
              <w:top w:val="single" w:color="000000" w:sz="6"/>
              <w:left w:val="single" w:color="000000" w:sz="6"/>
              <w:bottom w:val="single" w:color="ffffff" w:sz="6"/>
              <w:right w:val="single" w:color="000000" w:sz="6"/>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618" w:type="dxa"/>
            <w:gridSpan w:val="6"/>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该项资金用于街道办19个村的村干部补贴。</w:t>
            </w:r>
          </w:p>
        </w:tc>
      </w:tr>
      <w:tr>
        <w:trPr>
          <w:trHeight w:val="369" w:hRule="auto"/>
          <w:jc w:val="center"/>
        </w:trPr>
        <w:tc>
          <w:tcPr>
            <w:tcW w:w="1276" w:type="dxa"/>
            <w:vMerge w:val="restart"/>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资金支出计划（%）</w:t>
            </w: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3月底</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6月底</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10月底</w:t>
            </w:r>
          </w:p>
        </w:tc>
        <w:tc>
          <w:tcPr>
            <w:tcW w:w="3119"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12月底</w:t>
            </w:r>
          </w:p>
        </w:tc>
      </w:tr>
      <w:tr>
        <w:trPr>
          <w:trHeight w:val="369" w:hRule="auto"/>
          <w:jc w:val="center"/>
        </w:trPr>
        <w:tc>
          <w:tcPr>
            <w:tcW w:w="1276" w:type="dxa"/>
            <w:vMerge/>
            <w:tcBorders>
              <w:top w:val="single" w:color="000000" w:sz="6"/>
              <w:left w:val="single" w:color="000000" w:sz="6"/>
              <w:bottom w:val="single" w:color="ffffff" w:sz="6"/>
              <w:right w:val="single" w:color="000000" w:sz="6"/>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25%</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75%</w:t>
            </w:r>
          </w:p>
        </w:tc>
        <w:tc>
          <w:tcPr>
            <w:tcW w:w="3119"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r>
      <w:tr>
        <w:trPr>
          <w:trHeight w:val="369" w:hRule="auto"/>
          <w:jc w:val="center"/>
        </w:trPr>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绩效目标</w:t>
            </w:r>
          </w:p>
        </w:tc>
        <w:tc>
          <w:tcPr>
            <w:tcW w:w="8618" w:type="dxa"/>
            <w:gridSpan w:val="6"/>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1.用于发放街道办19个村128人的村干部补贴，有利于提高工作积极性，更好的服务群众。</w:t>
              <w:tab/>
              <w:tab/>
              <w:tab/>
              <w:tab/>
              <w:tab/>
              <w:tab/>
            </w:r>
          </w:p>
          <w:p>
            <w:pPr>
              <w:spacing w:before="0" w:after="0" w:line="240"/>
              <w:ind w:right="0" w:left="0" w:firstLine="0"/>
              <w:jc w:val="left"/>
              <w:rPr>
                <w:rFonts w:ascii="宋体" w:hAnsi="宋体" w:cs="宋体" w:eastAsia="宋体"/>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tbl>
      <w:tblPr/>
      <w:tblGrid>
        <w:gridCol w:w="1276"/>
        <w:gridCol w:w="1276"/>
        <w:gridCol w:w="1332"/>
        <w:gridCol w:w="2891"/>
        <w:gridCol w:w="1276"/>
        <w:gridCol w:w="1843"/>
      </w:tblGrid>
      <w:tr>
        <w:trPr>
          <w:trHeight w:val="397" w:hRule="auto"/>
          <w:jc w:val="center"/>
        </w:trPr>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一级指标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二级指标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三级指标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绩效指标描述</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指标值</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指标值确定依据</w:t>
            </w:r>
          </w:p>
        </w:tc>
      </w:tr>
      <w:tr>
        <w:trPr>
          <w:trHeight w:val="369" w:hRule="auto"/>
          <w:jc w:val="center"/>
        </w:trPr>
        <w:tc>
          <w:tcPr>
            <w:tcW w:w="1276" w:type="dxa"/>
            <w:vMerge w:val="restart"/>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产出指标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涉及村干部人数</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村干部工资涉及人数</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128人</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根据组织提供人员名单</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质量指标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发放准确率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正确发放人数/应发放人数</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根据政府工作要求</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时效指标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发放及时率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及时发放金额/应发放金额</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根据政府工作要求</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成本指标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村干部工资总成本</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2025年村干部发放工资总额</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263.99万元</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根据2025年预算安排明细</w:t>
            </w:r>
          </w:p>
        </w:tc>
      </w:tr>
      <w:tr>
        <w:trPr>
          <w:trHeight w:val="369" w:hRule="auto"/>
          <w:jc w:val="center"/>
        </w:trPr>
        <w:tc>
          <w:tcPr>
            <w:tcW w:w="1276" w:type="dxa"/>
            <w:vMerge w:val="restart"/>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效益指标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社会效益指标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维护社会稳定</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保证村干部正常工作维护社会稳定</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维护社会稳定</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根据政府工作要求</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可持续影响指标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提高村干部工作积极性</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及时发放村干部工资提高村干部工作积极性</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村干部工作积极性提高</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根据政府工作要求</w:t>
            </w:r>
          </w:p>
        </w:tc>
      </w:tr>
      <w:tr>
        <w:trPr>
          <w:trHeight w:val="369" w:hRule="auto"/>
          <w:jc w:val="center"/>
        </w:trPr>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满意度指标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服务对象满意度指标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村干部对工资满意度</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满意人数/全部调查人数</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≥95%</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问卷调查结果</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8"/>
          <w:shd w:fill="auto" w:val="clear"/>
        </w:rPr>
        <w:t xml:space="preserve"> </w:t>
      </w:r>
    </w:p>
    <w:p>
      <w:pPr>
        <w:spacing w:before="0" w:after="0" w:line="240"/>
        <w:ind w:right="0" w:left="0" w:firstLine="560"/>
        <w:jc w:val="left"/>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8"/>
          <w:shd w:fill="auto" w:val="clear"/>
        </w:rPr>
        <w:t xml:space="preserve">3.第三号供热站北侧占地块项目房屋拆迁置换补偿绩效目标表</w:t>
      </w:r>
    </w:p>
    <w:tbl>
      <w:tblPr/>
      <w:tblGrid>
        <w:gridCol w:w="1276"/>
        <w:gridCol w:w="1276"/>
        <w:gridCol w:w="1332"/>
        <w:gridCol w:w="1587"/>
        <w:gridCol w:w="1304"/>
        <w:gridCol w:w="1276"/>
        <w:gridCol w:w="1843"/>
      </w:tblGrid>
      <w:tr>
        <w:trPr>
          <w:trHeight w:val="397" w:hRule="auto"/>
          <w:jc w:val="center"/>
        </w:trPr>
        <w:tc>
          <w:tcPr>
            <w:tcW w:w="8051" w:type="dxa"/>
            <w:gridSpan w:val="6"/>
            <w:tcBorders>
              <w:top w:val="single" w:color="ffffff" w:sz="6"/>
              <w:left w:val="single" w:color="ffffff" w:sz="6"/>
              <w:bottom w:val="single" w:color="ffffff" w:sz="6"/>
              <w:right w:val="single" w:color="ffffff"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913001魏县魏州街道办事处本级</w:t>
            </w:r>
          </w:p>
        </w:tc>
        <w:tc>
          <w:tcPr>
            <w:tcW w:w="1843" w:type="dxa"/>
            <w:tcBorders>
              <w:top w:val="single" w:color="ffffff" w:sz="6"/>
              <w:left w:val="single" w:color="ffffff" w:sz="6"/>
              <w:bottom w:val="single" w:color="ffffff" w:sz="6"/>
              <w:right w:val="single" w:color="ffffff" w:sz="6"/>
            </w:tcBorders>
            <w:shd w:color="000000" w:fill="ffffff" w:val="clear"/>
            <w:tcMar>
              <w:left w:w="108" w:type="dxa"/>
              <w:right w:w="108" w:type="dxa"/>
            </w:tcMar>
            <w:vAlign w:val="center"/>
          </w:tcPr>
          <w:p>
            <w:pPr>
              <w:spacing w:before="0" w:after="0" w:line="240"/>
              <w:ind w:right="0" w:left="0" w:firstLine="0"/>
              <w:jc w:val="righ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单位：万元</w:t>
            </w:r>
          </w:p>
        </w:tc>
      </w:tr>
      <w:tr>
        <w:trPr>
          <w:trHeight w:val="369" w:hRule="auto"/>
          <w:jc w:val="center"/>
        </w:trPr>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项目编码</w:t>
            </w: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13043425P00447710006M</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项目名称</w:t>
            </w:r>
          </w:p>
        </w:tc>
        <w:tc>
          <w:tcPr>
            <w:tcW w:w="4423" w:type="dxa"/>
            <w:gridSpan w:val="3"/>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第三号供热站北侧占地块项目房屋拆迁置换补偿</w:t>
            </w:r>
          </w:p>
        </w:tc>
      </w:tr>
      <w:tr>
        <w:trPr>
          <w:trHeight w:val="369" w:hRule="auto"/>
          <w:jc w:val="center"/>
        </w:trPr>
        <w:tc>
          <w:tcPr>
            <w:tcW w:w="1276" w:type="dxa"/>
            <w:vMerge w:val="restart"/>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预算规模及资金用途</w:t>
            </w:r>
          </w:p>
        </w:tc>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预算数</w:t>
            </w:r>
          </w:p>
        </w:tc>
        <w:tc>
          <w:tcPr>
            <w:tcW w:w="1332"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306.54</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其中：财政    资金</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306.54</w:t>
            </w:r>
          </w:p>
        </w:tc>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其他资金</w:t>
            </w:r>
          </w:p>
        </w:tc>
        <w:tc>
          <w:tcPr>
            <w:tcW w:w="1843"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 </w:t>
            </w:r>
          </w:p>
        </w:tc>
      </w:tr>
      <w:tr>
        <w:trPr>
          <w:trHeight w:val="369" w:hRule="auto"/>
          <w:jc w:val="center"/>
        </w:trPr>
        <w:tc>
          <w:tcPr>
            <w:tcW w:w="1276" w:type="dxa"/>
            <w:vMerge/>
            <w:tcBorders>
              <w:top w:val="single" w:color="000000" w:sz="6"/>
              <w:left w:val="single" w:color="000000" w:sz="6"/>
              <w:bottom w:val="single" w:color="ffffff" w:sz="6"/>
              <w:right w:val="single" w:color="000000" w:sz="6"/>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618" w:type="dxa"/>
            <w:gridSpan w:val="6"/>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该项目资金用于第三号供热站北侧地块项目房屋拆迁置换补偿</w:t>
            </w:r>
          </w:p>
        </w:tc>
      </w:tr>
      <w:tr>
        <w:trPr>
          <w:trHeight w:val="369" w:hRule="auto"/>
          <w:jc w:val="center"/>
        </w:trPr>
        <w:tc>
          <w:tcPr>
            <w:tcW w:w="1276" w:type="dxa"/>
            <w:vMerge w:val="restart"/>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资金支出计划（%）</w:t>
            </w: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3月底</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6月底</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10月底</w:t>
            </w:r>
          </w:p>
        </w:tc>
        <w:tc>
          <w:tcPr>
            <w:tcW w:w="3119"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12月底</w:t>
            </w:r>
          </w:p>
        </w:tc>
      </w:tr>
      <w:tr>
        <w:trPr>
          <w:trHeight w:val="369" w:hRule="auto"/>
          <w:jc w:val="center"/>
        </w:trPr>
        <w:tc>
          <w:tcPr>
            <w:tcW w:w="1276" w:type="dxa"/>
            <w:vMerge/>
            <w:tcBorders>
              <w:top w:val="single" w:color="000000" w:sz="6"/>
              <w:left w:val="single" w:color="000000" w:sz="6"/>
              <w:bottom w:val="single" w:color="ffffff" w:sz="6"/>
              <w:right w:val="single" w:color="000000" w:sz="6"/>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25%</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75%</w:t>
            </w:r>
          </w:p>
        </w:tc>
        <w:tc>
          <w:tcPr>
            <w:tcW w:w="3119"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r>
      <w:tr>
        <w:trPr>
          <w:trHeight w:val="369" w:hRule="auto"/>
          <w:jc w:val="center"/>
        </w:trPr>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绩效目标</w:t>
            </w:r>
          </w:p>
        </w:tc>
        <w:tc>
          <w:tcPr>
            <w:tcW w:w="8618" w:type="dxa"/>
            <w:gridSpan w:val="6"/>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1.将补偿资金306.5382万元发放到位，有利于降低上访率，维护社会稳定。</w:t>
              <w:tab/>
              <w:tab/>
              <w:tab/>
            </w:r>
          </w:p>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ab/>
              <w:tab/>
              <w:tab/>
              <w:tab/>
              <w:tab/>
              <w:tab/>
            </w:r>
          </w:p>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ab/>
              <w:tab/>
              <w:tab/>
              <w:tab/>
              <w:tab/>
            </w:r>
          </w:p>
          <w:p>
            <w:pPr>
              <w:spacing w:before="0" w:after="0" w:line="240"/>
              <w:ind w:right="0" w:left="0" w:firstLine="0"/>
              <w:jc w:val="left"/>
              <w:rPr>
                <w:rFonts w:ascii="宋体" w:hAnsi="宋体" w:cs="宋体" w:eastAsia="宋体"/>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tbl>
      <w:tblPr/>
      <w:tblGrid>
        <w:gridCol w:w="1276"/>
        <w:gridCol w:w="1276"/>
        <w:gridCol w:w="1332"/>
        <w:gridCol w:w="2891"/>
        <w:gridCol w:w="1276"/>
        <w:gridCol w:w="1843"/>
      </w:tblGrid>
      <w:tr>
        <w:trPr>
          <w:trHeight w:val="397" w:hRule="auto"/>
          <w:jc w:val="center"/>
        </w:trPr>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一级指标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二级指标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三级指标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绩效指标描述</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指标值</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指标值确定依据</w:t>
            </w:r>
          </w:p>
        </w:tc>
      </w:tr>
      <w:tr>
        <w:trPr>
          <w:trHeight w:val="369" w:hRule="auto"/>
          <w:jc w:val="center"/>
        </w:trPr>
        <w:tc>
          <w:tcPr>
            <w:tcW w:w="1276" w:type="dxa"/>
            <w:vMerge w:val="restart"/>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产出指标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该项目涉及户数</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该项目需补偿户数</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1户</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根据魏州街道办事处关于第三号供热站北侧地款项目房屋拆迁置换补偿的报告</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质量指标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资金合规率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资金实际发放额/资金应发放额</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根据工作要求</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时效指标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发放及时率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及时发放金额/应发放金额</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根据工作要求</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成本指标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资金成本</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房屋安置补偿总金额</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3065382元</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根据魏州街道办事处关于第三号供热站北侧地款项目房屋拆迁置换补偿的报告</w:t>
            </w:r>
          </w:p>
        </w:tc>
      </w:tr>
      <w:tr>
        <w:trPr>
          <w:trHeight w:val="369" w:hRule="auto"/>
          <w:jc w:val="center"/>
        </w:trPr>
        <w:tc>
          <w:tcPr>
            <w:tcW w:w="1276" w:type="dxa"/>
            <w:vMerge w:val="restart"/>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效益指标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社会效益指标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因资金发放问题信访次数</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因资金发放问题信访次数</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&lt;1次</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根据工作开展情况</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可持续影响指标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社会稳定水平</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减少矛盾，维护社会稳定</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减少矛盾，维护社会稳定</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根据工作开展情况</w:t>
            </w:r>
          </w:p>
        </w:tc>
      </w:tr>
      <w:tr>
        <w:trPr>
          <w:trHeight w:val="369" w:hRule="auto"/>
          <w:jc w:val="center"/>
        </w:trPr>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满意度指标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服务对象满意度指标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补偿人员满意度</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需补偿人员对该项资金发放满意率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≥98%</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问卷调查结果</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8"/>
          <w:shd w:fill="auto" w:val="clear"/>
        </w:rPr>
        <w:t xml:space="preserve"> </w:t>
      </w:r>
    </w:p>
    <w:p>
      <w:pPr>
        <w:spacing w:before="0" w:after="0" w:line="240"/>
        <w:ind w:right="0" w:left="0" w:firstLine="560"/>
        <w:jc w:val="left"/>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8"/>
          <w:shd w:fill="auto" w:val="clear"/>
        </w:rPr>
        <w:t xml:space="preserve">4.服务基层专项经费绩效目标表</w:t>
      </w:r>
    </w:p>
    <w:tbl>
      <w:tblPr/>
      <w:tblGrid>
        <w:gridCol w:w="1276"/>
        <w:gridCol w:w="1276"/>
        <w:gridCol w:w="1332"/>
        <w:gridCol w:w="1587"/>
        <w:gridCol w:w="1304"/>
        <w:gridCol w:w="1276"/>
        <w:gridCol w:w="1843"/>
      </w:tblGrid>
      <w:tr>
        <w:trPr>
          <w:trHeight w:val="397" w:hRule="auto"/>
          <w:jc w:val="center"/>
        </w:trPr>
        <w:tc>
          <w:tcPr>
            <w:tcW w:w="8051" w:type="dxa"/>
            <w:gridSpan w:val="6"/>
            <w:tcBorders>
              <w:top w:val="single" w:color="ffffff" w:sz="6"/>
              <w:left w:val="single" w:color="ffffff" w:sz="6"/>
              <w:bottom w:val="single" w:color="ffffff" w:sz="6"/>
              <w:right w:val="single" w:color="ffffff"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913001魏县魏州街道办事处本级</w:t>
            </w:r>
          </w:p>
        </w:tc>
        <w:tc>
          <w:tcPr>
            <w:tcW w:w="1843" w:type="dxa"/>
            <w:tcBorders>
              <w:top w:val="single" w:color="ffffff" w:sz="6"/>
              <w:left w:val="single" w:color="ffffff" w:sz="6"/>
              <w:bottom w:val="single" w:color="ffffff" w:sz="6"/>
              <w:right w:val="single" w:color="ffffff" w:sz="6"/>
            </w:tcBorders>
            <w:shd w:color="000000" w:fill="ffffff" w:val="clear"/>
            <w:tcMar>
              <w:left w:w="108" w:type="dxa"/>
              <w:right w:w="108" w:type="dxa"/>
            </w:tcMar>
            <w:vAlign w:val="center"/>
          </w:tcPr>
          <w:p>
            <w:pPr>
              <w:spacing w:before="0" w:after="0" w:line="240"/>
              <w:ind w:right="0" w:left="0" w:firstLine="0"/>
              <w:jc w:val="righ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单位：万元</w:t>
            </w:r>
          </w:p>
        </w:tc>
      </w:tr>
      <w:tr>
        <w:trPr>
          <w:trHeight w:val="369" w:hRule="auto"/>
          <w:jc w:val="center"/>
        </w:trPr>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项目编码</w:t>
            </w: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13043425P00442410070X</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项目名称</w:t>
            </w:r>
          </w:p>
        </w:tc>
        <w:tc>
          <w:tcPr>
            <w:tcW w:w="4423" w:type="dxa"/>
            <w:gridSpan w:val="3"/>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服务基层专项经费</w:t>
            </w:r>
          </w:p>
        </w:tc>
      </w:tr>
      <w:tr>
        <w:trPr>
          <w:trHeight w:val="369" w:hRule="auto"/>
          <w:jc w:val="center"/>
        </w:trPr>
        <w:tc>
          <w:tcPr>
            <w:tcW w:w="1276" w:type="dxa"/>
            <w:vMerge w:val="restart"/>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预算规模及资金用途</w:t>
            </w:r>
          </w:p>
        </w:tc>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预算数</w:t>
            </w:r>
          </w:p>
        </w:tc>
        <w:tc>
          <w:tcPr>
            <w:tcW w:w="1332"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61.03</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其中：财政    资金</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61.03</w:t>
            </w:r>
          </w:p>
        </w:tc>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其他资金</w:t>
            </w:r>
          </w:p>
        </w:tc>
        <w:tc>
          <w:tcPr>
            <w:tcW w:w="1843"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 </w:t>
            </w:r>
          </w:p>
        </w:tc>
      </w:tr>
      <w:tr>
        <w:trPr>
          <w:trHeight w:val="369" w:hRule="auto"/>
          <w:jc w:val="center"/>
        </w:trPr>
        <w:tc>
          <w:tcPr>
            <w:tcW w:w="1276" w:type="dxa"/>
            <w:vMerge/>
            <w:tcBorders>
              <w:top w:val="single" w:color="000000" w:sz="6"/>
              <w:left w:val="single" w:color="000000" w:sz="6"/>
              <w:bottom w:val="single" w:color="ffffff" w:sz="6"/>
              <w:right w:val="single" w:color="000000" w:sz="6"/>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618" w:type="dxa"/>
            <w:gridSpan w:val="6"/>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该资金用于街道办服务基层专项经费</w:t>
            </w:r>
          </w:p>
        </w:tc>
      </w:tr>
      <w:tr>
        <w:trPr>
          <w:trHeight w:val="369" w:hRule="auto"/>
          <w:jc w:val="center"/>
        </w:trPr>
        <w:tc>
          <w:tcPr>
            <w:tcW w:w="1276" w:type="dxa"/>
            <w:vMerge w:val="restart"/>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资金支出计划（%）</w:t>
            </w: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3月底</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6月底</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10月底</w:t>
            </w:r>
          </w:p>
        </w:tc>
        <w:tc>
          <w:tcPr>
            <w:tcW w:w="3119"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12月底</w:t>
            </w:r>
          </w:p>
        </w:tc>
      </w:tr>
      <w:tr>
        <w:trPr>
          <w:trHeight w:val="369" w:hRule="auto"/>
          <w:jc w:val="center"/>
        </w:trPr>
        <w:tc>
          <w:tcPr>
            <w:tcW w:w="1276" w:type="dxa"/>
            <w:vMerge/>
            <w:tcBorders>
              <w:top w:val="single" w:color="000000" w:sz="6"/>
              <w:left w:val="single" w:color="000000" w:sz="6"/>
              <w:bottom w:val="single" w:color="ffffff" w:sz="6"/>
              <w:right w:val="single" w:color="000000" w:sz="6"/>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25%</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75%</w:t>
            </w:r>
          </w:p>
        </w:tc>
        <w:tc>
          <w:tcPr>
            <w:tcW w:w="3119"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r>
      <w:tr>
        <w:trPr>
          <w:trHeight w:val="369" w:hRule="auto"/>
          <w:jc w:val="center"/>
        </w:trPr>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绩效目标</w:t>
            </w:r>
          </w:p>
        </w:tc>
        <w:tc>
          <w:tcPr>
            <w:tcW w:w="8618" w:type="dxa"/>
            <w:gridSpan w:val="6"/>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1.及时拨付61.03万元服务基层专项经费后，使街道办环境整治、社会治安、乡村振兴等工作顺利开展，保障下辖19个村的管理。</w:t>
              <w:tab/>
              <w:tab/>
            </w:r>
          </w:p>
          <w:p>
            <w:pPr>
              <w:spacing w:before="0" w:after="0" w:line="240"/>
              <w:ind w:right="0" w:left="0" w:firstLine="0"/>
              <w:jc w:val="left"/>
              <w:rPr>
                <w:rFonts w:ascii="宋体" w:hAnsi="宋体" w:cs="宋体" w:eastAsia="宋体"/>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tbl>
      <w:tblPr/>
      <w:tblGrid>
        <w:gridCol w:w="1276"/>
        <w:gridCol w:w="1276"/>
        <w:gridCol w:w="1332"/>
        <w:gridCol w:w="2891"/>
        <w:gridCol w:w="1276"/>
        <w:gridCol w:w="1843"/>
      </w:tblGrid>
      <w:tr>
        <w:trPr>
          <w:trHeight w:val="397" w:hRule="auto"/>
          <w:jc w:val="center"/>
        </w:trPr>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一级指标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二级指标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三级指标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绩效指标描述</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指标值</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指标值确定依据</w:t>
            </w:r>
          </w:p>
        </w:tc>
      </w:tr>
      <w:tr>
        <w:trPr>
          <w:trHeight w:val="369" w:hRule="auto"/>
          <w:jc w:val="center"/>
        </w:trPr>
        <w:tc>
          <w:tcPr>
            <w:tcW w:w="1276" w:type="dxa"/>
            <w:vMerge w:val="restart"/>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产出指标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成本指标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服务基层专项经费总成本</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工作顺利进行所需要的经费总额</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61.03万元</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根据预算工作安排</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所辖村数量</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乡内总村数</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19个</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根据预算工作安排</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质量指标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专项经费使用的合规率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发放金额/应发放金额</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根据预算工作安排</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时效指标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专项经费保障周期</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服务基层专项经费保障周期</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1年</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根据预算工作安排</w:t>
            </w:r>
          </w:p>
        </w:tc>
      </w:tr>
      <w:tr>
        <w:trPr>
          <w:trHeight w:val="369" w:hRule="auto"/>
          <w:jc w:val="center"/>
        </w:trPr>
        <w:tc>
          <w:tcPr>
            <w:tcW w:w="1276" w:type="dxa"/>
            <w:vMerge w:val="restart"/>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效益指标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社会效益指标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保障乡镇日常业务的正常开展</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工作顺利开展，社会得到稳定</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有效保障</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根据预算工作安排</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可持续影响指标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保障乡村振兴成果，提高基层服务效率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资金及时拨付到位，保障工作顺利开展</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积极保障</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根据预算工作安排</w:t>
            </w:r>
          </w:p>
        </w:tc>
      </w:tr>
      <w:tr>
        <w:trPr>
          <w:trHeight w:val="369" w:hRule="auto"/>
          <w:jc w:val="center"/>
        </w:trPr>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满意度指标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服务对象满意度指标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乡干部满意度</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满意的乡干部占总人数的比例</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≥96%</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根据调查问卷</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8"/>
          <w:shd w:fill="auto" w:val="clear"/>
        </w:rPr>
        <w:t xml:space="preserve"> </w:t>
      </w:r>
    </w:p>
    <w:p>
      <w:pPr>
        <w:spacing w:before="0" w:after="0" w:line="240"/>
        <w:ind w:right="0" w:left="0" w:firstLine="560"/>
        <w:jc w:val="left"/>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8"/>
          <w:shd w:fill="auto" w:val="clear"/>
        </w:rPr>
        <w:t xml:space="preserve">5.社区办公经费和党组织建设专项经费绩效目标表</w:t>
      </w:r>
    </w:p>
    <w:tbl>
      <w:tblPr/>
      <w:tblGrid>
        <w:gridCol w:w="1276"/>
        <w:gridCol w:w="1276"/>
        <w:gridCol w:w="1332"/>
        <w:gridCol w:w="1587"/>
        <w:gridCol w:w="1304"/>
        <w:gridCol w:w="1276"/>
        <w:gridCol w:w="1843"/>
      </w:tblGrid>
      <w:tr>
        <w:trPr>
          <w:trHeight w:val="397" w:hRule="auto"/>
          <w:jc w:val="center"/>
        </w:trPr>
        <w:tc>
          <w:tcPr>
            <w:tcW w:w="8051" w:type="dxa"/>
            <w:gridSpan w:val="6"/>
            <w:tcBorders>
              <w:top w:val="single" w:color="ffffff" w:sz="6"/>
              <w:left w:val="single" w:color="ffffff" w:sz="6"/>
              <w:bottom w:val="single" w:color="ffffff" w:sz="6"/>
              <w:right w:val="single" w:color="ffffff"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913001魏县魏州街道办事处本级</w:t>
            </w:r>
          </w:p>
        </w:tc>
        <w:tc>
          <w:tcPr>
            <w:tcW w:w="1843" w:type="dxa"/>
            <w:tcBorders>
              <w:top w:val="single" w:color="ffffff" w:sz="6"/>
              <w:left w:val="single" w:color="ffffff" w:sz="6"/>
              <w:bottom w:val="single" w:color="ffffff" w:sz="6"/>
              <w:right w:val="single" w:color="ffffff" w:sz="6"/>
            </w:tcBorders>
            <w:shd w:color="000000" w:fill="ffffff" w:val="clear"/>
            <w:tcMar>
              <w:left w:w="108" w:type="dxa"/>
              <w:right w:w="108" w:type="dxa"/>
            </w:tcMar>
            <w:vAlign w:val="center"/>
          </w:tcPr>
          <w:p>
            <w:pPr>
              <w:spacing w:before="0" w:after="0" w:line="240"/>
              <w:ind w:right="0" w:left="0" w:firstLine="0"/>
              <w:jc w:val="righ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单位：万元</w:t>
            </w:r>
          </w:p>
        </w:tc>
      </w:tr>
      <w:tr>
        <w:trPr>
          <w:trHeight w:val="369" w:hRule="auto"/>
          <w:jc w:val="center"/>
        </w:trPr>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项目编码</w:t>
            </w: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13043425P00438510001P</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项目名称</w:t>
            </w:r>
          </w:p>
        </w:tc>
        <w:tc>
          <w:tcPr>
            <w:tcW w:w="4423" w:type="dxa"/>
            <w:gridSpan w:val="3"/>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社区办公经费和党组织建设专项经费</w:t>
            </w:r>
          </w:p>
        </w:tc>
      </w:tr>
      <w:tr>
        <w:trPr>
          <w:trHeight w:val="369" w:hRule="auto"/>
          <w:jc w:val="center"/>
        </w:trPr>
        <w:tc>
          <w:tcPr>
            <w:tcW w:w="1276" w:type="dxa"/>
            <w:vMerge w:val="restart"/>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预算规模及资金用途</w:t>
            </w:r>
          </w:p>
        </w:tc>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预算数</w:t>
            </w:r>
          </w:p>
        </w:tc>
        <w:tc>
          <w:tcPr>
            <w:tcW w:w="1332"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60.00</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其中：财政    资金</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60.00</w:t>
            </w:r>
          </w:p>
        </w:tc>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其他资金</w:t>
            </w:r>
          </w:p>
        </w:tc>
        <w:tc>
          <w:tcPr>
            <w:tcW w:w="1843"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 </w:t>
            </w:r>
          </w:p>
        </w:tc>
      </w:tr>
      <w:tr>
        <w:trPr>
          <w:trHeight w:val="369" w:hRule="auto"/>
          <w:jc w:val="center"/>
        </w:trPr>
        <w:tc>
          <w:tcPr>
            <w:tcW w:w="1276" w:type="dxa"/>
            <w:vMerge/>
            <w:tcBorders>
              <w:top w:val="single" w:color="000000" w:sz="6"/>
              <w:left w:val="single" w:color="000000" w:sz="6"/>
              <w:bottom w:val="single" w:color="ffffff" w:sz="6"/>
              <w:right w:val="single" w:color="000000" w:sz="6"/>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618" w:type="dxa"/>
            <w:gridSpan w:val="6"/>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该资金用于社区办公经费和党组织建设专项经费</w:t>
            </w:r>
          </w:p>
        </w:tc>
      </w:tr>
      <w:tr>
        <w:trPr>
          <w:trHeight w:val="369" w:hRule="auto"/>
          <w:jc w:val="center"/>
        </w:trPr>
        <w:tc>
          <w:tcPr>
            <w:tcW w:w="1276" w:type="dxa"/>
            <w:vMerge w:val="restart"/>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资金支出计划（%）</w:t>
            </w: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3月底</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6月底</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10月底</w:t>
            </w:r>
          </w:p>
        </w:tc>
        <w:tc>
          <w:tcPr>
            <w:tcW w:w="3119"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12月底</w:t>
            </w:r>
          </w:p>
        </w:tc>
      </w:tr>
      <w:tr>
        <w:trPr>
          <w:trHeight w:val="369" w:hRule="auto"/>
          <w:jc w:val="center"/>
        </w:trPr>
        <w:tc>
          <w:tcPr>
            <w:tcW w:w="1276" w:type="dxa"/>
            <w:vMerge/>
            <w:tcBorders>
              <w:top w:val="single" w:color="000000" w:sz="6"/>
              <w:left w:val="single" w:color="000000" w:sz="6"/>
              <w:bottom w:val="single" w:color="ffffff" w:sz="6"/>
              <w:right w:val="single" w:color="000000" w:sz="6"/>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25%</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75%</w:t>
            </w:r>
          </w:p>
        </w:tc>
        <w:tc>
          <w:tcPr>
            <w:tcW w:w="3119"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r>
      <w:tr>
        <w:trPr>
          <w:trHeight w:val="369" w:hRule="auto"/>
          <w:jc w:val="center"/>
        </w:trPr>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绩效目标</w:t>
            </w:r>
          </w:p>
        </w:tc>
        <w:tc>
          <w:tcPr>
            <w:tcW w:w="8618" w:type="dxa"/>
            <w:gridSpan w:val="6"/>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1.该项资金用于12个社区党建经费和办公经费，满足日常办公需求，提高工作效率。</w:t>
              <w:tab/>
              <w:tab/>
              <w:tab/>
              <w:tab/>
              <w:tab/>
            </w:r>
          </w:p>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ab/>
              <w:tab/>
              <w:tab/>
              <w:tab/>
              <w:tab/>
            </w:r>
          </w:p>
          <w:p>
            <w:pPr>
              <w:spacing w:before="0" w:after="0" w:line="240"/>
              <w:ind w:right="0" w:left="0" w:firstLine="0"/>
              <w:jc w:val="left"/>
              <w:rPr>
                <w:rFonts w:ascii="宋体" w:hAnsi="宋体" w:cs="宋体" w:eastAsia="宋体"/>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tbl>
      <w:tblPr/>
      <w:tblGrid>
        <w:gridCol w:w="1276"/>
        <w:gridCol w:w="1276"/>
        <w:gridCol w:w="1332"/>
        <w:gridCol w:w="2891"/>
        <w:gridCol w:w="1276"/>
        <w:gridCol w:w="1843"/>
      </w:tblGrid>
      <w:tr>
        <w:trPr>
          <w:trHeight w:val="397" w:hRule="auto"/>
          <w:jc w:val="center"/>
        </w:trPr>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一级指标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二级指标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三级指标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绩效指标描述</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指标值</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指标值确定依据</w:t>
            </w:r>
          </w:p>
        </w:tc>
      </w:tr>
      <w:tr>
        <w:trPr>
          <w:trHeight w:val="369" w:hRule="auto"/>
          <w:jc w:val="center"/>
        </w:trPr>
        <w:tc>
          <w:tcPr>
            <w:tcW w:w="1276" w:type="dxa"/>
            <w:vMerge w:val="restart"/>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产出指标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经费保障社区数量</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经费保障社区数量</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12个</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街道办关于调整主城区社区居委会的请示批复（魏政字(2021)69号)</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质量指标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经费使用合规率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正确发放资金/应发放资金</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依据强化社区治理的实施意见第15条意见</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时效指标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经费发放及时率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及时发放金额/应发放金额</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依据强化社区治理的实施意见第15条意见</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成本指标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社区办公经费和党组织专项经费总额</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社区办公经费和党组织活动经费发放总额</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≤60万元</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依据2025年预算安排表</w:t>
            </w:r>
          </w:p>
        </w:tc>
      </w:tr>
      <w:tr>
        <w:trPr>
          <w:trHeight w:val="369" w:hRule="auto"/>
          <w:jc w:val="center"/>
        </w:trPr>
        <w:tc>
          <w:tcPr>
            <w:tcW w:w="1276" w:type="dxa"/>
            <w:vMerge w:val="restart"/>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效益指标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社会效益指标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服务的改善与提升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社区服务的改善与提升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有效保障</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调查问卷</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可持续影响指标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保障社区工作人员日常办公</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保障社区工作人员日常办公</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持续提升</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实际工作需求</w:t>
            </w:r>
          </w:p>
        </w:tc>
      </w:tr>
      <w:tr>
        <w:trPr>
          <w:trHeight w:val="369" w:hRule="auto"/>
          <w:jc w:val="center"/>
        </w:trPr>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满意度指标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服务对象满意度指标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社区工作人员满意度</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社区工作满意人数/全部调查人数</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≥98%</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通过问卷调查</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8"/>
          <w:shd w:fill="auto" w:val="clear"/>
        </w:rPr>
        <w:t xml:space="preserve"> </w:t>
      </w:r>
    </w:p>
    <w:p>
      <w:pPr>
        <w:spacing w:before="0" w:after="0" w:line="240"/>
        <w:ind w:right="0" w:left="0" w:firstLine="560"/>
        <w:jc w:val="left"/>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8"/>
          <w:shd w:fill="auto" w:val="clear"/>
        </w:rPr>
        <w:t xml:space="preserve">6.社区服务人员工资绩效目标表</w:t>
      </w:r>
    </w:p>
    <w:tbl>
      <w:tblPr/>
      <w:tblGrid>
        <w:gridCol w:w="1276"/>
        <w:gridCol w:w="1276"/>
        <w:gridCol w:w="1332"/>
        <w:gridCol w:w="1587"/>
        <w:gridCol w:w="1304"/>
        <w:gridCol w:w="1276"/>
        <w:gridCol w:w="1843"/>
      </w:tblGrid>
      <w:tr>
        <w:trPr>
          <w:trHeight w:val="397" w:hRule="auto"/>
          <w:jc w:val="center"/>
        </w:trPr>
        <w:tc>
          <w:tcPr>
            <w:tcW w:w="8051" w:type="dxa"/>
            <w:gridSpan w:val="6"/>
            <w:tcBorders>
              <w:top w:val="single" w:color="ffffff" w:sz="6"/>
              <w:left w:val="single" w:color="ffffff" w:sz="6"/>
              <w:bottom w:val="single" w:color="ffffff" w:sz="6"/>
              <w:right w:val="single" w:color="ffffff"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913001魏县魏州街道办事处本级</w:t>
            </w:r>
          </w:p>
        </w:tc>
        <w:tc>
          <w:tcPr>
            <w:tcW w:w="1843" w:type="dxa"/>
            <w:tcBorders>
              <w:top w:val="single" w:color="ffffff" w:sz="6"/>
              <w:left w:val="single" w:color="ffffff" w:sz="6"/>
              <w:bottom w:val="single" w:color="ffffff" w:sz="6"/>
              <w:right w:val="single" w:color="ffffff" w:sz="6"/>
            </w:tcBorders>
            <w:shd w:color="000000" w:fill="ffffff" w:val="clear"/>
            <w:tcMar>
              <w:left w:w="108" w:type="dxa"/>
              <w:right w:w="108" w:type="dxa"/>
            </w:tcMar>
            <w:vAlign w:val="center"/>
          </w:tcPr>
          <w:p>
            <w:pPr>
              <w:spacing w:before="0" w:after="0" w:line="240"/>
              <w:ind w:right="0" w:left="0" w:firstLine="0"/>
              <w:jc w:val="righ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单位：万元</w:t>
            </w:r>
          </w:p>
        </w:tc>
      </w:tr>
      <w:tr>
        <w:trPr>
          <w:trHeight w:val="369" w:hRule="auto"/>
          <w:jc w:val="center"/>
        </w:trPr>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项目编码</w:t>
            </w: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13043425P004501100345</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项目名称</w:t>
            </w:r>
          </w:p>
        </w:tc>
        <w:tc>
          <w:tcPr>
            <w:tcW w:w="4423" w:type="dxa"/>
            <w:gridSpan w:val="3"/>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社区服务人员工资</w:t>
            </w:r>
          </w:p>
        </w:tc>
      </w:tr>
      <w:tr>
        <w:trPr>
          <w:trHeight w:val="369" w:hRule="auto"/>
          <w:jc w:val="center"/>
        </w:trPr>
        <w:tc>
          <w:tcPr>
            <w:tcW w:w="1276" w:type="dxa"/>
            <w:vMerge w:val="restart"/>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预算规模及资金用途</w:t>
            </w:r>
          </w:p>
        </w:tc>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预算数</w:t>
            </w:r>
          </w:p>
        </w:tc>
        <w:tc>
          <w:tcPr>
            <w:tcW w:w="1332"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120.82</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其中：财政    资金</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120.82</w:t>
            </w:r>
          </w:p>
        </w:tc>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其他资金</w:t>
            </w:r>
          </w:p>
        </w:tc>
        <w:tc>
          <w:tcPr>
            <w:tcW w:w="1843"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 </w:t>
            </w:r>
          </w:p>
        </w:tc>
      </w:tr>
      <w:tr>
        <w:trPr>
          <w:trHeight w:val="369" w:hRule="auto"/>
          <w:jc w:val="center"/>
        </w:trPr>
        <w:tc>
          <w:tcPr>
            <w:tcW w:w="1276" w:type="dxa"/>
            <w:vMerge/>
            <w:tcBorders>
              <w:top w:val="single" w:color="000000" w:sz="6"/>
              <w:left w:val="single" w:color="000000" w:sz="6"/>
              <w:bottom w:val="single" w:color="ffffff" w:sz="6"/>
              <w:right w:val="single" w:color="000000" w:sz="6"/>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618" w:type="dxa"/>
            <w:gridSpan w:val="6"/>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该资金用于社区服务人员工资发放及保险缴纳</w:t>
            </w:r>
          </w:p>
        </w:tc>
      </w:tr>
      <w:tr>
        <w:trPr>
          <w:trHeight w:val="369" w:hRule="auto"/>
          <w:jc w:val="center"/>
        </w:trPr>
        <w:tc>
          <w:tcPr>
            <w:tcW w:w="1276" w:type="dxa"/>
            <w:vMerge w:val="restart"/>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资金支出计划（%）</w:t>
            </w: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3月底</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6月底</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10月底</w:t>
            </w:r>
          </w:p>
        </w:tc>
        <w:tc>
          <w:tcPr>
            <w:tcW w:w="3119"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12月底</w:t>
            </w:r>
          </w:p>
        </w:tc>
      </w:tr>
      <w:tr>
        <w:trPr>
          <w:trHeight w:val="369" w:hRule="auto"/>
          <w:jc w:val="center"/>
        </w:trPr>
        <w:tc>
          <w:tcPr>
            <w:tcW w:w="1276" w:type="dxa"/>
            <w:vMerge/>
            <w:tcBorders>
              <w:top w:val="single" w:color="000000" w:sz="6"/>
              <w:left w:val="single" w:color="000000" w:sz="6"/>
              <w:bottom w:val="single" w:color="ffffff" w:sz="6"/>
              <w:right w:val="single" w:color="000000" w:sz="6"/>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25%</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75%</w:t>
            </w:r>
          </w:p>
        </w:tc>
        <w:tc>
          <w:tcPr>
            <w:tcW w:w="3119"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r>
      <w:tr>
        <w:trPr>
          <w:trHeight w:val="369" w:hRule="auto"/>
          <w:jc w:val="center"/>
        </w:trPr>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绩效目标</w:t>
            </w:r>
          </w:p>
        </w:tc>
        <w:tc>
          <w:tcPr>
            <w:tcW w:w="8618" w:type="dxa"/>
            <w:gridSpan w:val="6"/>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1.该项资金用于保障社区服务人员工资和社保费正常支付，在一定程度上保障了社区服务人员的生活水平，提高了工作积极性。</w:t>
              <w:tab/>
            </w:r>
          </w:p>
          <w:p>
            <w:pPr>
              <w:spacing w:before="0" w:after="0" w:line="240"/>
              <w:ind w:right="0" w:left="0" w:firstLine="0"/>
              <w:jc w:val="left"/>
              <w:rPr>
                <w:rFonts w:ascii="宋体" w:hAnsi="宋体" w:cs="宋体" w:eastAsia="宋体"/>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tbl>
      <w:tblPr/>
      <w:tblGrid>
        <w:gridCol w:w="1276"/>
        <w:gridCol w:w="1276"/>
        <w:gridCol w:w="1332"/>
        <w:gridCol w:w="2891"/>
        <w:gridCol w:w="1276"/>
        <w:gridCol w:w="1843"/>
      </w:tblGrid>
      <w:tr>
        <w:trPr>
          <w:trHeight w:val="397" w:hRule="auto"/>
          <w:jc w:val="center"/>
        </w:trPr>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一级指标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二级指标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三级指标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绩效指标描述</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指标值</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指标值确定依据</w:t>
            </w:r>
          </w:p>
        </w:tc>
      </w:tr>
      <w:tr>
        <w:trPr>
          <w:trHeight w:val="369" w:hRule="auto"/>
          <w:jc w:val="center"/>
        </w:trPr>
        <w:tc>
          <w:tcPr>
            <w:tcW w:w="1276" w:type="dxa"/>
            <w:vMerge w:val="restart"/>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产出指标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发放工资和缴纳保险人数</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发放工资和缴纳保险人数</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37人</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工资预算人员花名册</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人员保险缴纳种类</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缴纳养老、医疗、工伤、失业四种社会保险</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4种</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《河北省社区工作者管理办法》</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质量指标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工资及保险发放准确率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工资及保险发放准确率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《河北省社区工作者管理办法》</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时效指标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工资及保险发放缴纳及时率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工资及保险发放缴纳及时率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《河北省社区工作者管理办法》</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成本指标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社区服务人员年度工资及保险总金额</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社区服务人员年度工资及保险总金额</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120.82万元</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2025年预算安排明细表</w:t>
            </w:r>
          </w:p>
        </w:tc>
      </w:tr>
      <w:tr>
        <w:trPr>
          <w:trHeight w:val="369" w:hRule="auto"/>
          <w:jc w:val="center"/>
        </w:trPr>
        <w:tc>
          <w:tcPr>
            <w:tcW w:w="1276" w:type="dxa"/>
            <w:vMerge w:val="restart"/>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效益指标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社会效益指标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服务的提升和改善</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服务的提升和改善</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有所提高</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根据工作要求</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可持续影响指标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保障日常办公</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保障日常办公</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持续保证</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根据工作要求</w:t>
            </w:r>
          </w:p>
        </w:tc>
      </w:tr>
      <w:tr>
        <w:trPr>
          <w:trHeight w:val="369" w:hRule="auto"/>
          <w:jc w:val="center"/>
        </w:trPr>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满意度指标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服务对象满意度指标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社区服务人员对工资及保险缴纳满意度</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对工资及保险缴纳满意人数/全部调查人数</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≥98%</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调查问卷</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8"/>
          <w:shd w:fill="auto" w:val="clear"/>
        </w:rPr>
        <w:t xml:space="preserve"> </w:t>
      </w:r>
    </w:p>
    <w:p>
      <w:pPr>
        <w:spacing w:before="0" w:after="0" w:line="240"/>
        <w:ind w:right="0" w:left="0" w:firstLine="560"/>
        <w:jc w:val="left"/>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8"/>
          <w:shd w:fill="auto" w:val="clear"/>
        </w:rPr>
        <w:t xml:space="preserve">7.社区工作者工资绩效目标表</w:t>
      </w:r>
    </w:p>
    <w:tbl>
      <w:tblPr/>
      <w:tblGrid>
        <w:gridCol w:w="1276"/>
        <w:gridCol w:w="1276"/>
        <w:gridCol w:w="1332"/>
        <w:gridCol w:w="1587"/>
        <w:gridCol w:w="1304"/>
        <w:gridCol w:w="1276"/>
        <w:gridCol w:w="1843"/>
      </w:tblGrid>
      <w:tr>
        <w:trPr>
          <w:trHeight w:val="397" w:hRule="auto"/>
          <w:jc w:val="center"/>
        </w:trPr>
        <w:tc>
          <w:tcPr>
            <w:tcW w:w="8051" w:type="dxa"/>
            <w:gridSpan w:val="6"/>
            <w:tcBorders>
              <w:top w:val="single" w:color="ffffff" w:sz="6"/>
              <w:left w:val="single" w:color="ffffff" w:sz="6"/>
              <w:bottom w:val="single" w:color="ffffff" w:sz="6"/>
              <w:right w:val="single" w:color="ffffff"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913001魏县魏州街道办事处本级</w:t>
            </w:r>
          </w:p>
        </w:tc>
        <w:tc>
          <w:tcPr>
            <w:tcW w:w="1843" w:type="dxa"/>
            <w:tcBorders>
              <w:top w:val="single" w:color="ffffff" w:sz="6"/>
              <w:left w:val="single" w:color="ffffff" w:sz="6"/>
              <w:bottom w:val="single" w:color="ffffff" w:sz="6"/>
              <w:right w:val="single" w:color="ffffff" w:sz="6"/>
            </w:tcBorders>
            <w:shd w:color="000000" w:fill="ffffff" w:val="clear"/>
            <w:tcMar>
              <w:left w:w="108" w:type="dxa"/>
              <w:right w:w="108" w:type="dxa"/>
            </w:tcMar>
            <w:vAlign w:val="center"/>
          </w:tcPr>
          <w:p>
            <w:pPr>
              <w:spacing w:before="0" w:after="0" w:line="240"/>
              <w:ind w:right="0" w:left="0" w:firstLine="0"/>
              <w:jc w:val="righ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单位：万元</w:t>
            </w:r>
          </w:p>
        </w:tc>
      </w:tr>
      <w:tr>
        <w:trPr>
          <w:trHeight w:val="369" w:hRule="auto"/>
          <w:jc w:val="center"/>
        </w:trPr>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项目编码</w:t>
            </w: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13043425P00450110033H</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项目名称</w:t>
            </w:r>
          </w:p>
        </w:tc>
        <w:tc>
          <w:tcPr>
            <w:tcW w:w="4423" w:type="dxa"/>
            <w:gridSpan w:val="3"/>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社区工作者工资</w:t>
            </w:r>
          </w:p>
        </w:tc>
      </w:tr>
      <w:tr>
        <w:trPr>
          <w:trHeight w:val="369" w:hRule="auto"/>
          <w:jc w:val="center"/>
        </w:trPr>
        <w:tc>
          <w:tcPr>
            <w:tcW w:w="1276" w:type="dxa"/>
            <w:vMerge w:val="restart"/>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预算规模及资金用途</w:t>
            </w:r>
          </w:p>
        </w:tc>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预算数</w:t>
            </w:r>
          </w:p>
        </w:tc>
        <w:tc>
          <w:tcPr>
            <w:tcW w:w="1332"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446.44</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其中：财政    资金</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446.44</w:t>
            </w:r>
          </w:p>
        </w:tc>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其他资金</w:t>
            </w:r>
          </w:p>
        </w:tc>
        <w:tc>
          <w:tcPr>
            <w:tcW w:w="1843"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 </w:t>
            </w:r>
          </w:p>
        </w:tc>
      </w:tr>
      <w:tr>
        <w:trPr>
          <w:trHeight w:val="369" w:hRule="auto"/>
          <w:jc w:val="center"/>
        </w:trPr>
        <w:tc>
          <w:tcPr>
            <w:tcW w:w="1276" w:type="dxa"/>
            <w:vMerge/>
            <w:tcBorders>
              <w:top w:val="single" w:color="000000" w:sz="6"/>
              <w:left w:val="single" w:color="000000" w:sz="6"/>
              <w:bottom w:val="single" w:color="ffffff" w:sz="6"/>
              <w:right w:val="single" w:color="000000" w:sz="6"/>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618" w:type="dxa"/>
            <w:gridSpan w:val="6"/>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该资金用于社区工作者工资发放及保险缴纳</w:t>
            </w:r>
          </w:p>
        </w:tc>
      </w:tr>
      <w:tr>
        <w:trPr>
          <w:trHeight w:val="369" w:hRule="auto"/>
          <w:jc w:val="center"/>
        </w:trPr>
        <w:tc>
          <w:tcPr>
            <w:tcW w:w="1276" w:type="dxa"/>
            <w:vMerge w:val="restart"/>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资金支出计划（%）</w:t>
            </w: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3月底</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6月底</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10月底</w:t>
            </w:r>
          </w:p>
        </w:tc>
        <w:tc>
          <w:tcPr>
            <w:tcW w:w="3119"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12月底</w:t>
            </w:r>
          </w:p>
        </w:tc>
      </w:tr>
      <w:tr>
        <w:trPr>
          <w:trHeight w:val="369" w:hRule="auto"/>
          <w:jc w:val="center"/>
        </w:trPr>
        <w:tc>
          <w:tcPr>
            <w:tcW w:w="1276" w:type="dxa"/>
            <w:vMerge/>
            <w:tcBorders>
              <w:top w:val="single" w:color="000000" w:sz="6"/>
              <w:left w:val="single" w:color="000000" w:sz="6"/>
              <w:bottom w:val="single" w:color="ffffff" w:sz="6"/>
              <w:right w:val="single" w:color="000000" w:sz="6"/>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25%</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75%</w:t>
            </w:r>
          </w:p>
        </w:tc>
        <w:tc>
          <w:tcPr>
            <w:tcW w:w="3119"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r>
      <w:tr>
        <w:trPr>
          <w:trHeight w:val="369" w:hRule="auto"/>
          <w:jc w:val="center"/>
        </w:trPr>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绩效目标</w:t>
            </w:r>
          </w:p>
        </w:tc>
        <w:tc>
          <w:tcPr>
            <w:tcW w:w="8618" w:type="dxa"/>
            <w:gridSpan w:val="6"/>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1.该项资金用于保障社区工作者工资和社保费正常支付，在一定程度上保障了社区工作者的生活水平，提高了工作积极性。</w:t>
              <w:tab/>
              <w:tab/>
              <w:tab/>
            </w:r>
          </w:p>
          <w:p>
            <w:pPr>
              <w:spacing w:before="0" w:after="0" w:line="240"/>
              <w:ind w:right="0" w:left="0" w:firstLine="0"/>
              <w:jc w:val="left"/>
              <w:rPr>
                <w:rFonts w:ascii="宋体" w:hAnsi="宋体" w:cs="宋体" w:eastAsia="宋体"/>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tbl>
      <w:tblPr/>
      <w:tblGrid>
        <w:gridCol w:w="1276"/>
        <w:gridCol w:w="1276"/>
        <w:gridCol w:w="1332"/>
        <w:gridCol w:w="2891"/>
        <w:gridCol w:w="1276"/>
        <w:gridCol w:w="1843"/>
      </w:tblGrid>
      <w:tr>
        <w:trPr>
          <w:trHeight w:val="397" w:hRule="auto"/>
          <w:jc w:val="center"/>
        </w:trPr>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一级指标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二级指标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三级指标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绩效指标描述</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指标值</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指标值确定依据</w:t>
            </w:r>
          </w:p>
        </w:tc>
      </w:tr>
      <w:tr>
        <w:trPr>
          <w:trHeight w:val="369" w:hRule="auto"/>
          <w:jc w:val="center"/>
        </w:trPr>
        <w:tc>
          <w:tcPr>
            <w:tcW w:w="1276" w:type="dxa"/>
            <w:vMerge w:val="restart"/>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产出指标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发放工资和缴纳保险人数</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发放工资和缴纳保险人数</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166人</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工资预算人员花名册</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人员保险缴纳种类</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缴纳养老、医疗、工伤、失业四种社会保险</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4种</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《河北省社区工作者管理办法》</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质量指标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工资及保险发放准确率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工资及保险发放准确率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《河北省社区工作者管理办法》</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时效指标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工资及保险发放缴纳及时率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工资及保险发放缴纳及时率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《河北省社区工作者管理办法》</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成本指标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社区工作者年度工资及保险总金额</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社区工作者年度工资及保险总金额</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446.44万元</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2025年预算安排明细表</w:t>
            </w:r>
          </w:p>
        </w:tc>
      </w:tr>
      <w:tr>
        <w:trPr>
          <w:trHeight w:val="369" w:hRule="auto"/>
          <w:jc w:val="center"/>
        </w:trPr>
        <w:tc>
          <w:tcPr>
            <w:tcW w:w="1276" w:type="dxa"/>
            <w:vMerge w:val="restart"/>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效益指标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社会效益指标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服务的提升和改善</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服务的提升和改善</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有所提高</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根据工作要求</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可持续影响指标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保障日常办公</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保障日常办公</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持续保证</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根据工作要求</w:t>
            </w:r>
          </w:p>
        </w:tc>
      </w:tr>
      <w:tr>
        <w:trPr>
          <w:trHeight w:val="369" w:hRule="auto"/>
          <w:jc w:val="center"/>
        </w:trPr>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满意度指标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服务对象满意度指标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社区工作者满意度</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对工资及保险缴纳满意人数/全部调查人数</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≥98%</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调查问卷</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8"/>
          <w:shd w:fill="auto" w:val="clear"/>
        </w:rPr>
        <w:t xml:space="preserve"> </w:t>
      </w:r>
    </w:p>
    <w:p>
      <w:pPr>
        <w:spacing w:before="0" w:after="0" w:line="240"/>
        <w:ind w:right="0" w:left="0" w:firstLine="560"/>
        <w:jc w:val="left"/>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8"/>
          <w:shd w:fill="auto" w:val="clear"/>
        </w:rPr>
        <w:t xml:space="preserve">8.自收自支人员补助绩效目标表</w:t>
      </w:r>
    </w:p>
    <w:tbl>
      <w:tblPr/>
      <w:tblGrid>
        <w:gridCol w:w="1276"/>
        <w:gridCol w:w="1276"/>
        <w:gridCol w:w="1332"/>
        <w:gridCol w:w="1587"/>
        <w:gridCol w:w="1304"/>
        <w:gridCol w:w="1276"/>
        <w:gridCol w:w="1843"/>
      </w:tblGrid>
      <w:tr>
        <w:trPr>
          <w:trHeight w:val="397" w:hRule="auto"/>
          <w:jc w:val="center"/>
        </w:trPr>
        <w:tc>
          <w:tcPr>
            <w:tcW w:w="8051" w:type="dxa"/>
            <w:gridSpan w:val="6"/>
            <w:tcBorders>
              <w:top w:val="single" w:color="ffffff" w:sz="6"/>
              <w:left w:val="single" w:color="ffffff" w:sz="6"/>
              <w:bottom w:val="single" w:color="ffffff" w:sz="6"/>
              <w:right w:val="single" w:color="ffffff"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913001魏县魏州街道办事处本级</w:t>
            </w:r>
          </w:p>
        </w:tc>
        <w:tc>
          <w:tcPr>
            <w:tcW w:w="1843" w:type="dxa"/>
            <w:tcBorders>
              <w:top w:val="single" w:color="ffffff" w:sz="6"/>
              <w:left w:val="single" w:color="ffffff" w:sz="6"/>
              <w:bottom w:val="single" w:color="ffffff" w:sz="6"/>
              <w:right w:val="single" w:color="ffffff" w:sz="6"/>
            </w:tcBorders>
            <w:shd w:color="000000" w:fill="ffffff" w:val="clear"/>
            <w:tcMar>
              <w:left w:w="108" w:type="dxa"/>
              <w:right w:w="108" w:type="dxa"/>
            </w:tcMar>
            <w:vAlign w:val="center"/>
          </w:tcPr>
          <w:p>
            <w:pPr>
              <w:spacing w:before="0" w:after="0" w:line="240"/>
              <w:ind w:right="0" w:left="0" w:firstLine="0"/>
              <w:jc w:val="righ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单位：万元</w:t>
            </w:r>
          </w:p>
        </w:tc>
      </w:tr>
      <w:tr>
        <w:trPr>
          <w:trHeight w:val="369" w:hRule="auto"/>
          <w:jc w:val="center"/>
        </w:trPr>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项目编码</w:t>
            </w: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13043425P00442410071H</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项目名称</w:t>
            </w:r>
          </w:p>
        </w:tc>
        <w:tc>
          <w:tcPr>
            <w:tcW w:w="4423" w:type="dxa"/>
            <w:gridSpan w:val="3"/>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自收自支人员补助</w:t>
            </w:r>
          </w:p>
        </w:tc>
      </w:tr>
      <w:tr>
        <w:trPr>
          <w:trHeight w:val="369" w:hRule="auto"/>
          <w:jc w:val="center"/>
        </w:trPr>
        <w:tc>
          <w:tcPr>
            <w:tcW w:w="1276" w:type="dxa"/>
            <w:vMerge w:val="restart"/>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预算规模及资金用途</w:t>
            </w:r>
          </w:p>
        </w:tc>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预算数</w:t>
            </w:r>
          </w:p>
        </w:tc>
        <w:tc>
          <w:tcPr>
            <w:tcW w:w="1332"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257.55</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其中：财政    资金</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257.55</w:t>
            </w:r>
          </w:p>
        </w:tc>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其他资金</w:t>
            </w:r>
          </w:p>
        </w:tc>
        <w:tc>
          <w:tcPr>
            <w:tcW w:w="1843"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 </w:t>
            </w:r>
          </w:p>
        </w:tc>
      </w:tr>
      <w:tr>
        <w:trPr>
          <w:trHeight w:val="369" w:hRule="auto"/>
          <w:jc w:val="center"/>
        </w:trPr>
        <w:tc>
          <w:tcPr>
            <w:tcW w:w="1276" w:type="dxa"/>
            <w:vMerge/>
            <w:tcBorders>
              <w:top w:val="single" w:color="000000" w:sz="6"/>
              <w:left w:val="single" w:color="000000" w:sz="6"/>
              <w:bottom w:val="single" w:color="ffffff" w:sz="6"/>
              <w:right w:val="single" w:color="000000" w:sz="6"/>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618" w:type="dxa"/>
            <w:gridSpan w:val="6"/>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该资金用于自收自支人员补助</w:t>
            </w:r>
          </w:p>
        </w:tc>
      </w:tr>
      <w:tr>
        <w:trPr>
          <w:trHeight w:val="369" w:hRule="auto"/>
          <w:jc w:val="center"/>
        </w:trPr>
        <w:tc>
          <w:tcPr>
            <w:tcW w:w="1276" w:type="dxa"/>
            <w:vMerge w:val="restart"/>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资金支出计划（%）</w:t>
            </w: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3月底</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6月底</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10月底</w:t>
            </w:r>
          </w:p>
        </w:tc>
        <w:tc>
          <w:tcPr>
            <w:tcW w:w="3119"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12月底</w:t>
            </w:r>
          </w:p>
        </w:tc>
      </w:tr>
      <w:tr>
        <w:trPr>
          <w:trHeight w:val="369" w:hRule="auto"/>
          <w:jc w:val="center"/>
        </w:trPr>
        <w:tc>
          <w:tcPr>
            <w:tcW w:w="1276" w:type="dxa"/>
            <w:vMerge/>
            <w:tcBorders>
              <w:top w:val="single" w:color="000000" w:sz="6"/>
              <w:left w:val="single" w:color="000000" w:sz="6"/>
              <w:bottom w:val="single" w:color="ffffff" w:sz="6"/>
              <w:right w:val="single" w:color="000000" w:sz="6"/>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608"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25%</w:t>
            </w:r>
          </w:p>
        </w:tc>
        <w:tc>
          <w:tcPr>
            <w:tcW w:w="1587"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50%</w:t>
            </w:r>
          </w:p>
        </w:tc>
        <w:tc>
          <w:tcPr>
            <w:tcW w:w="1304"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75%</w:t>
            </w:r>
          </w:p>
        </w:tc>
        <w:tc>
          <w:tcPr>
            <w:tcW w:w="3119" w:type="dxa"/>
            <w:gridSpan w:val="2"/>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r>
      <w:tr>
        <w:trPr>
          <w:trHeight w:val="369" w:hRule="auto"/>
          <w:jc w:val="center"/>
        </w:trPr>
        <w:tc>
          <w:tcPr>
            <w:tcW w:w="1276" w:type="dxa"/>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绩效目标</w:t>
            </w:r>
          </w:p>
        </w:tc>
        <w:tc>
          <w:tcPr>
            <w:tcW w:w="8618" w:type="dxa"/>
            <w:gridSpan w:val="6"/>
            <w:tcBorders>
              <w:top w:val="single" w:color="000000" w:sz="6"/>
              <w:left w:val="single" w:color="000000" w:sz="6"/>
              <w:bottom w:val="single" w:color="ffffff"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1.保障52位自收自支人员工资按时发放，提高职工生活水平，降低信访事件发生，促进工作顺利开展。</w:t>
              <w:tab/>
              <w:tab/>
              <w:tab/>
            </w:r>
          </w:p>
        </w:tc>
      </w:tr>
    </w:tbl>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000000"/>
          <w:spacing w:val="0"/>
          <w:position w:val="0"/>
          <w:sz w:val="21"/>
          <w:shd w:fill="auto" w:val="clear"/>
        </w:rPr>
        <w:t xml:space="preserve"> </w:t>
      </w:r>
    </w:p>
    <w:tbl>
      <w:tblPr/>
      <w:tblGrid>
        <w:gridCol w:w="1276"/>
        <w:gridCol w:w="1276"/>
        <w:gridCol w:w="1332"/>
        <w:gridCol w:w="2891"/>
        <w:gridCol w:w="1276"/>
        <w:gridCol w:w="1843"/>
      </w:tblGrid>
      <w:tr>
        <w:trPr>
          <w:trHeight w:val="397" w:hRule="auto"/>
          <w:jc w:val="center"/>
        </w:trPr>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一级指标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二级指标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三级指标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绩效指标描述</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指标值</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指标值确定依据</w:t>
            </w:r>
          </w:p>
        </w:tc>
      </w:tr>
      <w:tr>
        <w:trPr>
          <w:trHeight w:val="369" w:hRule="auto"/>
          <w:jc w:val="center"/>
        </w:trPr>
        <w:tc>
          <w:tcPr>
            <w:tcW w:w="1276" w:type="dxa"/>
            <w:vMerge w:val="restart"/>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产出指标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发放工资人数</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自收自支人员总人数</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52人</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根据预算工作安排</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质量指标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资金使用合规率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发放资金总额占工资总额的比例</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100%</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根据预算工作安排</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时效指标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补助资金发放周期</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自收自支人员补助资金发放周期</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12个月</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根据预算工作安排</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成本指标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自收自支人员补助总额</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本年度自收自支人员工资总额</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275.55万元</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根据预算工作安排</w:t>
            </w:r>
          </w:p>
        </w:tc>
      </w:tr>
      <w:tr>
        <w:trPr>
          <w:trHeight w:val="369" w:hRule="auto"/>
          <w:jc w:val="center"/>
        </w:trPr>
        <w:tc>
          <w:tcPr>
            <w:tcW w:w="1276" w:type="dxa"/>
            <w:vMerge w:val="restart"/>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效益指标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社会效益指标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提高自收自支人员福利待遇</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自收自支人员待遇得到保障，生活水平提高</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提高</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根据预算工作安排</w:t>
            </w:r>
          </w:p>
        </w:tc>
      </w:tr>
      <w:tr>
        <w:trPr>
          <w:trHeight w:val="369" w:hRule="auto"/>
          <w:jc w:val="center"/>
        </w:trPr>
        <w:tc>
          <w:tcPr>
            <w:tcW w:w="1276" w:type="dxa"/>
            <w:vMerge/>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可持续影响指标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提高干部工作积极性</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工资及时发放，干部工作积极性提高</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提高</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根据预算工作安排</w:t>
            </w:r>
          </w:p>
        </w:tc>
      </w:tr>
      <w:tr>
        <w:trPr>
          <w:trHeight w:val="369" w:hRule="auto"/>
          <w:jc w:val="center"/>
        </w:trPr>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满意度指标</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服务对象满意度指标</w:t>
            </w:r>
          </w:p>
        </w:tc>
        <w:tc>
          <w:tcPr>
            <w:tcW w:w="133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乡干部满意度</w:t>
            </w:r>
          </w:p>
        </w:tc>
        <w:tc>
          <w:tcPr>
            <w:tcW w:w="28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满意的乡干部占总人数的比例</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≥98%</w:t>
            </w:r>
          </w:p>
        </w:tc>
        <w:tc>
          <w:tcPr>
            <w:tcW w:w="184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根据调查问卷</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