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一、魏县县委联络协调中心本级收支预算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一、魏县县委联络协调中心本级收支预算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430001魏县县委联络协调中心本级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1755.23</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1607.76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129.86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17.61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1755.23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1755.23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1755.23</w:t>
            </w:r>
          </w:p>
        </w:tc>
        <w:tc>
          <w:tcPr>
            <w:tcW w:w="4535" w:type="dxa"/>
            <w:vAlign w:val="center"/>
          </w:tcPr>
          <w:p>
            <w:pPr>
              <w:pStyle w:val="单元格样式6"/>
            </w:pPr>
            <w:r>
              <w:t xml:space="preserve">支出总计</w:t>
            </w:r>
          </w:p>
        </w:tc>
        <w:tc>
          <w:tcPr>
            <w:tcW w:w="2126" w:type="dxa"/>
            <w:vAlign w:val="center"/>
          </w:tcPr>
          <w:p>
            <w:pPr>
              <w:pStyle w:val="单元格样式7"/>
            </w:pPr>
            <w:r>
              <w:t xml:space="preserve">1755.23</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430001魏县县委联络协调中心本级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1755.23</w:t>
            </w:r>
          </w:p>
        </w:tc>
        <w:tc>
          <w:tcPr>
            <w:tcW w:w="1134" w:type="dxa"/>
            <w:vAlign w:val="center"/>
          </w:tcPr>
          <w:p>
            <w:pPr>
              <w:pStyle w:val="单元格样式7"/>
            </w:pPr>
            <w:r>
              <w:t xml:space="preserve">1755.23</w:t>
            </w:r>
          </w:p>
        </w:tc>
        <w:tc>
          <w:tcPr>
            <w:tcW w:w="1134" w:type="dxa"/>
            <w:vAlign w:val="center"/>
          </w:tcPr>
          <w:p>
            <w:pPr>
              <w:pStyle w:val="单元格样式7"/>
            </w:pPr>
            <w:r>
              <w:t xml:space="preserve">1755.23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1607.76</w:t>
            </w:r>
          </w:p>
        </w:tc>
        <w:tc>
          <w:tcPr>
            <w:tcW w:w="1134" w:type="dxa"/>
            <w:vAlign w:val="center"/>
          </w:tcPr>
          <w:p>
            <w:pPr>
              <w:pStyle w:val="单元格样式4"/>
            </w:pPr>
            <w:r>
              <w:t xml:space="preserve">1607.76</w:t>
            </w:r>
          </w:p>
        </w:tc>
        <w:tc>
          <w:tcPr>
            <w:tcW w:w="1134" w:type="dxa"/>
            <w:vAlign w:val="center"/>
          </w:tcPr>
          <w:p>
            <w:pPr>
              <w:pStyle w:val="单元格样式4"/>
            </w:pPr>
            <w:r>
              <w:t xml:space="preserve">1607.76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20131</w:t>
            </w:r>
          </w:p>
        </w:tc>
        <w:tc>
          <w:tcPr>
            <w:tcW w:w="1559" w:type="dxa"/>
            <w:vAlign w:val="center"/>
          </w:tcPr>
          <w:p>
            <w:pPr>
              <w:pStyle w:val="单元格样式2"/>
            </w:pPr>
            <w:r>
              <w:t xml:space="preserve">党委办公厅（室）及相关机构事务</w:t>
            </w:r>
          </w:p>
        </w:tc>
        <w:tc>
          <w:tcPr>
            <w:tcW w:w="1134" w:type="dxa"/>
            <w:vAlign w:val="center"/>
          </w:tcPr>
          <w:p>
            <w:pPr>
              <w:pStyle w:val="单元格样式4"/>
            </w:pPr>
            <w:r>
              <w:t xml:space="preserve">1607.76</w:t>
            </w:r>
          </w:p>
        </w:tc>
        <w:tc>
          <w:tcPr>
            <w:tcW w:w="1134" w:type="dxa"/>
            <w:vAlign w:val="center"/>
          </w:tcPr>
          <w:p>
            <w:pPr>
              <w:pStyle w:val="单元格样式4"/>
            </w:pPr>
            <w:r>
              <w:t xml:space="preserve">1607.76</w:t>
            </w:r>
          </w:p>
        </w:tc>
        <w:tc>
          <w:tcPr>
            <w:tcW w:w="1134" w:type="dxa"/>
            <w:vAlign w:val="center"/>
          </w:tcPr>
          <w:p>
            <w:pPr>
              <w:pStyle w:val="单元格样式4"/>
            </w:pPr>
            <w:r>
              <w:t xml:space="preserve">1607.76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271.76</w:t>
            </w:r>
          </w:p>
        </w:tc>
        <w:tc>
          <w:tcPr>
            <w:tcW w:w="1134" w:type="dxa"/>
            <w:vAlign w:val="center"/>
          </w:tcPr>
          <w:p>
            <w:pPr>
              <w:pStyle w:val="单元格样式4"/>
            </w:pPr>
            <w:r>
              <w:t xml:space="preserve">271.76</w:t>
            </w:r>
          </w:p>
        </w:tc>
        <w:tc>
          <w:tcPr>
            <w:tcW w:w="1134" w:type="dxa"/>
            <w:vAlign w:val="center"/>
          </w:tcPr>
          <w:p>
            <w:pPr>
              <w:pStyle w:val="单元格样式4"/>
            </w:pPr>
            <w:r>
              <w:t xml:space="preserve">271.76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2013103</w:t>
            </w:r>
          </w:p>
        </w:tc>
        <w:tc>
          <w:tcPr>
            <w:tcW w:w="1559" w:type="dxa"/>
            <w:vAlign w:val="center"/>
          </w:tcPr>
          <w:p>
            <w:pPr>
              <w:pStyle w:val="单元格样式2"/>
            </w:pPr>
            <w:r>
              <w:t xml:space="preserve">机关服务</w:t>
            </w:r>
          </w:p>
        </w:tc>
        <w:tc>
          <w:tcPr>
            <w:tcW w:w="1134" w:type="dxa"/>
            <w:vAlign w:val="center"/>
          </w:tcPr>
          <w:p>
            <w:pPr>
              <w:pStyle w:val="单元格样式4"/>
            </w:pPr>
            <w:r>
              <w:t xml:space="preserve">1336.00</w:t>
            </w:r>
          </w:p>
        </w:tc>
        <w:tc>
          <w:tcPr>
            <w:tcW w:w="1134" w:type="dxa"/>
            <w:vAlign w:val="center"/>
          </w:tcPr>
          <w:p>
            <w:pPr>
              <w:pStyle w:val="单元格样式4"/>
            </w:pPr>
            <w:r>
              <w:t xml:space="preserve">1336.00</w:t>
            </w:r>
          </w:p>
        </w:tc>
        <w:tc>
          <w:tcPr>
            <w:tcW w:w="1134" w:type="dxa"/>
            <w:vAlign w:val="center"/>
          </w:tcPr>
          <w:p>
            <w:pPr>
              <w:pStyle w:val="单元格样式4"/>
            </w:pPr>
            <w:r>
              <w:t xml:space="preserve">1336.00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129.86</w:t>
            </w:r>
          </w:p>
        </w:tc>
        <w:tc>
          <w:tcPr>
            <w:tcW w:w="1134" w:type="dxa"/>
            <w:vAlign w:val="center"/>
          </w:tcPr>
          <w:p>
            <w:pPr>
              <w:pStyle w:val="单元格样式4"/>
            </w:pPr>
            <w:r>
              <w:t xml:space="preserve">129.86</w:t>
            </w:r>
          </w:p>
        </w:tc>
        <w:tc>
          <w:tcPr>
            <w:tcW w:w="1134" w:type="dxa"/>
            <w:vAlign w:val="center"/>
          </w:tcPr>
          <w:p>
            <w:pPr>
              <w:pStyle w:val="单元格样式4"/>
            </w:pPr>
            <w:r>
              <w:t xml:space="preserve">129.86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129.86</w:t>
            </w:r>
          </w:p>
        </w:tc>
        <w:tc>
          <w:tcPr>
            <w:tcW w:w="1134" w:type="dxa"/>
            <w:vAlign w:val="center"/>
          </w:tcPr>
          <w:p>
            <w:pPr>
              <w:pStyle w:val="单元格样式4"/>
            </w:pPr>
            <w:r>
              <w:t xml:space="preserve">129.86</w:t>
            </w:r>
          </w:p>
        </w:tc>
        <w:tc>
          <w:tcPr>
            <w:tcW w:w="1134" w:type="dxa"/>
            <w:vAlign w:val="center"/>
          </w:tcPr>
          <w:p>
            <w:pPr>
              <w:pStyle w:val="单元格样式4"/>
            </w:pPr>
            <w:r>
              <w:t xml:space="preserve">129.86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70.28</w:t>
            </w:r>
          </w:p>
        </w:tc>
        <w:tc>
          <w:tcPr>
            <w:tcW w:w="1134" w:type="dxa"/>
            <w:vAlign w:val="center"/>
          </w:tcPr>
          <w:p>
            <w:pPr>
              <w:pStyle w:val="单元格样式4"/>
            </w:pPr>
            <w:r>
              <w:t xml:space="preserve">70.28</w:t>
            </w:r>
          </w:p>
        </w:tc>
        <w:tc>
          <w:tcPr>
            <w:tcW w:w="1134" w:type="dxa"/>
            <w:vAlign w:val="center"/>
          </w:tcPr>
          <w:p>
            <w:pPr>
              <w:pStyle w:val="单元格样式4"/>
            </w:pPr>
            <w:r>
              <w:t xml:space="preserve">70.28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39.72</w:t>
            </w:r>
          </w:p>
        </w:tc>
        <w:tc>
          <w:tcPr>
            <w:tcW w:w="1134" w:type="dxa"/>
            <w:vAlign w:val="center"/>
          </w:tcPr>
          <w:p>
            <w:pPr>
              <w:pStyle w:val="单元格样式4"/>
            </w:pPr>
            <w:r>
              <w:t xml:space="preserve">39.72</w:t>
            </w:r>
          </w:p>
        </w:tc>
        <w:tc>
          <w:tcPr>
            <w:tcW w:w="1134" w:type="dxa"/>
            <w:vAlign w:val="center"/>
          </w:tcPr>
          <w:p>
            <w:pPr>
              <w:pStyle w:val="单元格样式4"/>
            </w:pPr>
            <w:r>
              <w:t xml:space="preserve">39.72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19.86</w:t>
            </w:r>
          </w:p>
        </w:tc>
        <w:tc>
          <w:tcPr>
            <w:tcW w:w="1134" w:type="dxa"/>
            <w:vAlign w:val="center"/>
          </w:tcPr>
          <w:p>
            <w:pPr>
              <w:pStyle w:val="单元格样式4"/>
            </w:pPr>
            <w:r>
              <w:t xml:space="preserve">19.86</w:t>
            </w:r>
          </w:p>
        </w:tc>
        <w:tc>
          <w:tcPr>
            <w:tcW w:w="1134" w:type="dxa"/>
            <w:vAlign w:val="center"/>
          </w:tcPr>
          <w:p>
            <w:pPr>
              <w:pStyle w:val="单元格样式4"/>
            </w:pPr>
            <w:r>
              <w:t xml:space="preserve">19.86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17.61</w:t>
            </w:r>
          </w:p>
        </w:tc>
        <w:tc>
          <w:tcPr>
            <w:tcW w:w="1134" w:type="dxa"/>
            <w:vAlign w:val="center"/>
          </w:tcPr>
          <w:p>
            <w:pPr>
              <w:pStyle w:val="单元格样式4"/>
            </w:pPr>
            <w:r>
              <w:t xml:space="preserve">17.61</w:t>
            </w:r>
          </w:p>
        </w:tc>
        <w:tc>
          <w:tcPr>
            <w:tcW w:w="1134" w:type="dxa"/>
            <w:vAlign w:val="center"/>
          </w:tcPr>
          <w:p>
            <w:pPr>
              <w:pStyle w:val="单元格样式4"/>
            </w:pPr>
            <w:r>
              <w:t xml:space="preserve">17.61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17.61</w:t>
            </w:r>
          </w:p>
        </w:tc>
        <w:tc>
          <w:tcPr>
            <w:tcW w:w="1134" w:type="dxa"/>
            <w:vAlign w:val="center"/>
          </w:tcPr>
          <w:p>
            <w:pPr>
              <w:pStyle w:val="单元格样式4"/>
            </w:pPr>
            <w:r>
              <w:t xml:space="preserve">17.61</w:t>
            </w:r>
          </w:p>
        </w:tc>
        <w:tc>
          <w:tcPr>
            <w:tcW w:w="1134" w:type="dxa"/>
            <w:vAlign w:val="center"/>
          </w:tcPr>
          <w:p>
            <w:pPr>
              <w:pStyle w:val="单元格样式4"/>
            </w:pPr>
            <w:r>
              <w:t xml:space="preserve">17.61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17.61</w:t>
            </w:r>
          </w:p>
        </w:tc>
        <w:tc>
          <w:tcPr>
            <w:tcW w:w="1134" w:type="dxa"/>
            <w:vAlign w:val="center"/>
          </w:tcPr>
          <w:p>
            <w:pPr>
              <w:pStyle w:val="单元格样式4"/>
            </w:pPr>
            <w:r>
              <w:t xml:space="preserve">17.61</w:t>
            </w:r>
          </w:p>
        </w:tc>
        <w:tc>
          <w:tcPr>
            <w:tcW w:w="1134" w:type="dxa"/>
            <w:vAlign w:val="center"/>
          </w:tcPr>
          <w:p>
            <w:pPr>
              <w:pStyle w:val="单元格样式4"/>
            </w:pPr>
            <w:r>
              <w:t xml:space="preserve">17.61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430001魏县县委联络协调中心本级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1755.23</w:t>
            </w:r>
          </w:p>
        </w:tc>
        <w:tc>
          <w:tcPr>
            <w:tcW w:w="1361" w:type="dxa"/>
            <w:vAlign w:val="center"/>
          </w:tcPr>
          <w:p>
            <w:pPr>
              <w:pStyle w:val="单元格样式7"/>
            </w:pPr>
            <w:r>
              <w:t xml:space="preserve">419.23</w:t>
            </w:r>
          </w:p>
        </w:tc>
        <w:tc>
          <w:tcPr>
            <w:tcW w:w="1361" w:type="dxa"/>
            <w:vAlign w:val="center"/>
          </w:tcPr>
          <w:p>
            <w:pPr>
              <w:pStyle w:val="单元格样式7"/>
            </w:pPr>
            <w:r>
              <w:t xml:space="preserve">1336.00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1607.76</w:t>
            </w:r>
          </w:p>
        </w:tc>
        <w:tc>
          <w:tcPr>
            <w:tcW w:w="1361" w:type="dxa"/>
            <w:vAlign w:val="center"/>
          </w:tcPr>
          <w:p>
            <w:pPr>
              <w:pStyle w:val="单元格样式4"/>
            </w:pPr>
            <w:r>
              <w:t xml:space="preserve">271.76</w:t>
            </w:r>
          </w:p>
        </w:tc>
        <w:tc>
          <w:tcPr>
            <w:tcW w:w="1361" w:type="dxa"/>
            <w:vAlign w:val="center"/>
          </w:tcPr>
          <w:p>
            <w:pPr>
              <w:pStyle w:val="单元格样式4"/>
            </w:pPr>
            <w:r>
              <w:t xml:space="preserve">1336.00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1361" w:type="dxa"/>
            <w:vAlign w:val="center"/>
          </w:tcPr>
          <w:p>
            <w:pPr>
              <w:pStyle w:val="单元格样式4"/>
            </w:pPr>
            <w:r>
              <w:t xml:space="preserve">1607.76</w:t>
            </w:r>
          </w:p>
        </w:tc>
        <w:tc>
          <w:tcPr>
            <w:tcW w:w="1361" w:type="dxa"/>
            <w:vAlign w:val="center"/>
          </w:tcPr>
          <w:p>
            <w:pPr>
              <w:pStyle w:val="单元格样式4"/>
            </w:pPr>
            <w:r>
              <w:t xml:space="preserve">271.76</w:t>
            </w:r>
          </w:p>
        </w:tc>
        <w:tc>
          <w:tcPr>
            <w:tcW w:w="1361" w:type="dxa"/>
            <w:vAlign w:val="center"/>
          </w:tcPr>
          <w:p>
            <w:pPr>
              <w:pStyle w:val="单元格样式4"/>
            </w:pPr>
            <w:r>
              <w:t xml:space="preserve">1336.00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271.76</w:t>
            </w:r>
          </w:p>
        </w:tc>
        <w:tc>
          <w:tcPr>
            <w:tcW w:w="1361" w:type="dxa"/>
            <w:vAlign w:val="center"/>
          </w:tcPr>
          <w:p>
            <w:pPr>
              <w:pStyle w:val="单元格样式4"/>
            </w:pPr>
            <w:r>
              <w:t xml:space="preserve">271.76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2013103</w:t>
            </w:r>
          </w:p>
        </w:tc>
        <w:tc>
          <w:tcPr>
            <w:tcW w:w="4535" w:type="dxa"/>
            <w:vAlign w:val="center"/>
          </w:tcPr>
          <w:p>
            <w:pPr>
              <w:pStyle w:val="单元格样式2"/>
            </w:pPr>
            <w:r>
              <w:t xml:space="preserve">机关服务</w:t>
            </w:r>
          </w:p>
        </w:tc>
        <w:tc>
          <w:tcPr>
            <w:tcW w:w="1361" w:type="dxa"/>
            <w:vAlign w:val="center"/>
          </w:tcPr>
          <w:p>
            <w:pPr>
              <w:pStyle w:val="单元格样式4"/>
            </w:pPr>
            <w:r>
              <w:t xml:space="preserve">1336.00</w:t>
            </w:r>
          </w:p>
        </w:tc>
        <w:tc>
          <w:tcPr>
            <w:tcW w:w="1361" w:type="dxa"/>
            <w:vAlign w:val="center"/>
          </w:tcPr>
          <w:p>
            <w:pPr>
              <w:pStyle w:val="单元格样式4"/>
            </w:pPr>
          </w:p>
        </w:tc>
        <w:tc>
          <w:tcPr>
            <w:tcW w:w="1361" w:type="dxa"/>
            <w:vAlign w:val="center"/>
          </w:tcPr>
          <w:p>
            <w:pPr>
              <w:pStyle w:val="单元格样式4"/>
            </w:pPr>
            <w:r>
              <w:t xml:space="preserve">1336.00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129.86</w:t>
            </w:r>
          </w:p>
        </w:tc>
        <w:tc>
          <w:tcPr>
            <w:tcW w:w="1361" w:type="dxa"/>
            <w:vAlign w:val="center"/>
          </w:tcPr>
          <w:p>
            <w:pPr>
              <w:pStyle w:val="单元格样式4"/>
            </w:pPr>
            <w:r>
              <w:t xml:space="preserve">129.86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129.86</w:t>
            </w:r>
          </w:p>
        </w:tc>
        <w:tc>
          <w:tcPr>
            <w:tcW w:w="1361" w:type="dxa"/>
            <w:vAlign w:val="center"/>
          </w:tcPr>
          <w:p>
            <w:pPr>
              <w:pStyle w:val="单元格样式4"/>
            </w:pPr>
            <w:r>
              <w:t xml:space="preserve">129.86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70.28</w:t>
            </w:r>
          </w:p>
        </w:tc>
        <w:tc>
          <w:tcPr>
            <w:tcW w:w="1361" w:type="dxa"/>
            <w:vAlign w:val="center"/>
          </w:tcPr>
          <w:p>
            <w:pPr>
              <w:pStyle w:val="单元格样式4"/>
            </w:pPr>
            <w:r>
              <w:t xml:space="preserve">70.28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39.72</w:t>
            </w:r>
          </w:p>
        </w:tc>
        <w:tc>
          <w:tcPr>
            <w:tcW w:w="1361" w:type="dxa"/>
            <w:vAlign w:val="center"/>
          </w:tcPr>
          <w:p>
            <w:pPr>
              <w:pStyle w:val="单元格样式4"/>
            </w:pPr>
            <w:r>
              <w:t xml:space="preserve">39.72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19.86</w:t>
            </w:r>
          </w:p>
        </w:tc>
        <w:tc>
          <w:tcPr>
            <w:tcW w:w="1361" w:type="dxa"/>
            <w:vAlign w:val="center"/>
          </w:tcPr>
          <w:p>
            <w:pPr>
              <w:pStyle w:val="单元格样式4"/>
            </w:pPr>
            <w:r>
              <w:t xml:space="preserve">19.86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17.61</w:t>
            </w:r>
          </w:p>
        </w:tc>
        <w:tc>
          <w:tcPr>
            <w:tcW w:w="1361" w:type="dxa"/>
            <w:vAlign w:val="center"/>
          </w:tcPr>
          <w:p>
            <w:pPr>
              <w:pStyle w:val="单元格样式4"/>
            </w:pPr>
            <w:r>
              <w:t xml:space="preserve">17.61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17.61</w:t>
            </w:r>
          </w:p>
        </w:tc>
        <w:tc>
          <w:tcPr>
            <w:tcW w:w="1361" w:type="dxa"/>
            <w:vAlign w:val="center"/>
          </w:tcPr>
          <w:p>
            <w:pPr>
              <w:pStyle w:val="单元格样式4"/>
            </w:pPr>
            <w:r>
              <w:t xml:space="preserve">17.61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17.61</w:t>
            </w:r>
          </w:p>
        </w:tc>
        <w:tc>
          <w:tcPr>
            <w:tcW w:w="1361" w:type="dxa"/>
            <w:vAlign w:val="center"/>
          </w:tcPr>
          <w:p>
            <w:pPr>
              <w:pStyle w:val="单元格样式4"/>
            </w:pPr>
            <w:r>
              <w:t xml:space="preserve">17.61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430001魏县县委联络协调中心本级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1755.23</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1607.76</w:t>
            </w:r>
          </w:p>
        </w:tc>
        <w:tc>
          <w:tcPr>
            <w:tcW w:w="1474" w:type="dxa"/>
            <w:vAlign w:val="center"/>
          </w:tcPr>
          <w:p>
            <w:pPr>
              <w:pStyle w:val="单元格样式4"/>
            </w:pPr>
            <w:r>
              <w:t xml:space="preserve">1607.76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129.86</w:t>
            </w:r>
          </w:p>
        </w:tc>
        <w:tc>
          <w:tcPr>
            <w:tcW w:w="1474" w:type="dxa"/>
            <w:vAlign w:val="center"/>
          </w:tcPr>
          <w:p>
            <w:pPr>
              <w:pStyle w:val="单元格样式4"/>
            </w:pPr>
            <w:r>
              <w:t xml:space="preserve">129.86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17.61</w:t>
            </w:r>
          </w:p>
        </w:tc>
        <w:tc>
          <w:tcPr>
            <w:tcW w:w="1474" w:type="dxa"/>
            <w:vAlign w:val="center"/>
          </w:tcPr>
          <w:p>
            <w:pPr>
              <w:pStyle w:val="单元格样式4"/>
            </w:pPr>
            <w:r>
              <w:t xml:space="preserve">17.61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1755.23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1755.23</w:t>
            </w:r>
          </w:p>
        </w:tc>
        <w:tc>
          <w:tcPr>
            <w:tcW w:w="1474" w:type="dxa"/>
            <w:vAlign w:val="center"/>
          </w:tcPr>
          <w:p>
            <w:pPr>
              <w:pStyle w:val="单元格样式7"/>
            </w:pPr>
            <w:r>
              <w:t xml:space="preserve">1755.23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1755.23</w:t>
            </w:r>
          </w:p>
        </w:tc>
        <w:tc>
          <w:tcPr>
            <w:tcW w:w="3402" w:type="dxa"/>
            <w:vAlign w:val="center"/>
          </w:tcPr>
          <w:p>
            <w:pPr>
              <w:pStyle w:val="单元格样式6"/>
            </w:pPr>
            <w:r>
              <w:t xml:space="preserve">支出总计</w:t>
            </w:r>
          </w:p>
        </w:tc>
        <w:tc>
          <w:tcPr>
            <w:tcW w:w="1474" w:type="dxa"/>
            <w:vAlign w:val="center"/>
          </w:tcPr>
          <w:p>
            <w:pPr>
              <w:pStyle w:val="单元格样式7"/>
            </w:pPr>
            <w:r>
              <w:t xml:space="preserve">1755.23</w:t>
            </w:r>
          </w:p>
        </w:tc>
        <w:tc>
          <w:tcPr>
            <w:tcW w:w="1474" w:type="dxa"/>
            <w:vAlign w:val="center"/>
          </w:tcPr>
          <w:p>
            <w:pPr>
              <w:pStyle w:val="单元格样式7"/>
            </w:pPr>
            <w:r>
              <w:t xml:space="preserve">1755.23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430001魏县县委联络协调中心本级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1755.23</w:t>
            </w:r>
          </w:p>
        </w:tc>
        <w:tc>
          <w:tcPr>
            <w:tcW w:w="2551" w:type="dxa"/>
            <w:vAlign w:val="center"/>
          </w:tcPr>
          <w:p>
            <w:pPr>
              <w:pStyle w:val="单元格样式7"/>
            </w:pPr>
            <w:r>
              <w:t xml:space="preserve">419.23</w:t>
            </w:r>
          </w:p>
        </w:tc>
        <w:tc>
          <w:tcPr>
            <w:tcW w:w="2551" w:type="dxa"/>
            <w:vAlign w:val="center"/>
          </w:tcPr>
          <w:p>
            <w:pPr>
              <w:pStyle w:val="单元格样式7"/>
            </w:pPr>
            <w:r>
              <w:t xml:space="preserve">1336.00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1607.76</w:t>
            </w:r>
          </w:p>
        </w:tc>
        <w:tc>
          <w:tcPr>
            <w:tcW w:w="2551" w:type="dxa"/>
            <w:vAlign w:val="center"/>
          </w:tcPr>
          <w:p>
            <w:pPr>
              <w:pStyle w:val="单元格样式4"/>
            </w:pPr>
            <w:r>
              <w:t xml:space="preserve">271.76</w:t>
            </w:r>
          </w:p>
        </w:tc>
        <w:tc>
          <w:tcPr>
            <w:tcW w:w="2551" w:type="dxa"/>
            <w:vAlign w:val="center"/>
          </w:tcPr>
          <w:p>
            <w:pPr>
              <w:pStyle w:val="单元格样式4"/>
            </w:pPr>
            <w:r>
              <w:t xml:space="preserve">1336.00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2551" w:type="dxa"/>
            <w:vAlign w:val="center"/>
          </w:tcPr>
          <w:p>
            <w:pPr>
              <w:pStyle w:val="单元格样式4"/>
            </w:pPr>
            <w:r>
              <w:t xml:space="preserve">1607.76</w:t>
            </w:r>
          </w:p>
        </w:tc>
        <w:tc>
          <w:tcPr>
            <w:tcW w:w="2551" w:type="dxa"/>
            <w:vAlign w:val="center"/>
          </w:tcPr>
          <w:p>
            <w:pPr>
              <w:pStyle w:val="单元格样式4"/>
            </w:pPr>
            <w:r>
              <w:t xml:space="preserve">271.76</w:t>
            </w:r>
          </w:p>
        </w:tc>
        <w:tc>
          <w:tcPr>
            <w:tcW w:w="2551" w:type="dxa"/>
            <w:vAlign w:val="center"/>
          </w:tcPr>
          <w:p>
            <w:pPr>
              <w:pStyle w:val="单元格样式4"/>
            </w:pPr>
            <w:r>
              <w:t xml:space="preserve">1336.00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271.76</w:t>
            </w:r>
          </w:p>
        </w:tc>
        <w:tc>
          <w:tcPr>
            <w:tcW w:w="2551" w:type="dxa"/>
            <w:vAlign w:val="center"/>
          </w:tcPr>
          <w:p>
            <w:pPr>
              <w:pStyle w:val="单元格样式4"/>
            </w:pPr>
            <w:r>
              <w:t xml:space="preserve">271.76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2013103</w:t>
            </w:r>
          </w:p>
        </w:tc>
        <w:tc>
          <w:tcPr>
            <w:tcW w:w="4535" w:type="dxa"/>
            <w:vAlign w:val="center"/>
          </w:tcPr>
          <w:p>
            <w:pPr>
              <w:pStyle w:val="单元格样式2"/>
            </w:pPr>
            <w:r>
              <w:t xml:space="preserve">机关服务</w:t>
            </w:r>
          </w:p>
        </w:tc>
        <w:tc>
          <w:tcPr>
            <w:tcW w:w="2551" w:type="dxa"/>
            <w:vAlign w:val="center"/>
          </w:tcPr>
          <w:p>
            <w:pPr>
              <w:pStyle w:val="单元格样式4"/>
            </w:pPr>
            <w:r>
              <w:t xml:space="preserve">1336.00</w:t>
            </w:r>
          </w:p>
        </w:tc>
        <w:tc>
          <w:tcPr>
            <w:tcW w:w="2551" w:type="dxa"/>
            <w:vAlign w:val="center"/>
          </w:tcPr>
          <w:p>
            <w:pPr>
              <w:pStyle w:val="单元格样式4"/>
            </w:pPr>
          </w:p>
        </w:tc>
        <w:tc>
          <w:tcPr>
            <w:tcW w:w="2551" w:type="dxa"/>
            <w:vAlign w:val="center"/>
          </w:tcPr>
          <w:p>
            <w:pPr>
              <w:pStyle w:val="单元格样式4"/>
            </w:pPr>
            <w:r>
              <w:t xml:space="preserve">1336.00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129.86</w:t>
            </w:r>
          </w:p>
        </w:tc>
        <w:tc>
          <w:tcPr>
            <w:tcW w:w="2551" w:type="dxa"/>
            <w:vAlign w:val="center"/>
          </w:tcPr>
          <w:p>
            <w:pPr>
              <w:pStyle w:val="单元格样式4"/>
            </w:pPr>
            <w:r>
              <w:t xml:space="preserve">129.86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129.86</w:t>
            </w:r>
          </w:p>
        </w:tc>
        <w:tc>
          <w:tcPr>
            <w:tcW w:w="2551" w:type="dxa"/>
            <w:vAlign w:val="center"/>
          </w:tcPr>
          <w:p>
            <w:pPr>
              <w:pStyle w:val="单元格样式4"/>
            </w:pPr>
            <w:r>
              <w:t xml:space="preserve">129.86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70.28</w:t>
            </w:r>
          </w:p>
        </w:tc>
        <w:tc>
          <w:tcPr>
            <w:tcW w:w="2551" w:type="dxa"/>
            <w:vAlign w:val="center"/>
          </w:tcPr>
          <w:p>
            <w:pPr>
              <w:pStyle w:val="单元格样式4"/>
            </w:pPr>
            <w:r>
              <w:t xml:space="preserve">70.28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39.72</w:t>
            </w:r>
          </w:p>
        </w:tc>
        <w:tc>
          <w:tcPr>
            <w:tcW w:w="2551" w:type="dxa"/>
            <w:vAlign w:val="center"/>
          </w:tcPr>
          <w:p>
            <w:pPr>
              <w:pStyle w:val="单元格样式4"/>
            </w:pPr>
            <w:r>
              <w:t xml:space="preserve">39.72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19.86</w:t>
            </w:r>
          </w:p>
        </w:tc>
        <w:tc>
          <w:tcPr>
            <w:tcW w:w="2551" w:type="dxa"/>
            <w:vAlign w:val="center"/>
          </w:tcPr>
          <w:p>
            <w:pPr>
              <w:pStyle w:val="单元格样式4"/>
            </w:pPr>
            <w:r>
              <w:t xml:space="preserve">19.86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17.61</w:t>
            </w:r>
          </w:p>
        </w:tc>
        <w:tc>
          <w:tcPr>
            <w:tcW w:w="2551" w:type="dxa"/>
            <w:vAlign w:val="center"/>
          </w:tcPr>
          <w:p>
            <w:pPr>
              <w:pStyle w:val="单元格样式4"/>
            </w:pPr>
            <w:r>
              <w:t xml:space="preserve">17.61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17.61</w:t>
            </w:r>
          </w:p>
        </w:tc>
        <w:tc>
          <w:tcPr>
            <w:tcW w:w="2551" w:type="dxa"/>
            <w:vAlign w:val="center"/>
          </w:tcPr>
          <w:p>
            <w:pPr>
              <w:pStyle w:val="单元格样式4"/>
            </w:pPr>
            <w:r>
              <w:t xml:space="preserve">17.61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17.61</w:t>
            </w:r>
          </w:p>
        </w:tc>
        <w:tc>
          <w:tcPr>
            <w:tcW w:w="2551" w:type="dxa"/>
            <w:vAlign w:val="center"/>
          </w:tcPr>
          <w:p>
            <w:pPr>
              <w:pStyle w:val="单元格样式4"/>
            </w:pPr>
            <w:r>
              <w:t xml:space="preserve">17.61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430001魏县县委联络协调中心本级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419.23</w:t>
            </w:r>
          </w:p>
        </w:tc>
        <w:tc>
          <w:tcPr>
            <w:tcW w:w="2551" w:type="dxa"/>
            <w:vAlign w:val="center"/>
          </w:tcPr>
          <w:p>
            <w:pPr>
              <w:pStyle w:val="单元格样式7"/>
            </w:pPr>
            <w:r>
              <w:t xml:space="preserve">385.51</w:t>
            </w:r>
          </w:p>
        </w:tc>
        <w:tc>
          <w:tcPr>
            <w:tcW w:w="2551" w:type="dxa"/>
            <w:vAlign w:val="center"/>
          </w:tcPr>
          <w:p>
            <w:pPr>
              <w:pStyle w:val="单元格样式7"/>
            </w:pPr>
            <w:r>
              <w:t xml:space="preserve">33.72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309.67</w:t>
            </w:r>
          </w:p>
        </w:tc>
        <w:tc>
          <w:tcPr>
            <w:tcW w:w="2551" w:type="dxa"/>
            <w:vAlign w:val="center"/>
          </w:tcPr>
          <w:p>
            <w:pPr>
              <w:pStyle w:val="单元格样式4"/>
            </w:pPr>
            <w:r>
              <w:t xml:space="preserve">309.67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147.83</w:t>
            </w:r>
          </w:p>
        </w:tc>
        <w:tc>
          <w:tcPr>
            <w:tcW w:w="2551" w:type="dxa"/>
            <w:vAlign w:val="center"/>
          </w:tcPr>
          <w:p>
            <w:pPr>
              <w:pStyle w:val="单元格样式4"/>
            </w:pPr>
            <w:r>
              <w:t xml:space="preserve">147.83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31.17</w:t>
            </w:r>
          </w:p>
        </w:tc>
        <w:tc>
          <w:tcPr>
            <w:tcW w:w="2551" w:type="dxa"/>
            <w:vAlign w:val="center"/>
          </w:tcPr>
          <w:p>
            <w:pPr>
              <w:pStyle w:val="单元格样式4"/>
            </w:pPr>
            <w:r>
              <w:t xml:space="preserve">31.17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20.90</w:t>
            </w:r>
          </w:p>
        </w:tc>
        <w:tc>
          <w:tcPr>
            <w:tcW w:w="2551" w:type="dxa"/>
            <w:vAlign w:val="center"/>
          </w:tcPr>
          <w:p>
            <w:pPr>
              <w:pStyle w:val="单元格样式4"/>
            </w:pPr>
            <w:r>
              <w:t xml:space="preserve">20.90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31.34</w:t>
            </w:r>
          </w:p>
        </w:tc>
        <w:tc>
          <w:tcPr>
            <w:tcW w:w="2551" w:type="dxa"/>
            <w:vAlign w:val="center"/>
          </w:tcPr>
          <w:p>
            <w:pPr>
              <w:pStyle w:val="单元格样式4"/>
            </w:pPr>
            <w:r>
              <w:t xml:space="preserve">31.34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39.72</w:t>
            </w:r>
          </w:p>
        </w:tc>
        <w:tc>
          <w:tcPr>
            <w:tcW w:w="2551" w:type="dxa"/>
            <w:vAlign w:val="center"/>
          </w:tcPr>
          <w:p>
            <w:pPr>
              <w:pStyle w:val="单元格样式4"/>
            </w:pPr>
            <w:r>
              <w:t xml:space="preserve">39.72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19.86</w:t>
            </w:r>
          </w:p>
        </w:tc>
        <w:tc>
          <w:tcPr>
            <w:tcW w:w="2551" w:type="dxa"/>
            <w:vAlign w:val="center"/>
          </w:tcPr>
          <w:p>
            <w:pPr>
              <w:pStyle w:val="单元格样式4"/>
            </w:pPr>
            <w:r>
              <w:t xml:space="preserve">19.86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17.61</w:t>
            </w:r>
          </w:p>
        </w:tc>
        <w:tc>
          <w:tcPr>
            <w:tcW w:w="2551" w:type="dxa"/>
            <w:vAlign w:val="center"/>
          </w:tcPr>
          <w:p>
            <w:pPr>
              <w:pStyle w:val="单元格样式4"/>
            </w:pPr>
            <w:r>
              <w:t xml:space="preserve">17.61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1.24</w:t>
            </w:r>
          </w:p>
        </w:tc>
        <w:tc>
          <w:tcPr>
            <w:tcW w:w="2551" w:type="dxa"/>
            <w:vAlign w:val="center"/>
          </w:tcPr>
          <w:p>
            <w:pPr>
              <w:pStyle w:val="单元格样式4"/>
            </w:pPr>
            <w:r>
              <w:t xml:space="preserve">1.24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33.72</w:t>
            </w:r>
          </w:p>
        </w:tc>
        <w:tc>
          <w:tcPr>
            <w:tcW w:w="2551" w:type="dxa"/>
            <w:vAlign w:val="center"/>
          </w:tcPr>
          <w:p>
            <w:pPr>
              <w:pStyle w:val="单元格样式4"/>
            </w:pPr>
          </w:p>
        </w:tc>
        <w:tc>
          <w:tcPr>
            <w:tcW w:w="2551" w:type="dxa"/>
            <w:vAlign w:val="center"/>
          </w:tcPr>
          <w:p>
            <w:pPr>
              <w:pStyle w:val="单元格样式4"/>
            </w:pPr>
            <w:r>
              <w:t xml:space="preserve">33.72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21.10</w:t>
            </w:r>
          </w:p>
        </w:tc>
        <w:tc>
          <w:tcPr>
            <w:tcW w:w="2551" w:type="dxa"/>
            <w:vAlign w:val="center"/>
          </w:tcPr>
          <w:p>
            <w:pPr>
              <w:pStyle w:val="单元格样式4"/>
            </w:pPr>
          </w:p>
        </w:tc>
        <w:tc>
          <w:tcPr>
            <w:tcW w:w="2551" w:type="dxa"/>
            <w:vAlign w:val="center"/>
          </w:tcPr>
          <w:p>
            <w:pPr>
              <w:pStyle w:val="单元格样式4"/>
            </w:pPr>
            <w:r>
              <w:t xml:space="preserve">21.10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0.50</w:t>
            </w:r>
          </w:p>
        </w:tc>
        <w:tc>
          <w:tcPr>
            <w:tcW w:w="2551" w:type="dxa"/>
            <w:vAlign w:val="center"/>
          </w:tcPr>
          <w:p>
            <w:pPr>
              <w:pStyle w:val="单元格样式4"/>
            </w:pPr>
          </w:p>
        </w:tc>
        <w:tc>
          <w:tcPr>
            <w:tcW w:w="2551" w:type="dxa"/>
            <w:vAlign w:val="center"/>
          </w:tcPr>
          <w:p>
            <w:pPr>
              <w:pStyle w:val="单元格样式4"/>
            </w:pPr>
            <w:r>
              <w:t xml:space="preserve">0.50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12.12</w:t>
            </w:r>
          </w:p>
        </w:tc>
        <w:tc>
          <w:tcPr>
            <w:tcW w:w="2551" w:type="dxa"/>
            <w:vAlign w:val="center"/>
          </w:tcPr>
          <w:p>
            <w:pPr>
              <w:pStyle w:val="单元格样式4"/>
            </w:pPr>
          </w:p>
        </w:tc>
        <w:tc>
          <w:tcPr>
            <w:tcW w:w="2551" w:type="dxa"/>
            <w:vAlign w:val="center"/>
          </w:tcPr>
          <w:p>
            <w:pPr>
              <w:pStyle w:val="单元格样式4"/>
            </w:pPr>
            <w:r>
              <w:t xml:space="preserve">12.12</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75.84</w:t>
            </w:r>
          </w:p>
        </w:tc>
        <w:tc>
          <w:tcPr>
            <w:tcW w:w="2551" w:type="dxa"/>
            <w:vAlign w:val="center"/>
          </w:tcPr>
          <w:p>
            <w:pPr>
              <w:pStyle w:val="单元格样式4"/>
            </w:pPr>
            <w:r>
              <w:t xml:space="preserve">75.84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70.28</w:t>
            </w:r>
          </w:p>
        </w:tc>
        <w:tc>
          <w:tcPr>
            <w:tcW w:w="2551" w:type="dxa"/>
            <w:vAlign w:val="center"/>
          </w:tcPr>
          <w:p>
            <w:pPr>
              <w:pStyle w:val="单元格样式4"/>
            </w:pPr>
            <w:r>
              <w:t xml:space="preserve">70.28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5.57</w:t>
            </w:r>
          </w:p>
        </w:tc>
        <w:tc>
          <w:tcPr>
            <w:tcW w:w="2551" w:type="dxa"/>
            <w:vAlign w:val="center"/>
          </w:tcPr>
          <w:p>
            <w:pPr>
              <w:pStyle w:val="单元格样式4"/>
            </w:pPr>
            <w:r>
              <w:t xml:space="preserve">5.57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430001魏县县委联络协调中心本级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430001魏县县委联络协调中心本级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430001魏县县委联络协调中心本级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89.50</w:t>
            </w:r>
          </w:p>
        </w:tc>
        <w:tc>
          <w:tcPr>
            <w:tcW w:w="2381" w:type="dxa"/>
            <w:vAlign w:val="center"/>
          </w:tcPr>
          <w:p>
            <w:pPr>
              <w:pStyle w:val="单元格样式7"/>
            </w:pPr>
            <w:r>
              <w:t xml:space="preserve">89.50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89.50</w:t>
            </w:r>
          </w:p>
        </w:tc>
        <w:tc>
          <w:tcPr>
            <w:tcW w:w="2381" w:type="dxa"/>
            <w:vAlign w:val="center"/>
          </w:tcPr>
          <w:p>
            <w:pPr>
              <w:pStyle w:val="单元格样式4"/>
            </w:pPr>
            <w:r>
              <w:t xml:space="preserve">89.50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89.00</w:t>
            </w:r>
          </w:p>
        </w:tc>
        <w:tc>
          <w:tcPr>
            <w:tcW w:w="2381" w:type="dxa"/>
            <w:vAlign w:val="center"/>
          </w:tcPr>
          <w:p>
            <w:pPr>
              <w:pStyle w:val="单元格样式4"/>
            </w:pPr>
            <w:r>
              <w:t xml:space="preserve">89.00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89.00</w:t>
            </w:r>
          </w:p>
        </w:tc>
        <w:tc>
          <w:tcPr>
            <w:tcW w:w="2381" w:type="dxa"/>
            <w:vAlign w:val="center"/>
          </w:tcPr>
          <w:p>
            <w:pPr>
              <w:pStyle w:val="单元格样式4"/>
            </w:pPr>
            <w:r>
              <w:t xml:space="preserve">89.00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0.50</w:t>
            </w:r>
          </w:p>
        </w:tc>
        <w:tc>
          <w:tcPr>
            <w:tcW w:w="2381" w:type="dxa"/>
            <w:vAlign w:val="center"/>
          </w:tcPr>
          <w:p>
            <w:pPr>
              <w:pStyle w:val="单元格样式4"/>
            </w:pPr>
            <w:r>
              <w:t xml:space="preserve">0.50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魏县县委联络协调中心本级2025年单位预算信息公开情况说明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按照《中华人民共和国预算法》、《地方预决算公开操作规程》和《关于进一步推进预算公开工作的实施意见》规定，现将魏县县委联络协调中心本级2025年单位预算公开如下：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1、根据上级及县委、政府的有关方针政策，结合县委、县政府机关的具体情况，研究制定机关事务工作的具体规定合办法组织实施。</w:t>
      </w:r>
    </w:p>
    <w:p>
      <w:pPr>
        <w:pStyle w:val="插入文本样式-插入单位职责文件"/>
      </w:pPr>
      <w:r>
        <w:t xml:space="preserve">2、负责四家班子及大院内经费管理，负责四家班子国有资产的管理等工作。</w:t>
      </w:r>
    </w:p>
    <w:p>
      <w:pPr>
        <w:pStyle w:val="插入文本样式-插入单位职责文件"/>
      </w:pPr>
      <w:r>
        <w:t xml:space="preserve">3、负责四家班子房产产权、产籍管理：负责四家班子办公用房、配套设施的分配维修管理。</w:t>
      </w:r>
    </w:p>
    <w:p>
      <w:pPr>
        <w:pStyle w:val="插入文本样式-插入单位职责文件"/>
      </w:pPr>
      <w:r>
        <w:t xml:space="preserve">4、负责县四家班子车辆管理和驾驶人员的安全教育工作、负责车辆的维修保养油料的供应。</w:t>
      </w:r>
    </w:p>
    <w:p>
      <w:pPr>
        <w:pStyle w:val="插入文本样式-插入单位职责文件"/>
      </w:pPr>
      <w:r>
        <w:t xml:space="preserve">5、负责做好四家班子上级领导和同级部门来人的食宿安排工作，负责以四家班子名义召开的重要会议的接待服务工作。</w:t>
      </w:r>
    </w:p>
    <w:p>
      <w:pPr>
        <w:pStyle w:val="插入文本样式-插入单位职责文件"/>
      </w:pPr>
      <w:r>
        <w:t xml:space="preserve">6、负责四家班子内部及局内工勤人员岗位培训工作和工勤人员的技术等级培训、考核和技师聘任工作。</w:t>
      </w:r>
    </w:p>
    <w:p>
      <w:pPr>
        <w:pStyle w:val="插入文本样式-插入单位职责文件"/>
      </w:pPr>
      <w:r>
        <w:t xml:space="preserve">7、负责机关大院的环境、卫生、水、电、暖供应及维修工作。</w:t>
      </w:r>
    </w:p>
    <w:p>
      <w:pPr>
        <w:pStyle w:val="插入文本样式-插入单位职责文件"/>
      </w:pPr>
      <w:r>
        <w:t xml:space="preserve">8、负责机关大院安全保卫工作。</w:t>
      </w:r>
    </w:p>
    <w:p>
      <w:pPr>
        <w:pStyle w:val="插入文本样式-插入单位职责文件"/>
      </w:pPr>
      <w:r>
        <w:t xml:space="preserve">9、负责四家班子各种文字材料打印及各种办公用品的登记发放工作。</w:t>
      </w:r>
    </w:p>
    <w:p>
      <w:pPr>
        <w:pStyle w:val="插入文本样式-插入单位职责文件"/>
      </w:pPr>
      <w:r>
        <w:t xml:space="preserve">10、承办四家班子领导交办的其他工作。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魏县县委联络协调中心本级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1755.23万元，其中：一般公共预算收入1755.23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县委联络协调中心本级年度单位预算中支出预算的总体情况。2025年支出预算1755.23万元，其中基本支出419.23万元，包括人员经费385.51万元和日常公用经费33.72万元；项目支出1336.00万元，主要为2025年专项公用经费1336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2025年预算收支安排1755.23万元，较2024年预算减少28.84万元，其中：基本支出减少64.84万元，主要为人员调出工资保险等减少。项目支出增加36.00万元，主要为2025年专项公用经费增加。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2025年，我单位机关运行经费共计安排33.72万元，主要用于日常维修、办公用房水电费、办公用房取暖费、办公用房物业管理费等日常运行支出。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89.50万元，其中因公出国（境）费0.00万元；公务用车购置及运维费89.00万元（其中：公务用车购置费为0.00万元，公务用车运维费89.00万元)；公务接待费0.50万元。与2024年相比减少11.44万元，增减变化的主要原因是按照中央八项规定，杜绝浪费，我单位减少公务接待。</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1、2025年专项公用经费绩效目标表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13043425P00428610001M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2025年专项公用经费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1336.00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1336.00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"""保障机关专项事务正常运转。</w:t>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1."保障机关专项事务正常运转。</w:t>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办公用品采购批次</w:t>
            </w:r>
          </w:p>
        </w:tc>
        <w:tc>
          <w:tcPr>
            <w:tcW w:w="5386" w:type="dxa"/>
            <w:vAlign w:val="center"/>
          </w:tcPr>
          <w:p>
            <w:pPr>
              <w:pStyle w:val="单元格样式2"/>
            </w:pPr>
            <w:r>
              <w:t xml:space="preserve">办公用品采购批次</w:t>
            </w:r>
          </w:p>
        </w:tc>
        <w:tc>
          <w:tcPr>
            <w:tcW w:w="2268" w:type="dxa"/>
            <w:vAlign w:val="center"/>
          </w:tcPr>
          <w:p>
            <w:pPr>
              <w:pStyle w:val="单元格样式2"/>
            </w:pPr>
            <w:r>
              <w:t xml:space="preserve">≥10次</w:t>
            </w:r>
          </w:p>
        </w:tc>
        <w:tc>
          <w:tcPr>
            <w:tcW w:w="1276" w:type="dxa"/>
            <w:vAlign w:val="center"/>
          </w:tcPr>
          <w:p>
            <w:pPr>
              <w:pStyle w:val="单元格样式2"/>
            </w:pPr>
            <w:r>
              <w:t xml:space="preserve">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经费使用合规率</w:t>
            </w:r>
          </w:p>
        </w:tc>
        <w:tc>
          <w:tcPr>
            <w:tcW w:w="5386" w:type="dxa"/>
            <w:vAlign w:val="center"/>
          </w:tcPr>
          <w:p>
            <w:pPr>
              <w:pStyle w:val="单元格样式2"/>
            </w:pPr>
            <w:r>
              <w:t xml:space="preserve">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年度工作考核指标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经费保障周期</w:t>
            </w:r>
          </w:p>
        </w:tc>
        <w:tc>
          <w:tcPr>
            <w:tcW w:w="5386" w:type="dxa"/>
            <w:vAlign w:val="center"/>
          </w:tcPr>
          <w:p>
            <w:pPr>
              <w:pStyle w:val="单元格样式2"/>
            </w:pPr>
            <w:r>
              <w:t xml:space="preserve">经费保障周期</w:t>
            </w:r>
          </w:p>
        </w:tc>
        <w:tc>
          <w:tcPr>
            <w:tcW w:w="2268" w:type="dxa"/>
            <w:vAlign w:val="center"/>
          </w:tcPr>
          <w:p>
            <w:pPr>
              <w:pStyle w:val="单元格样式2"/>
            </w:pPr>
            <w:r>
              <w:t xml:space="preserve">1年</w:t>
            </w:r>
          </w:p>
        </w:tc>
        <w:tc>
          <w:tcPr>
            <w:tcW w:w="1276" w:type="dxa"/>
            <w:vAlign w:val="center"/>
          </w:tcPr>
          <w:p>
            <w:pPr>
              <w:pStyle w:val="单元格样式2"/>
            </w:pPr>
            <w:r>
              <w:t xml:space="preserve">实际工作开展情况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单位日常办公事务支出总成本</w:t>
            </w:r>
          </w:p>
        </w:tc>
        <w:tc>
          <w:tcPr>
            <w:tcW w:w="5386" w:type="dxa"/>
            <w:vAlign w:val="center"/>
          </w:tcPr>
          <w:p>
            <w:pPr>
              <w:pStyle w:val="单元格样式2"/>
            </w:pPr>
            <w:r>
              <w:t xml:space="preserve">单位日常办公事务支出总成本</w:t>
            </w:r>
          </w:p>
        </w:tc>
        <w:tc>
          <w:tcPr>
            <w:tcW w:w="2268" w:type="dxa"/>
            <w:vAlign w:val="center"/>
          </w:tcPr>
          <w:p>
            <w:pPr>
              <w:pStyle w:val="单元格样式2"/>
            </w:pPr>
            <w:r>
              <w:t xml:space="preserve">≤1336万元</w:t>
            </w:r>
          </w:p>
        </w:tc>
        <w:tc>
          <w:tcPr>
            <w:tcW w:w="1276" w:type="dxa"/>
            <w:vAlign w:val="center"/>
          </w:tcPr>
          <w:p>
            <w:pPr>
              <w:pStyle w:val="单元格样式2"/>
            </w:pPr>
            <w:r>
              <w:t xml:space="preserve">实际工作开展情况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提高人员工作效率</w:t>
            </w:r>
          </w:p>
        </w:tc>
        <w:tc>
          <w:tcPr>
            <w:tcW w:w="5386" w:type="dxa"/>
            <w:vAlign w:val="center"/>
          </w:tcPr>
          <w:p>
            <w:pPr>
              <w:pStyle w:val="单元格样式2"/>
            </w:pPr>
            <w:r>
              <w:t xml:space="preserve">提高人员工作效率</w:t>
            </w:r>
          </w:p>
        </w:tc>
        <w:tc>
          <w:tcPr>
            <w:tcW w:w="2268" w:type="dxa"/>
            <w:vAlign w:val="center"/>
          </w:tcPr>
          <w:p>
            <w:pPr>
              <w:pStyle w:val="单元格样式2"/>
            </w:pPr>
            <w:r>
              <w:t xml:space="preserve">提高</w:t>
            </w:r>
          </w:p>
        </w:tc>
        <w:tc>
          <w:tcPr>
            <w:tcW w:w="1276" w:type="dxa"/>
            <w:vAlign w:val="center"/>
          </w:tcPr>
          <w:p>
            <w:pPr>
              <w:pStyle w:val="单元格样式2"/>
            </w:pPr>
            <w:r>
              <w:t xml:space="preserve">年度工作考核指标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保障单位正常运转</w:t>
            </w:r>
          </w:p>
        </w:tc>
        <w:tc>
          <w:tcPr>
            <w:tcW w:w="5386" w:type="dxa"/>
            <w:vAlign w:val="center"/>
          </w:tcPr>
          <w:p>
            <w:pPr>
              <w:pStyle w:val="单元格样式2"/>
            </w:pPr>
            <w:r>
              <w:t xml:space="preserve">保障单位正常运转</w:t>
            </w:r>
          </w:p>
        </w:tc>
        <w:tc>
          <w:tcPr>
            <w:tcW w:w="2268" w:type="dxa"/>
            <w:vAlign w:val="center"/>
          </w:tcPr>
          <w:p>
            <w:pPr>
              <w:pStyle w:val="单元格样式2"/>
            </w:pPr>
            <w:r>
              <w:t xml:space="preserve">保障</w:t>
            </w:r>
          </w:p>
        </w:tc>
        <w:tc>
          <w:tcPr>
            <w:tcW w:w="1276" w:type="dxa"/>
            <w:vAlign w:val="center"/>
          </w:tcPr>
          <w:p>
            <w:pPr>
              <w:pStyle w:val="单元格样式2"/>
            </w:pPr>
            <w:r>
              <w:t xml:space="preserve">年度工作考核指标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工作人员满意人数占总人数的比例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430001魏县县委联络协调中心本级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魏县县委联络协调中心本级上年末固定资产金额为5780.19万元（详见下表）。本年度拟购置固定资产总额为10.00万元，已按要求列入政府采购预算，详见政府采购预算表。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430001魏县县委联络协调中心本级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5780.19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19210.43</w:t>
            </w:r>
          </w:p>
        </w:tc>
        <w:tc>
          <w:tcPr>
            <w:tcW w:w="2835" w:type="dxa"/>
            <w:vAlign w:val="center"/>
          </w:tcPr>
          <w:p>
            <w:pPr>
              <w:pStyle w:val="单元格样式4"/>
            </w:pPr>
            <w:r>
              <w:t xml:space="preserve">4245.09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96.60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4680</w:t>
            </w:r>
          </w:p>
        </w:tc>
        <w:tc>
          <w:tcPr>
            <w:tcW w:w="2835" w:type="dxa"/>
            <w:vAlign w:val="center"/>
          </w:tcPr>
          <w:p>
            <w:pPr>
              <w:pStyle w:val="单元格样式4"/>
            </w:pPr>
            <w:r>
              <w:t xml:space="preserve">1438.50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2025-02-18T14:46:06Z</dcterms:created>
  <dcterms:modified xsi:type="dcterms:W3CDTF">2025-02-18T14:46:06Z</dcterms:modified>
</cp:coreProperties>
</file>