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7" w:name="_GoBack"/>
      <w:bookmarkEnd w:id="7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魏县院堡镇人民政府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魏县院堡镇人民政府编制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（一）总体绩效目标</w:t>
      </w:r>
    </w:p>
    <w:p>
      <w:pPr>
        <w:pStyle w:val="8"/>
      </w:pPr>
      <w:r>
        <w:t>1、加强推进党的基层组织建设、纪检监察、党风廉政建设、统一战线、人民武装、精神文明建设、组织人事工作。加强机关事务性管理，开展机关自身能力建设。</w:t>
      </w:r>
    </w:p>
    <w:p>
      <w:pPr>
        <w:pStyle w:val="8"/>
      </w:pPr>
    </w:p>
    <w:p>
      <w:pPr>
        <w:pStyle w:val="8"/>
      </w:pPr>
      <w:r>
        <w:t>2、制定经济发展规划，指导、协调和服务乡村企业及个体企业的发展，促进招商引资和项目建设</w:t>
      </w:r>
    </w:p>
    <w:p>
      <w:pPr>
        <w:pStyle w:val="8"/>
      </w:pPr>
    </w:p>
    <w:p>
      <w:pPr>
        <w:pStyle w:val="8"/>
      </w:pPr>
      <w:r>
        <w:t>3、科学的制定本地产业发展规划、推进农业结构调整、营造良好的发展环境，增强农村集体经济实力</w:t>
      </w:r>
    </w:p>
    <w:p>
      <w:pPr>
        <w:pStyle w:val="8"/>
      </w:pPr>
    </w:p>
    <w:p>
      <w:pPr>
        <w:pStyle w:val="8"/>
      </w:pPr>
      <w:r>
        <w:t>4、负责本乡镇公共设施的建设、管理、维护工作，本乡镇乡村道路整修、住宅规划、房屋拆迁等工作。</w:t>
      </w:r>
    </w:p>
    <w:p>
      <w:pPr>
        <w:pStyle w:val="8"/>
      </w:pPr>
    </w:p>
    <w:p>
      <w:pPr>
        <w:pStyle w:val="8"/>
      </w:pPr>
      <w:r>
        <w:t>5、领导本乡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（二）分项绩效目标</w:t>
      </w:r>
    </w:p>
    <w:p>
      <w:pPr>
        <w:pStyle w:val="9"/>
      </w:pPr>
      <w:r>
        <w:t>政务管理:依法依规履行机关日常管理职责,确保政府工作正常运行。</w:t>
      </w:r>
    </w:p>
    <w:p>
      <w:pPr>
        <w:pStyle w:val="9"/>
      </w:pPr>
    </w:p>
    <w:p>
      <w:pPr>
        <w:pStyle w:val="9"/>
      </w:pPr>
      <w:r>
        <w:t>综合业务管理: 依法依规完成工作任务，推进科学决策、确保机关工作正常运行。</w:t>
      </w:r>
    </w:p>
    <w:p>
      <w:pPr>
        <w:pStyle w:val="9"/>
      </w:pPr>
    </w:p>
    <w:p>
      <w:pPr>
        <w:pStyle w:val="9"/>
      </w:pPr>
      <w:r>
        <w:t>推动经济发展、提供公共服务：构筑适应乡镇发展实际的模式、促进农业发展，农民增收、促进招商引资和项目建设、壮大第二、第三产业。</w:t>
      </w:r>
    </w:p>
    <w:p>
      <w:pPr>
        <w:pStyle w:val="9"/>
      </w:pPr>
    </w:p>
    <w:p>
      <w:pPr>
        <w:pStyle w:val="9"/>
      </w:pPr>
      <w:r>
        <w:t>经济发展：制定经济发展规划，指导、协调和服务乡村企业及个体企业的发展，促进招商引资和项目建设。</w:t>
      </w:r>
    </w:p>
    <w:p>
      <w:pPr>
        <w:pStyle w:val="9"/>
      </w:pPr>
    </w:p>
    <w:p>
      <w:pPr>
        <w:pStyle w:val="9"/>
      </w:pPr>
      <w:r>
        <w:t>推进农业结构调整：促进农业发展，农民增收。</w:t>
      </w:r>
    </w:p>
    <w:p>
      <w:pPr>
        <w:pStyle w:val="9"/>
      </w:pPr>
    </w:p>
    <w:p>
      <w:pPr>
        <w:pStyle w:val="9"/>
      </w:pPr>
      <w:r>
        <w:t>提供公共服务：扩大农村劳动力就业，搞好劳务输出</w:t>
      </w:r>
    </w:p>
    <w:p>
      <w:pPr>
        <w:pStyle w:val="9"/>
      </w:pPr>
    </w:p>
    <w:p>
      <w:pPr>
        <w:pStyle w:val="9"/>
      </w:pPr>
      <w:r>
        <w:t>基础设施建设：负责本乡镇公共设施的建设、管理、维护工作，本乡镇乡村道路整修、住宅规划、房屋拆迁等工作。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（三）工作保障措施</w:t>
      </w:r>
    </w:p>
    <w:p>
      <w:pPr>
        <w:pStyle w:val="10"/>
      </w:pPr>
      <w:r>
        <w:t>统筹城乡发展，不断夯实经济社会发展基础</w:t>
      </w:r>
    </w:p>
    <w:p>
      <w:pPr>
        <w:pStyle w:val="10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岳庄修建下水道为样板，稳步推进其他各村加强基础设施建设。</w:t>
      </w:r>
    </w:p>
    <w:p>
      <w:pPr>
        <w:pStyle w:val="10"/>
      </w:pPr>
    </w:p>
    <w:p>
      <w:pPr>
        <w:pStyle w:val="10"/>
      </w:pPr>
      <w:r>
        <w:t>2、细化措施办法，全力抓好安全信访稳定工作</w:t>
      </w:r>
    </w:p>
    <w:p>
      <w:pPr>
        <w:pStyle w:val="10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院堡镇。</w:t>
      </w:r>
    </w:p>
    <w:p>
      <w:pPr>
        <w:pStyle w:val="10"/>
      </w:pPr>
    </w:p>
    <w:p>
      <w:pPr>
        <w:pStyle w:val="10"/>
      </w:pPr>
      <w:r>
        <w:t>3、坚持改革创新，下大力气扎实抓好党建工作</w:t>
      </w:r>
    </w:p>
    <w:p>
      <w:pPr>
        <w:pStyle w:val="10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922001魏县院堡镇人民政府本级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13043425P00442410030E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村办公经费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27.48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27.48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院堡镇18个村，需要27.48万元，提高村办公积极性，更好的服务群众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1.院堡镇18个村，需要27.48万元，提高村办公积极性，更好的服务群众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涉及村数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村办公经费涉及村数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村办公经费发放完成时间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村办公经费发放完成时间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2025年12月31日之前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办公经费总额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村办公经费总额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≤27.48万元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根据2025年预算安排明细表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保障各村庄日常工作正常开展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保障各村庄日常工作正常开展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及时发放办公经费，保障村干部正常办公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提高日常办公得到保障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922001魏县院堡镇人民政府本级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13043425P004424100293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村干部工资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223.64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223.64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落实108位村干部工资223.64万元发放，保障村干部生活水平，降低信访事件发生，促进村镇发展。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1.落实108位村干部工资223.64万元发放，保障村干部生活水平，降低信访事件发生，促进村镇发展。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涉及村干部人数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村干部工资涉及人数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108人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根据组织提供人员名单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正确发放人数/应发放人数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2025年村干部发放工资总额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223.64万元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根据2025年预算安排明细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村干部权益保障率(%)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及时发放村干部工资提高村干部工作积极性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村干部工作积极性提高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村干部对工资满意度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922001魏县院堡镇人民政府本级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13043425P00442410027U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服务基层专项经费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46.14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46.14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及时拨付46.14万元服务基层专项经费后，使院堡镇环境整治、社会治安、乡村振兴等工作顺利开展，保障下辖18个村的管理。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1."目标内容1：及时拨付46.14万元服务基层专项经费后，使院堡镇环境整治、社会治安、乡村振兴等工作顺利开展，保障下辖18个村的管理。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46.14万元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镇内总村数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维修办公设备次数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维修办公设备数量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镇现有办公设备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禁烧防火宣传次数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禁烧防火等宣传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实际工作需求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乡垃圾清理率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乡清理垃圾数量/乡垃圾总数量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实际清理结果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工资发放涉及人员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工资发放涉及人员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38人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点名册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合格数量/项目总数量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办公用品使用情况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办公用品使用情况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镇办公设备均能正常使用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实际工作需求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工资表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资金序时进度拨付比例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资金拨付按要求达到序时进度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满意的镇干部占总人数的比例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4.自收自支人员补助绩效目标表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922001魏县院堡镇人民政府本级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13043425P00442410028F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自收自支人员补助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82.31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82.31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保障25位自收自支人员工资按时发放，提高职工生活水平，降低信访事件发生，促进工作顺利开展。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1."""目标内容1：保障25位自收自支人员工资按时发放，提高职工生活水平，降低信访事件发生，促进工作顺利开展。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花名册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82.31万元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自收自支人员待遇得到保障，生活水平得到改善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提高自收自支人员福利待遇，保障员工工作积极性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工资及时发放，干部积极性提升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工资及时发放，员工积极性提升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72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0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2025-05-23T20:19:00Z</dcterms:created>
  <dc:creator>iFound</dc:creator>
  <cp:lastModifiedBy>iFound</cp:lastModifiedBy>
  <dcterms:modified xsi:type="dcterms:W3CDTF">2025-05-23T13:08:38Z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