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12</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16</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17</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26</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26</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26</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27</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359魏县融媒体中心</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928.10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r>
              <w:t xml:space="preserve">856.29</w:t>
            </w: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63.73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8.08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928.10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928.10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928.10</w:t>
            </w:r>
          </w:p>
        </w:tc>
        <w:tc>
          <w:tcPr>
            <w:tcW w:w="4535" w:type="dxa"/>
            <w:vAlign w:val="center"/>
          </w:tcPr>
          <w:p>
            <w:pPr>
              <w:pStyle w:val="单元格样式6"/>
            </w:pPr>
            <w:r>
              <w:t xml:space="preserve">支出总计</w:t>
            </w:r>
          </w:p>
        </w:tc>
        <w:tc>
          <w:tcPr>
            <w:tcW w:w="2126" w:type="dxa"/>
            <w:vAlign w:val="center"/>
          </w:tcPr>
          <w:p>
            <w:pPr>
              <w:pStyle w:val="单元格样式7"/>
            </w:pPr>
            <w:r>
              <w:t xml:space="preserve">928.10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359魏县融媒体中心</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928.10</w:t>
            </w:r>
          </w:p>
        </w:tc>
        <w:tc>
          <w:tcPr>
            <w:tcW w:w="1134" w:type="dxa"/>
            <w:vAlign w:val="center"/>
          </w:tcPr>
          <w:p>
            <w:pPr>
              <w:pStyle w:val="单元格样式7"/>
            </w:pPr>
            <w:r>
              <w:t xml:space="preserve">928.10</w:t>
            </w:r>
          </w:p>
        </w:tc>
        <w:tc>
          <w:tcPr>
            <w:tcW w:w="1134" w:type="dxa"/>
            <w:vAlign w:val="center"/>
          </w:tcPr>
          <w:p>
            <w:pPr>
              <w:pStyle w:val="单元格样式7"/>
            </w:pPr>
            <w:r>
              <w:t xml:space="preserve">928.10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207</w:t>
            </w:r>
          </w:p>
        </w:tc>
        <w:tc>
          <w:tcPr>
            <w:tcW w:w="1559" w:type="dxa"/>
            <w:vAlign w:val="center"/>
          </w:tcPr>
          <w:p>
            <w:pPr>
              <w:pStyle w:val="单元格样式2"/>
            </w:pPr>
            <w:r>
              <w:t xml:space="preserve">文化旅游体育与传媒支出</w:t>
            </w:r>
          </w:p>
        </w:tc>
        <w:tc>
          <w:tcPr>
            <w:tcW w:w="1134" w:type="dxa"/>
            <w:vAlign w:val="center"/>
          </w:tcPr>
          <w:p>
            <w:pPr>
              <w:pStyle w:val="单元格样式4"/>
            </w:pPr>
            <w:r>
              <w:t xml:space="preserve">856.29</w:t>
            </w:r>
          </w:p>
        </w:tc>
        <w:tc>
          <w:tcPr>
            <w:tcW w:w="1134" w:type="dxa"/>
            <w:vAlign w:val="center"/>
          </w:tcPr>
          <w:p>
            <w:pPr>
              <w:pStyle w:val="单元格样式4"/>
            </w:pPr>
            <w:r>
              <w:t xml:space="preserve">856.29</w:t>
            </w:r>
          </w:p>
        </w:tc>
        <w:tc>
          <w:tcPr>
            <w:tcW w:w="1134" w:type="dxa"/>
            <w:vAlign w:val="center"/>
          </w:tcPr>
          <w:p>
            <w:pPr>
              <w:pStyle w:val="单元格样式4"/>
            </w:pPr>
            <w:r>
              <w:t xml:space="preserve">856.29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20708</w:t>
            </w:r>
          </w:p>
        </w:tc>
        <w:tc>
          <w:tcPr>
            <w:tcW w:w="1559" w:type="dxa"/>
            <w:vAlign w:val="center"/>
          </w:tcPr>
          <w:p>
            <w:pPr>
              <w:pStyle w:val="单元格样式2"/>
            </w:pPr>
            <w:r>
              <w:t xml:space="preserve">广播电视</w:t>
            </w:r>
          </w:p>
        </w:tc>
        <w:tc>
          <w:tcPr>
            <w:tcW w:w="1134" w:type="dxa"/>
            <w:vAlign w:val="center"/>
          </w:tcPr>
          <w:p>
            <w:pPr>
              <w:pStyle w:val="单元格样式4"/>
            </w:pPr>
            <w:r>
              <w:t xml:space="preserve">856.29</w:t>
            </w:r>
          </w:p>
        </w:tc>
        <w:tc>
          <w:tcPr>
            <w:tcW w:w="1134" w:type="dxa"/>
            <w:vAlign w:val="center"/>
          </w:tcPr>
          <w:p>
            <w:pPr>
              <w:pStyle w:val="单元格样式4"/>
            </w:pPr>
            <w:r>
              <w:t xml:space="preserve">856.29</w:t>
            </w:r>
          </w:p>
        </w:tc>
        <w:tc>
          <w:tcPr>
            <w:tcW w:w="1134" w:type="dxa"/>
            <w:vAlign w:val="center"/>
          </w:tcPr>
          <w:p>
            <w:pPr>
              <w:pStyle w:val="单元格样式4"/>
            </w:pPr>
            <w:r>
              <w:t xml:space="preserve">856.29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2070801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757.99</w:t>
            </w:r>
          </w:p>
        </w:tc>
        <w:tc>
          <w:tcPr>
            <w:tcW w:w="1134" w:type="dxa"/>
            <w:vAlign w:val="center"/>
          </w:tcPr>
          <w:p>
            <w:pPr>
              <w:pStyle w:val="单元格样式4"/>
            </w:pPr>
            <w:r>
              <w:t xml:space="preserve">757.99</w:t>
            </w:r>
          </w:p>
        </w:tc>
        <w:tc>
          <w:tcPr>
            <w:tcW w:w="1134" w:type="dxa"/>
            <w:vAlign w:val="center"/>
          </w:tcPr>
          <w:p>
            <w:pPr>
              <w:pStyle w:val="单元格样式4"/>
            </w:pPr>
            <w:r>
              <w:t xml:space="preserve">757.99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2070899</w:t>
            </w:r>
          </w:p>
        </w:tc>
        <w:tc>
          <w:tcPr>
            <w:tcW w:w="1559" w:type="dxa"/>
            <w:vAlign w:val="center"/>
          </w:tcPr>
          <w:p>
            <w:pPr>
              <w:pStyle w:val="单元格样式2"/>
            </w:pPr>
            <w:r>
              <w:t xml:space="preserve">其他广播电视支出</w:t>
            </w:r>
          </w:p>
        </w:tc>
        <w:tc>
          <w:tcPr>
            <w:tcW w:w="1134" w:type="dxa"/>
            <w:vAlign w:val="center"/>
          </w:tcPr>
          <w:p>
            <w:pPr>
              <w:pStyle w:val="单元格样式4"/>
            </w:pPr>
            <w:r>
              <w:t xml:space="preserve">98.30</w:t>
            </w:r>
          </w:p>
        </w:tc>
        <w:tc>
          <w:tcPr>
            <w:tcW w:w="1134" w:type="dxa"/>
            <w:vAlign w:val="center"/>
          </w:tcPr>
          <w:p>
            <w:pPr>
              <w:pStyle w:val="单元格样式4"/>
            </w:pPr>
            <w:r>
              <w:t xml:space="preserve">98.30</w:t>
            </w:r>
          </w:p>
        </w:tc>
        <w:tc>
          <w:tcPr>
            <w:tcW w:w="1134" w:type="dxa"/>
            <w:vAlign w:val="center"/>
          </w:tcPr>
          <w:p>
            <w:pPr>
              <w:pStyle w:val="单元格样式4"/>
            </w:pPr>
            <w:r>
              <w:t xml:space="preserve">98.30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63.73</w:t>
            </w:r>
          </w:p>
        </w:tc>
        <w:tc>
          <w:tcPr>
            <w:tcW w:w="1134" w:type="dxa"/>
            <w:vAlign w:val="center"/>
          </w:tcPr>
          <w:p>
            <w:pPr>
              <w:pStyle w:val="单元格样式4"/>
            </w:pPr>
            <w:r>
              <w:t xml:space="preserve">63.73</w:t>
            </w:r>
          </w:p>
        </w:tc>
        <w:tc>
          <w:tcPr>
            <w:tcW w:w="1134" w:type="dxa"/>
            <w:vAlign w:val="center"/>
          </w:tcPr>
          <w:p>
            <w:pPr>
              <w:pStyle w:val="单元格样式4"/>
            </w:pPr>
            <w:r>
              <w:t xml:space="preserve">63.73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63.73</w:t>
            </w:r>
          </w:p>
        </w:tc>
        <w:tc>
          <w:tcPr>
            <w:tcW w:w="1134" w:type="dxa"/>
            <w:vAlign w:val="center"/>
          </w:tcPr>
          <w:p>
            <w:pPr>
              <w:pStyle w:val="单元格样式4"/>
            </w:pPr>
            <w:r>
              <w:t xml:space="preserve">63.73</w:t>
            </w:r>
          </w:p>
        </w:tc>
        <w:tc>
          <w:tcPr>
            <w:tcW w:w="1134" w:type="dxa"/>
            <w:vAlign w:val="center"/>
          </w:tcPr>
          <w:p>
            <w:pPr>
              <w:pStyle w:val="单元格样式4"/>
            </w:pPr>
            <w:r>
              <w:t xml:space="preserve">63.73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43.00</w:t>
            </w:r>
          </w:p>
        </w:tc>
        <w:tc>
          <w:tcPr>
            <w:tcW w:w="1134" w:type="dxa"/>
            <w:vAlign w:val="center"/>
          </w:tcPr>
          <w:p>
            <w:pPr>
              <w:pStyle w:val="单元格样式4"/>
            </w:pPr>
            <w:r>
              <w:t xml:space="preserve">43.00</w:t>
            </w:r>
          </w:p>
        </w:tc>
        <w:tc>
          <w:tcPr>
            <w:tcW w:w="1134" w:type="dxa"/>
            <w:vAlign w:val="center"/>
          </w:tcPr>
          <w:p>
            <w:pPr>
              <w:pStyle w:val="单元格样式4"/>
            </w:pPr>
            <w:r>
              <w:t xml:space="preserve">43.00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13.82</w:t>
            </w:r>
          </w:p>
        </w:tc>
        <w:tc>
          <w:tcPr>
            <w:tcW w:w="1134" w:type="dxa"/>
            <w:vAlign w:val="center"/>
          </w:tcPr>
          <w:p>
            <w:pPr>
              <w:pStyle w:val="单元格样式4"/>
            </w:pPr>
            <w:r>
              <w:t xml:space="preserve">13.82</w:t>
            </w:r>
          </w:p>
        </w:tc>
        <w:tc>
          <w:tcPr>
            <w:tcW w:w="1134" w:type="dxa"/>
            <w:vAlign w:val="center"/>
          </w:tcPr>
          <w:p>
            <w:pPr>
              <w:pStyle w:val="单元格样式4"/>
            </w:pPr>
            <w:r>
              <w:t xml:space="preserve">13.82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6.91</w:t>
            </w:r>
          </w:p>
        </w:tc>
        <w:tc>
          <w:tcPr>
            <w:tcW w:w="1134" w:type="dxa"/>
            <w:vAlign w:val="center"/>
          </w:tcPr>
          <w:p>
            <w:pPr>
              <w:pStyle w:val="单元格样式4"/>
            </w:pPr>
            <w:r>
              <w:t xml:space="preserve">6.91</w:t>
            </w:r>
          </w:p>
        </w:tc>
        <w:tc>
          <w:tcPr>
            <w:tcW w:w="1134" w:type="dxa"/>
            <w:vAlign w:val="center"/>
          </w:tcPr>
          <w:p>
            <w:pPr>
              <w:pStyle w:val="单元格样式4"/>
            </w:pPr>
            <w:r>
              <w:t xml:space="preserve">6.91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359魏县融媒体中心</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928.10</w:t>
            </w:r>
          </w:p>
        </w:tc>
        <w:tc>
          <w:tcPr>
            <w:tcW w:w="1361" w:type="dxa"/>
            <w:vAlign w:val="center"/>
          </w:tcPr>
          <w:p>
            <w:pPr>
              <w:pStyle w:val="单元格样式7"/>
            </w:pPr>
            <w:r>
              <w:t xml:space="preserve">394.32</w:t>
            </w:r>
          </w:p>
        </w:tc>
        <w:tc>
          <w:tcPr>
            <w:tcW w:w="1361" w:type="dxa"/>
            <w:vAlign w:val="center"/>
          </w:tcPr>
          <w:p>
            <w:pPr>
              <w:pStyle w:val="单元格样式7"/>
            </w:pPr>
            <w:r>
              <w:t xml:space="preserve">533.78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1361" w:type="dxa"/>
            <w:vAlign w:val="center"/>
          </w:tcPr>
          <w:p>
            <w:pPr>
              <w:pStyle w:val="单元格样式4"/>
            </w:pPr>
            <w:r>
              <w:t xml:space="preserve">856.29</w:t>
            </w:r>
          </w:p>
        </w:tc>
        <w:tc>
          <w:tcPr>
            <w:tcW w:w="1361" w:type="dxa"/>
            <w:vAlign w:val="center"/>
          </w:tcPr>
          <w:p>
            <w:pPr>
              <w:pStyle w:val="单元格样式4"/>
            </w:pPr>
            <w:r>
              <w:t xml:space="preserve">322.51</w:t>
            </w:r>
          </w:p>
        </w:tc>
        <w:tc>
          <w:tcPr>
            <w:tcW w:w="1361" w:type="dxa"/>
            <w:vAlign w:val="center"/>
          </w:tcPr>
          <w:p>
            <w:pPr>
              <w:pStyle w:val="单元格样式4"/>
            </w:pPr>
            <w:r>
              <w:t xml:space="preserve">533.78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20708</w:t>
            </w:r>
          </w:p>
        </w:tc>
        <w:tc>
          <w:tcPr>
            <w:tcW w:w="4535" w:type="dxa"/>
            <w:vAlign w:val="center"/>
          </w:tcPr>
          <w:p>
            <w:pPr>
              <w:pStyle w:val="单元格样式2"/>
            </w:pPr>
            <w:r>
              <w:t xml:space="preserve">广播电视</w:t>
            </w:r>
          </w:p>
        </w:tc>
        <w:tc>
          <w:tcPr>
            <w:tcW w:w="1361" w:type="dxa"/>
            <w:vAlign w:val="center"/>
          </w:tcPr>
          <w:p>
            <w:pPr>
              <w:pStyle w:val="单元格样式4"/>
            </w:pPr>
            <w:r>
              <w:t xml:space="preserve">856.29</w:t>
            </w:r>
          </w:p>
        </w:tc>
        <w:tc>
          <w:tcPr>
            <w:tcW w:w="1361" w:type="dxa"/>
            <w:vAlign w:val="center"/>
          </w:tcPr>
          <w:p>
            <w:pPr>
              <w:pStyle w:val="单元格样式4"/>
            </w:pPr>
            <w:r>
              <w:t xml:space="preserve">322.51</w:t>
            </w:r>
          </w:p>
        </w:tc>
        <w:tc>
          <w:tcPr>
            <w:tcW w:w="1361" w:type="dxa"/>
            <w:vAlign w:val="center"/>
          </w:tcPr>
          <w:p>
            <w:pPr>
              <w:pStyle w:val="单元格样式4"/>
            </w:pPr>
            <w:r>
              <w:t xml:space="preserve">533.78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2070801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757.99</w:t>
            </w:r>
          </w:p>
        </w:tc>
        <w:tc>
          <w:tcPr>
            <w:tcW w:w="1361" w:type="dxa"/>
            <w:vAlign w:val="center"/>
          </w:tcPr>
          <w:p>
            <w:pPr>
              <w:pStyle w:val="单元格样式4"/>
            </w:pPr>
            <w:r>
              <w:t xml:space="preserve">322.51</w:t>
            </w:r>
          </w:p>
        </w:tc>
        <w:tc>
          <w:tcPr>
            <w:tcW w:w="1361" w:type="dxa"/>
            <w:vAlign w:val="center"/>
          </w:tcPr>
          <w:p>
            <w:pPr>
              <w:pStyle w:val="单元格样式4"/>
            </w:pPr>
            <w:r>
              <w:t xml:space="preserve">435.48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2070899</w:t>
            </w:r>
          </w:p>
        </w:tc>
        <w:tc>
          <w:tcPr>
            <w:tcW w:w="4535" w:type="dxa"/>
            <w:vAlign w:val="center"/>
          </w:tcPr>
          <w:p>
            <w:pPr>
              <w:pStyle w:val="单元格样式2"/>
            </w:pPr>
            <w:r>
              <w:t xml:space="preserve">其他广播电视支出</w:t>
            </w:r>
          </w:p>
        </w:tc>
        <w:tc>
          <w:tcPr>
            <w:tcW w:w="1361" w:type="dxa"/>
            <w:vAlign w:val="center"/>
          </w:tcPr>
          <w:p>
            <w:pPr>
              <w:pStyle w:val="单元格样式4"/>
            </w:pPr>
            <w:r>
              <w:t xml:space="preserve">98.30</w:t>
            </w:r>
          </w:p>
        </w:tc>
        <w:tc>
          <w:tcPr>
            <w:tcW w:w="1361" w:type="dxa"/>
            <w:vAlign w:val="center"/>
          </w:tcPr>
          <w:p>
            <w:pPr>
              <w:pStyle w:val="单元格样式4"/>
            </w:pPr>
          </w:p>
        </w:tc>
        <w:tc>
          <w:tcPr>
            <w:tcW w:w="1361" w:type="dxa"/>
            <w:vAlign w:val="center"/>
          </w:tcPr>
          <w:p>
            <w:pPr>
              <w:pStyle w:val="单元格样式4"/>
            </w:pPr>
            <w:r>
              <w:t xml:space="preserve">98.30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63.73</w:t>
            </w:r>
          </w:p>
        </w:tc>
        <w:tc>
          <w:tcPr>
            <w:tcW w:w="1361" w:type="dxa"/>
            <w:vAlign w:val="center"/>
          </w:tcPr>
          <w:p>
            <w:pPr>
              <w:pStyle w:val="单元格样式4"/>
            </w:pPr>
            <w:r>
              <w:t xml:space="preserve">63.73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63.73</w:t>
            </w:r>
          </w:p>
        </w:tc>
        <w:tc>
          <w:tcPr>
            <w:tcW w:w="1361" w:type="dxa"/>
            <w:vAlign w:val="center"/>
          </w:tcPr>
          <w:p>
            <w:pPr>
              <w:pStyle w:val="单元格样式4"/>
            </w:pPr>
            <w:r>
              <w:t xml:space="preserve">63.73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43.00</w:t>
            </w:r>
          </w:p>
        </w:tc>
        <w:tc>
          <w:tcPr>
            <w:tcW w:w="1361" w:type="dxa"/>
            <w:vAlign w:val="center"/>
          </w:tcPr>
          <w:p>
            <w:pPr>
              <w:pStyle w:val="单元格样式4"/>
            </w:pPr>
            <w:r>
              <w:t xml:space="preserve">43.00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13.82</w:t>
            </w:r>
          </w:p>
        </w:tc>
        <w:tc>
          <w:tcPr>
            <w:tcW w:w="1361" w:type="dxa"/>
            <w:vAlign w:val="center"/>
          </w:tcPr>
          <w:p>
            <w:pPr>
              <w:pStyle w:val="单元格样式4"/>
            </w:pPr>
            <w:r>
              <w:t xml:space="preserve">13.82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6.91</w:t>
            </w:r>
          </w:p>
        </w:tc>
        <w:tc>
          <w:tcPr>
            <w:tcW w:w="1361" w:type="dxa"/>
            <w:vAlign w:val="center"/>
          </w:tcPr>
          <w:p>
            <w:pPr>
              <w:pStyle w:val="单元格样式4"/>
            </w:pPr>
            <w:r>
              <w:t xml:space="preserve">6.91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359魏县融媒体中心</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928.10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r>
              <w:t xml:space="preserve">856.29</w:t>
            </w:r>
          </w:p>
        </w:tc>
        <w:tc>
          <w:tcPr>
            <w:tcW w:w="1474" w:type="dxa"/>
            <w:vAlign w:val="center"/>
          </w:tcPr>
          <w:p>
            <w:pPr>
              <w:pStyle w:val="单元格样式4"/>
            </w:pPr>
            <w:r>
              <w:t xml:space="preserve">856.29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63.73</w:t>
            </w:r>
          </w:p>
        </w:tc>
        <w:tc>
          <w:tcPr>
            <w:tcW w:w="1474" w:type="dxa"/>
            <w:vAlign w:val="center"/>
          </w:tcPr>
          <w:p>
            <w:pPr>
              <w:pStyle w:val="单元格样式4"/>
            </w:pPr>
            <w:r>
              <w:t xml:space="preserve">63.73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8.08</w:t>
            </w:r>
          </w:p>
        </w:tc>
        <w:tc>
          <w:tcPr>
            <w:tcW w:w="1474" w:type="dxa"/>
            <w:vAlign w:val="center"/>
          </w:tcPr>
          <w:p>
            <w:pPr>
              <w:pStyle w:val="单元格样式4"/>
            </w:pPr>
            <w:r>
              <w:t xml:space="preserve">8.08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928.10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928.10</w:t>
            </w:r>
          </w:p>
        </w:tc>
        <w:tc>
          <w:tcPr>
            <w:tcW w:w="1474" w:type="dxa"/>
            <w:vAlign w:val="center"/>
          </w:tcPr>
          <w:p>
            <w:pPr>
              <w:pStyle w:val="单元格样式7"/>
            </w:pPr>
            <w:r>
              <w:t xml:space="preserve">928.10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928.10</w:t>
            </w:r>
          </w:p>
        </w:tc>
        <w:tc>
          <w:tcPr>
            <w:tcW w:w="3402" w:type="dxa"/>
            <w:vAlign w:val="center"/>
          </w:tcPr>
          <w:p>
            <w:pPr>
              <w:pStyle w:val="单元格样式6"/>
            </w:pPr>
            <w:r>
              <w:t xml:space="preserve">支出总计</w:t>
            </w:r>
          </w:p>
        </w:tc>
        <w:tc>
          <w:tcPr>
            <w:tcW w:w="1474" w:type="dxa"/>
            <w:vAlign w:val="center"/>
          </w:tcPr>
          <w:p>
            <w:pPr>
              <w:pStyle w:val="单元格样式7"/>
            </w:pPr>
            <w:r>
              <w:t xml:space="preserve">928.10</w:t>
            </w:r>
          </w:p>
        </w:tc>
        <w:tc>
          <w:tcPr>
            <w:tcW w:w="1474" w:type="dxa"/>
            <w:vAlign w:val="center"/>
          </w:tcPr>
          <w:p>
            <w:pPr>
              <w:pStyle w:val="单元格样式7"/>
            </w:pPr>
            <w:r>
              <w:t xml:space="preserve">928.10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359魏县融媒体中心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928.10</w:t>
            </w:r>
          </w:p>
        </w:tc>
        <w:tc>
          <w:tcPr>
            <w:tcW w:w="2551" w:type="dxa"/>
            <w:vAlign w:val="center"/>
          </w:tcPr>
          <w:p>
            <w:pPr>
              <w:pStyle w:val="单元格样式7"/>
            </w:pPr>
            <w:r>
              <w:t xml:space="preserve">394.32</w:t>
            </w:r>
          </w:p>
        </w:tc>
        <w:tc>
          <w:tcPr>
            <w:tcW w:w="2551" w:type="dxa"/>
            <w:vAlign w:val="center"/>
          </w:tcPr>
          <w:p>
            <w:pPr>
              <w:pStyle w:val="单元格样式7"/>
            </w:pPr>
            <w:r>
              <w:t xml:space="preserve">533.78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2551" w:type="dxa"/>
            <w:vAlign w:val="center"/>
          </w:tcPr>
          <w:p>
            <w:pPr>
              <w:pStyle w:val="单元格样式4"/>
            </w:pPr>
            <w:r>
              <w:t xml:space="preserve">856.29</w:t>
            </w:r>
          </w:p>
        </w:tc>
        <w:tc>
          <w:tcPr>
            <w:tcW w:w="2551" w:type="dxa"/>
            <w:vAlign w:val="center"/>
          </w:tcPr>
          <w:p>
            <w:pPr>
              <w:pStyle w:val="单元格样式4"/>
            </w:pPr>
            <w:r>
              <w:t xml:space="preserve">322.51</w:t>
            </w:r>
          </w:p>
        </w:tc>
        <w:tc>
          <w:tcPr>
            <w:tcW w:w="2551" w:type="dxa"/>
            <w:vAlign w:val="center"/>
          </w:tcPr>
          <w:p>
            <w:pPr>
              <w:pStyle w:val="单元格样式4"/>
            </w:pPr>
            <w:r>
              <w:t xml:space="preserve">533.78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20708</w:t>
            </w:r>
          </w:p>
        </w:tc>
        <w:tc>
          <w:tcPr>
            <w:tcW w:w="4535" w:type="dxa"/>
            <w:vAlign w:val="center"/>
          </w:tcPr>
          <w:p>
            <w:pPr>
              <w:pStyle w:val="单元格样式2"/>
            </w:pPr>
            <w:r>
              <w:t xml:space="preserve">广播电视</w:t>
            </w:r>
          </w:p>
        </w:tc>
        <w:tc>
          <w:tcPr>
            <w:tcW w:w="2551" w:type="dxa"/>
            <w:vAlign w:val="center"/>
          </w:tcPr>
          <w:p>
            <w:pPr>
              <w:pStyle w:val="单元格样式4"/>
            </w:pPr>
            <w:r>
              <w:t xml:space="preserve">856.29</w:t>
            </w:r>
          </w:p>
        </w:tc>
        <w:tc>
          <w:tcPr>
            <w:tcW w:w="2551" w:type="dxa"/>
            <w:vAlign w:val="center"/>
          </w:tcPr>
          <w:p>
            <w:pPr>
              <w:pStyle w:val="单元格样式4"/>
            </w:pPr>
            <w:r>
              <w:t xml:space="preserve">322.51</w:t>
            </w:r>
          </w:p>
        </w:tc>
        <w:tc>
          <w:tcPr>
            <w:tcW w:w="2551" w:type="dxa"/>
            <w:vAlign w:val="center"/>
          </w:tcPr>
          <w:p>
            <w:pPr>
              <w:pStyle w:val="单元格样式4"/>
            </w:pPr>
            <w:r>
              <w:t xml:space="preserve">533.78</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2070801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757.99</w:t>
            </w:r>
          </w:p>
        </w:tc>
        <w:tc>
          <w:tcPr>
            <w:tcW w:w="2551" w:type="dxa"/>
            <w:vAlign w:val="center"/>
          </w:tcPr>
          <w:p>
            <w:pPr>
              <w:pStyle w:val="单元格样式4"/>
            </w:pPr>
            <w:r>
              <w:t xml:space="preserve">322.51</w:t>
            </w:r>
          </w:p>
        </w:tc>
        <w:tc>
          <w:tcPr>
            <w:tcW w:w="2551" w:type="dxa"/>
            <w:vAlign w:val="center"/>
          </w:tcPr>
          <w:p>
            <w:pPr>
              <w:pStyle w:val="单元格样式4"/>
            </w:pPr>
            <w:r>
              <w:t xml:space="preserve">435.48</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2070899</w:t>
            </w:r>
          </w:p>
        </w:tc>
        <w:tc>
          <w:tcPr>
            <w:tcW w:w="4535" w:type="dxa"/>
            <w:vAlign w:val="center"/>
          </w:tcPr>
          <w:p>
            <w:pPr>
              <w:pStyle w:val="单元格样式2"/>
            </w:pPr>
            <w:r>
              <w:t xml:space="preserve">其他广播电视支出</w:t>
            </w:r>
          </w:p>
        </w:tc>
        <w:tc>
          <w:tcPr>
            <w:tcW w:w="2551" w:type="dxa"/>
            <w:vAlign w:val="center"/>
          </w:tcPr>
          <w:p>
            <w:pPr>
              <w:pStyle w:val="单元格样式4"/>
            </w:pPr>
            <w:r>
              <w:t xml:space="preserve">98.30</w:t>
            </w:r>
          </w:p>
        </w:tc>
        <w:tc>
          <w:tcPr>
            <w:tcW w:w="2551" w:type="dxa"/>
            <w:vAlign w:val="center"/>
          </w:tcPr>
          <w:p>
            <w:pPr>
              <w:pStyle w:val="单元格样式4"/>
            </w:pPr>
          </w:p>
        </w:tc>
        <w:tc>
          <w:tcPr>
            <w:tcW w:w="2551" w:type="dxa"/>
            <w:vAlign w:val="center"/>
          </w:tcPr>
          <w:p>
            <w:pPr>
              <w:pStyle w:val="单元格样式4"/>
            </w:pPr>
            <w:r>
              <w:t xml:space="preserve">98.30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63.73</w:t>
            </w:r>
          </w:p>
        </w:tc>
        <w:tc>
          <w:tcPr>
            <w:tcW w:w="2551" w:type="dxa"/>
            <w:vAlign w:val="center"/>
          </w:tcPr>
          <w:p>
            <w:pPr>
              <w:pStyle w:val="单元格样式4"/>
            </w:pPr>
            <w:r>
              <w:t xml:space="preserve">63.73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63.73</w:t>
            </w:r>
          </w:p>
        </w:tc>
        <w:tc>
          <w:tcPr>
            <w:tcW w:w="2551" w:type="dxa"/>
            <w:vAlign w:val="center"/>
          </w:tcPr>
          <w:p>
            <w:pPr>
              <w:pStyle w:val="单元格样式4"/>
            </w:pPr>
            <w:r>
              <w:t xml:space="preserve">63.73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43.00</w:t>
            </w:r>
          </w:p>
        </w:tc>
        <w:tc>
          <w:tcPr>
            <w:tcW w:w="2551" w:type="dxa"/>
            <w:vAlign w:val="center"/>
          </w:tcPr>
          <w:p>
            <w:pPr>
              <w:pStyle w:val="单元格样式4"/>
            </w:pPr>
            <w:r>
              <w:t xml:space="preserve">43.00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13.82</w:t>
            </w:r>
          </w:p>
        </w:tc>
        <w:tc>
          <w:tcPr>
            <w:tcW w:w="2551" w:type="dxa"/>
            <w:vAlign w:val="center"/>
          </w:tcPr>
          <w:p>
            <w:pPr>
              <w:pStyle w:val="单元格样式4"/>
            </w:pPr>
            <w:r>
              <w:t xml:space="preserve">13.82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6.91</w:t>
            </w:r>
          </w:p>
        </w:tc>
        <w:tc>
          <w:tcPr>
            <w:tcW w:w="2551" w:type="dxa"/>
            <w:vAlign w:val="center"/>
          </w:tcPr>
          <w:p>
            <w:pPr>
              <w:pStyle w:val="单元格样式4"/>
            </w:pPr>
            <w:r>
              <w:t xml:space="preserve">6.91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359魏县融媒体中心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394.32</w:t>
            </w:r>
          </w:p>
        </w:tc>
        <w:tc>
          <w:tcPr>
            <w:tcW w:w="2551" w:type="dxa"/>
            <w:vAlign w:val="center"/>
          </w:tcPr>
          <w:p>
            <w:pPr>
              <w:pStyle w:val="单元格样式7"/>
            </w:pPr>
            <w:r>
              <w:t xml:space="preserve">352.94</w:t>
            </w:r>
          </w:p>
        </w:tc>
        <w:tc>
          <w:tcPr>
            <w:tcW w:w="2551" w:type="dxa"/>
            <w:vAlign w:val="center"/>
          </w:tcPr>
          <w:p>
            <w:pPr>
              <w:pStyle w:val="单元格样式7"/>
            </w:pPr>
            <w:r>
              <w:t xml:space="preserve">41.38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309.94</w:t>
            </w:r>
          </w:p>
        </w:tc>
        <w:tc>
          <w:tcPr>
            <w:tcW w:w="2551" w:type="dxa"/>
            <w:vAlign w:val="center"/>
          </w:tcPr>
          <w:p>
            <w:pPr>
              <w:pStyle w:val="单元格样式4"/>
            </w:pPr>
            <w:r>
              <w:t xml:space="preserve">309.94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242.39</w:t>
            </w:r>
          </w:p>
        </w:tc>
        <w:tc>
          <w:tcPr>
            <w:tcW w:w="2551" w:type="dxa"/>
            <w:vAlign w:val="center"/>
          </w:tcPr>
          <w:p>
            <w:pPr>
              <w:pStyle w:val="单元格样式4"/>
            </w:pPr>
            <w:r>
              <w:t xml:space="preserve">242.39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6.31</w:t>
            </w:r>
          </w:p>
        </w:tc>
        <w:tc>
          <w:tcPr>
            <w:tcW w:w="2551" w:type="dxa"/>
            <w:vAlign w:val="center"/>
          </w:tcPr>
          <w:p>
            <w:pPr>
              <w:pStyle w:val="单元格样式4"/>
            </w:pPr>
            <w:r>
              <w:t xml:space="preserve">6.31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32.00</w:t>
            </w:r>
          </w:p>
        </w:tc>
        <w:tc>
          <w:tcPr>
            <w:tcW w:w="2551" w:type="dxa"/>
            <w:vAlign w:val="center"/>
          </w:tcPr>
          <w:p>
            <w:pPr>
              <w:pStyle w:val="单元格样式4"/>
            </w:pPr>
            <w:r>
              <w:t xml:space="preserve">32.00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13.82</w:t>
            </w:r>
          </w:p>
        </w:tc>
        <w:tc>
          <w:tcPr>
            <w:tcW w:w="2551" w:type="dxa"/>
            <w:vAlign w:val="center"/>
          </w:tcPr>
          <w:p>
            <w:pPr>
              <w:pStyle w:val="单元格样式4"/>
            </w:pPr>
            <w:r>
              <w:t xml:space="preserve">13.82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6.91</w:t>
            </w:r>
          </w:p>
        </w:tc>
        <w:tc>
          <w:tcPr>
            <w:tcW w:w="2551" w:type="dxa"/>
            <w:vAlign w:val="center"/>
          </w:tcPr>
          <w:p>
            <w:pPr>
              <w:pStyle w:val="单元格样式4"/>
            </w:pPr>
            <w:r>
              <w:t xml:space="preserve">6.91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0.43</w:t>
            </w:r>
          </w:p>
        </w:tc>
        <w:tc>
          <w:tcPr>
            <w:tcW w:w="2551" w:type="dxa"/>
            <w:vAlign w:val="center"/>
          </w:tcPr>
          <w:p>
            <w:pPr>
              <w:pStyle w:val="单元格样式4"/>
            </w:pPr>
            <w:r>
              <w:t xml:space="preserve">0.43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41.38</w:t>
            </w:r>
          </w:p>
        </w:tc>
        <w:tc>
          <w:tcPr>
            <w:tcW w:w="2551" w:type="dxa"/>
            <w:vAlign w:val="center"/>
          </w:tcPr>
          <w:p>
            <w:pPr>
              <w:pStyle w:val="单元格样式4"/>
            </w:pPr>
          </w:p>
        </w:tc>
        <w:tc>
          <w:tcPr>
            <w:tcW w:w="2551" w:type="dxa"/>
            <w:vAlign w:val="center"/>
          </w:tcPr>
          <w:p>
            <w:pPr>
              <w:pStyle w:val="单元格样式4"/>
            </w:pPr>
            <w:r>
              <w:t xml:space="preserve">41.38</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9.60</w:t>
            </w:r>
          </w:p>
        </w:tc>
        <w:tc>
          <w:tcPr>
            <w:tcW w:w="2551" w:type="dxa"/>
            <w:vAlign w:val="center"/>
          </w:tcPr>
          <w:p>
            <w:pPr>
              <w:pStyle w:val="单元格样式4"/>
            </w:pPr>
          </w:p>
        </w:tc>
        <w:tc>
          <w:tcPr>
            <w:tcW w:w="2551" w:type="dxa"/>
            <w:vAlign w:val="center"/>
          </w:tcPr>
          <w:p>
            <w:pPr>
              <w:pStyle w:val="单元格样式4"/>
            </w:pPr>
            <w:r>
              <w:t xml:space="preserve">9.60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3.78</w:t>
            </w:r>
          </w:p>
        </w:tc>
        <w:tc>
          <w:tcPr>
            <w:tcW w:w="2551" w:type="dxa"/>
            <w:vAlign w:val="center"/>
          </w:tcPr>
          <w:p>
            <w:pPr>
              <w:pStyle w:val="单元格样式4"/>
            </w:pPr>
          </w:p>
        </w:tc>
        <w:tc>
          <w:tcPr>
            <w:tcW w:w="2551" w:type="dxa"/>
            <w:vAlign w:val="center"/>
          </w:tcPr>
          <w:p>
            <w:pPr>
              <w:pStyle w:val="单元格样式4"/>
            </w:pPr>
            <w:r>
              <w:t xml:space="preserve">3.78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28.00</w:t>
            </w:r>
          </w:p>
        </w:tc>
        <w:tc>
          <w:tcPr>
            <w:tcW w:w="2551" w:type="dxa"/>
            <w:vAlign w:val="center"/>
          </w:tcPr>
          <w:p>
            <w:pPr>
              <w:pStyle w:val="单元格样式4"/>
            </w:pPr>
          </w:p>
        </w:tc>
        <w:tc>
          <w:tcPr>
            <w:tcW w:w="2551" w:type="dxa"/>
            <w:vAlign w:val="center"/>
          </w:tcPr>
          <w:p>
            <w:pPr>
              <w:pStyle w:val="单元格样式4"/>
            </w:pPr>
            <w:r>
              <w:t xml:space="preserve">28.00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43.00</w:t>
            </w:r>
          </w:p>
        </w:tc>
        <w:tc>
          <w:tcPr>
            <w:tcW w:w="2551" w:type="dxa"/>
            <w:vAlign w:val="center"/>
          </w:tcPr>
          <w:p>
            <w:pPr>
              <w:pStyle w:val="单元格样式4"/>
            </w:pPr>
            <w:r>
              <w:t xml:space="preserve">43.00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43.00</w:t>
            </w:r>
          </w:p>
        </w:tc>
        <w:tc>
          <w:tcPr>
            <w:tcW w:w="2551" w:type="dxa"/>
            <w:vAlign w:val="center"/>
          </w:tcPr>
          <w:p>
            <w:pPr>
              <w:pStyle w:val="单元格样式4"/>
            </w:pPr>
            <w:r>
              <w:t xml:space="preserve">43.00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359魏县融媒体中心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359魏县融媒体中心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359魏县融媒体中心</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魏县融媒体中心2025年部门预算信息公开情况说明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魏县融媒体中心2025年部门预算信息公开情况说明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按照《中华人民共和国预算法》、《地方预决算公开操作规程》和《关于进一步推进预算公开工作的实施意见》规定，现将魏县融媒体中心2025年部门预算公开如下：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统筹县域内各类新闻媒体，做好党和国家的路线、方针、政策等宣传工作；负责新媒体新技术引进、使用、推广，推进县域内电视端、广播端、移动端等传播平台深度融合，确保宣传事业、媒体运营等工作规范有序；坚持党管媒体原则，把握正确舆论导向，做好主流舆论阵地建设工作；完成县委、县政府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魏县融媒体中心本级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财政性资金定额或定项补助</w:t>
            </w:r>
          </w:p>
        </w:tc>
      </w:tr>
      <w:tr>
        <w:trPr>
          <w:trHeight w:val="369"/>
          <w:jc w:val="center"/>
        </w:trPr>
        <w:tc>
          <w:tcPr>
            <w:tcW w:w="5669" w:type="dxa"/>
            <w:vAlign w:val="center"/>
          </w:tcPr>
          <w:p>
            <w:pPr>
              <w:pStyle w:val="单元格样式2"/>
            </w:pPr>
            <w:r>
              <w:t xml:space="preserve">魏县融媒体中心（差额）</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财政性资金定额或定项补助</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按照预算管理有关规定，目前部门预算的编制实行综合预算管理，即全部收入和支出都反映在预算中。魏县融媒体中心机关及所属事业单位的收支包含在部门预算中。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928.10万元，其中：一般公共预算收入928.10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融媒体中心年度部门预算中支出预算的总体情况。2025年支出预算928.10万元，其中基本支出394.32万元，包括人员经费352.94万元和日常公用经费41.38万元；项目支出533.78万元，主要为机构运转经费360万元、政府购买服务人员经费37.1万元、播音员经费28.38万元、应急广播系统运维费用10万元、联播邯郸栏目经费20万元、建设魏县融媒官方抖音费用5万元、IPTV节目回传项目经费2.4万元、电视塔维修维护及电费10万元、春晚专项资金60.9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2025年预算收支安排928.10万元，较2024年预算减少81.87万元，其中：基本支出减少4.14万元，主要为维修维护费用减少2万元、印刷费减少2.14万元。项目支出减少77.73万元，主要为养老保险减少77.73万元。</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2025年，我部门机关运行经费共计安排41.38万元，主要用于日常维修、办公用房水电费、办公用房取暖费、办公用房物业管理费等日常运行支出。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为深入贯彻落实习近平总书记关于“要扎实抓好县级融媒体中心建设，更好引导群众、服务群众”的重要指示和全国宣传思想工作会议精神，按照省、市部署，魏县融媒体中心全媒体融合业务流程将实现移动优先、一次采集、多元生成、多渠道发布的合而为一的深度融合，旨在加快推进魏县原有纸媒、广电媒体和新媒体的全面融合，将融媒体中心打造成“资源通融、内容兼容、宣传互融、利益共融”的新型媒体平台，做大做强主流媒体，不断提高魏县融媒体中心新闻舆论的传播力、引导力、影响力、公信力；通过讲好魏县故事，进一步提升魏县对外的知名度和美誉度。</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(1)围绕全县中心工作，做好广播电视、新媒体平台的新闻宣传报道工作。</w:t>
      </w:r>
    </w:p>
    <w:p>
      <w:pPr>
        <w:pStyle w:val="插入文本样式-插入职责分类绩效目标文件"/>
      </w:pPr>
      <w:r>
        <w:t xml:space="preserve">绩效目标：办好《魏县新闻》、《问政魏州》等栏目，做好新闻评论和节目、专题栏目编排、制作，完成对上报道宣传任务，严格遵守新闻宣传纪律，把握正确舆论导向，树立精品意识，确保不出任何政治事故。</w:t>
      </w:r>
    </w:p>
    <w:p>
      <w:pPr>
        <w:pStyle w:val="插入文本样式-插入职责分类绩效目标文件"/>
      </w:pPr>
      <w:r>
        <w:t xml:space="preserve">(2)确保广播电视节目安全播出、新媒体平台安全运行。</w:t>
      </w:r>
    </w:p>
    <w:p>
      <w:pPr>
        <w:pStyle w:val="插入文本样式-插入职责分类绩效目标文件"/>
      </w:pPr>
      <w:r>
        <w:t xml:space="preserve">绩效目标：严格按照相关行业要求确保广电播出系统、新媒体平台规范管理，确保广播电视节目、微信公众号、APP客户端完整、优质、准时播出，准时安全转播中央、省、市广播电视节目。</w:t>
      </w:r>
    </w:p>
    <w:p>
      <w:pPr>
        <w:pStyle w:val="插入文本样式-插入职责分类绩效目标文件"/>
      </w:pPr>
      <w:r>
        <w:t xml:space="preserve">(3)完成广告的管理创收、公益广告播出工作。</w:t>
      </w:r>
    </w:p>
    <w:p>
      <w:pPr>
        <w:pStyle w:val="插入文本样式-插入职责分类绩效目标文件"/>
      </w:pPr>
      <w:r>
        <w:t xml:space="preserve">绩效目标：严格执行广告法规，为用户制作创意精品广告，确保公益广告按时按要求播出。</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（1）加强组织建设，构建新型媒体平台。</w:t>
      </w:r>
    </w:p>
    <w:p>
      <w:pPr>
        <w:pStyle w:val="插入文本样式-插入实现年度发展规划目标的保障措施文件"/>
      </w:pPr>
      <w:r>
        <w:t xml:space="preserve">深入贯彻落实习近平总书记关于“要扎实抓好县级融媒体中心建设，更好引导群众、服务群众”的重要指示和全国宣传思想工作会议精神，按照省委和省委宣传部署，融媒体中心全媒体融合业务流程实现移动优先、一次采集、多元生成、多渠道发布的合而为一的深度融合，构建新型媒体平台。  </w:t>
      </w:r>
    </w:p>
    <w:p>
      <w:pPr>
        <w:pStyle w:val="插入文本样式-插入实现年度发展规划目标的保障措施文件"/>
      </w:pPr>
      <w:r>
        <w:t xml:space="preserve">（2）强化服务功能，树立魏县发展良好形象。</w:t>
      </w:r>
    </w:p>
    <w:p>
      <w:pPr>
        <w:pStyle w:val="插入文本样式-插入实现年度发展规划目标的保障措施文件"/>
      </w:pPr>
      <w:r>
        <w:t xml:space="preserve">以融媒体中心改革为契机，进一步加强融媒体软硬件环境建设，围绕县委、县政府中心工作拓宽宣传方式，通过报纸、电视、新媒体等媒介开创各种品牌栏目，多角度、深层次宣传推介魏县经济社会发展成果，讲好魏县故事，打造魏县名片，树立魏县发展良好形象。</w:t>
      </w:r>
    </w:p>
    <w:p>
      <w:pPr>
        <w:pStyle w:val="插入文本样式-插入实现年度发展规划目标的保障措施文件"/>
      </w:pPr>
      <w:r>
        <w:t xml:space="preserve">（3）聚合多方资源，为现代传播体系形成打下基础。</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在进一步做好现有的新浪微博、微信公众号、手机客户端等平台的基础上，下一步重点打造慢直播、直播带货等新媒体平台，使主流媒体平台实现渠道下沉和资源聚合，做大做强主流媒体，当好县委、县政府的“喉舌”，从而整合多方资源，聚集起海量用户，及时发布党委政府工作方针政策、为社会公众提供综合资讯服务，全县上下齐心共建和谐魅力魏州，进一步提高魏县对外的知名度和美誉度，为现代传播体系的形成打下良好基础。</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1、2025年机构运转补助经费绩效目标表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13043425P000001101088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2025年机构运转补助经费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用于自收自支人员110人工资</w:t>
            </w:r>
            <w:r>
              <w:rPr/>
              <w:tab/>
            </w:r>
            <w:r>
              <w:rPr/>
              <w:tab/>
            </w:r>
            <w:r>
              <w:rPr/>
              <w:tab/>
            </w:r>
            <w:r>
              <w:rPr/>
              <w:tab/>
            </w:r>
            <w:r>
              <w:rPr/>
              <w:tab/>
            </w:r>
            <w:r>
              <w:rPr/>
              <w:tab/>
            </w:r>
          </w:p>
          <w:p>
            <w:pPr>
              <w:pStyle w:val="单元格样式2"/>
            </w:pPr>
            <w: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1."""目标内容1用于自收自支人员110人工资</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自收自支人员数量</w:t>
            </w:r>
          </w:p>
        </w:tc>
        <w:tc>
          <w:tcPr>
            <w:tcW w:w="5386" w:type="dxa"/>
            <w:vAlign w:val="center"/>
          </w:tcPr>
          <w:p>
            <w:pPr>
              <w:pStyle w:val="单元格样式2"/>
            </w:pPr>
            <w:r>
              <w:t xml:space="preserve">拨款数额</w:t>
            </w:r>
          </w:p>
        </w:tc>
        <w:tc>
          <w:tcPr>
            <w:tcW w:w="2268" w:type="dxa"/>
            <w:vAlign w:val="center"/>
          </w:tcPr>
          <w:p>
            <w:pPr>
              <w:pStyle w:val="单元格样式2"/>
            </w:pPr>
            <w:r>
              <w:t xml:space="preserve">110人</w:t>
            </w:r>
          </w:p>
        </w:tc>
        <w:tc>
          <w:tcPr>
            <w:tcW w:w="1276" w:type="dxa"/>
            <w:vAlign w:val="center"/>
          </w:tcPr>
          <w:p>
            <w:pPr>
              <w:pStyle w:val="单元格样式2"/>
            </w:pPr>
            <w:r>
              <w:t xml:space="preserve">根据工作安排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工资发放准确率</w:t>
            </w:r>
          </w:p>
        </w:tc>
        <w:tc>
          <w:tcPr>
            <w:tcW w:w="5386" w:type="dxa"/>
            <w:vAlign w:val="center"/>
          </w:tcPr>
          <w:p>
            <w:pPr>
              <w:pStyle w:val="单元格样式2"/>
            </w:pPr>
            <w:r>
              <w:t xml:space="preserve">工资发放准确率</w:t>
            </w:r>
          </w:p>
        </w:tc>
        <w:tc>
          <w:tcPr>
            <w:tcW w:w="2268" w:type="dxa"/>
            <w:vAlign w:val="center"/>
          </w:tcPr>
          <w:p>
            <w:pPr>
              <w:pStyle w:val="单元格样式2"/>
            </w:pPr>
            <w:r>
              <w:t xml:space="preserve">≥95%</w:t>
            </w:r>
          </w:p>
        </w:tc>
        <w:tc>
          <w:tcPr>
            <w:tcW w:w="1276" w:type="dxa"/>
            <w:vAlign w:val="center"/>
          </w:tcPr>
          <w:p>
            <w:pPr>
              <w:pStyle w:val="单元格样式2"/>
            </w:pPr>
            <w:r>
              <w:t xml:space="preserve">单位要求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资金发放准时率</w:t>
            </w:r>
          </w:p>
        </w:tc>
        <w:tc>
          <w:tcPr>
            <w:tcW w:w="5386" w:type="dxa"/>
            <w:vAlign w:val="center"/>
          </w:tcPr>
          <w:p>
            <w:pPr>
              <w:pStyle w:val="单元格样式2"/>
            </w:pPr>
            <w:r>
              <w:t xml:space="preserve">资金发放准时率</w:t>
            </w:r>
          </w:p>
        </w:tc>
        <w:tc>
          <w:tcPr>
            <w:tcW w:w="2268" w:type="dxa"/>
            <w:vAlign w:val="center"/>
          </w:tcPr>
          <w:p>
            <w:pPr>
              <w:pStyle w:val="单元格样式2"/>
            </w:pPr>
            <w:r>
              <w:t xml:space="preserve">100%</w:t>
            </w:r>
          </w:p>
        </w:tc>
        <w:tc>
          <w:tcPr>
            <w:tcW w:w="1276" w:type="dxa"/>
            <w:vAlign w:val="center"/>
          </w:tcPr>
          <w:p>
            <w:pPr>
              <w:pStyle w:val="单元格样式2"/>
            </w:pPr>
            <w:r>
              <w:t xml:space="preserve">单位要求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360万元</w:t>
            </w:r>
          </w:p>
        </w:tc>
        <w:tc>
          <w:tcPr>
            <w:tcW w:w="1276" w:type="dxa"/>
            <w:vAlign w:val="center"/>
          </w:tcPr>
          <w:p>
            <w:pPr>
              <w:pStyle w:val="单元格样式2"/>
            </w:pPr>
            <w:r>
              <w:t xml:space="preserve">财政申请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保障融媒体队伍稳定</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有效保障</w:t>
            </w:r>
          </w:p>
        </w:tc>
        <w:tc>
          <w:tcPr>
            <w:tcW w:w="1276" w:type="dxa"/>
            <w:vAlign w:val="center"/>
          </w:tcPr>
          <w:p>
            <w:pPr>
              <w:pStyle w:val="单元格样式2"/>
            </w:pPr>
            <w:r>
              <w:t xml:space="preserve">定期抽查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2、2025年IPTV节目回传项目经费绩效目标表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13043425P00434510002E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2025年IPTV节目回传项目经费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通过将魏县电视台3套节目回传到联通、电信和移动机顶盒，扩大地域文化传播范围。</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1.通过将魏县电视台3套节目回传到联通、电信和移动机顶盒，扩大地域文化传播范围。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回传节目数量</w:t>
            </w:r>
          </w:p>
        </w:tc>
        <w:tc>
          <w:tcPr>
            <w:tcW w:w="5386" w:type="dxa"/>
            <w:vAlign w:val="center"/>
          </w:tcPr>
          <w:p>
            <w:pPr>
              <w:pStyle w:val="单元格样式2"/>
            </w:pPr>
            <w:r>
              <w:t xml:space="preserve">回传节目数量</w:t>
            </w:r>
          </w:p>
        </w:tc>
        <w:tc>
          <w:tcPr>
            <w:tcW w:w="2268" w:type="dxa"/>
            <w:vAlign w:val="center"/>
          </w:tcPr>
          <w:p>
            <w:pPr>
              <w:pStyle w:val="单元格样式2"/>
            </w:pPr>
            <w:r>
              <w:t xml:space="preserve">3套</w:t>
            </w:r>
          </w:p>
        </w:tc>
        <w:tc>
          <w:tcPr>
            <w:tcW w:w="1276" w:type="dxa"/>
            <w:vAlign w:val="center"/>
          </w:tcPr>
          <w:p>
            <w:pPr>
              <w:pStyle w:val="单元格样式2"/>
            </w:pPr>
            <w:r>
              <w:t xml:space="preserve">问卷调查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回传准确率</w:t>
            </w:r>
          </w:p>
        </w:tc>
        <w:tc>
          <w:tcPr>
            <w:tcW w:w="5386" w:type="dxa"/>
            <w:vAlign w:val="center"/>
          </w:tcPr>
          <w:p>
            <w:pPr>
              <w:pStyle w:val="单元格样式2"/>
            </w:pPr>
            <w:r>
              <w:t xml:space="preserve">回传准确率</w:t>
            </w:r>
          </w:p>
        </w:tc>
        <w:tc>
          <w:tcPr>
            <w:tcW w:w="2268" w:type="dxa"/>
            <w:vAlign w:val="center"/>
          </w:tcPr>
          <w:p>
            <w:pPr>
              <w:pStyle w:val="单元格样式2"/>
            </w:pPr>
            <w:r>
              <w:t xml:space="preserve">100%</w:t>
            </w:r>
          </w:p>
        </w:tc>
        <w:tc>
          <w:tcPr>
            <w:tcW w:w="1276" w:type="dxa"/>
            <w:vAlign w:val="center"/>
          </w:tcPr>
          <w:p>
            <w:pPr>
              <w:pStyle w:val="单元格样式2"/>
            </w:pPr>
            <w:r>
              <w:t xml:space="preserve">定期抽查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回传及时性</w:t>
            </w:r>
          </w:p>
        </w:tc>
        <w:tc>
          <w:tcPr>
            <w:tcW w:w="5386" w:type="dxa"/>
            <w:vAlign w:val="center"/>
          </w:tcPr>
          <w:p>
            <w:pPr>
              <w:pStyle w:val="单元格样式2"/>
            </w:pPr>
            <w:r>
              <w:t xml:space="preserve">及时性</w:t>
            </w:r>
          </w:p>
        </w:tc>
        <w:tc>
          <w:tcPr>
            <w:tcW w:w="2268" w:type="dxa"/>
            <w:vAlign w:val="center"/>
          </w:tcPr>
          <w:p>
            <w:pPr>
              <w:pStyle w:val="单元格样式2"/>
            </w:pPr>
            <w:r>
              <w:t xml:space="preserve">100%</w:t>
            </w:r>
          </w:p>
        </w:tc>
        <w:tc>
          <w:tcPr>
            <w:tcW w:w="1276" w:type="dxa"/>
            <w:vAlign w:val="center"/>
          </w:tcPr>
          <w:p>
            <w:pPr>
              <w:pStyle w:val="单元格样式2"/>
            </w:pPr>
            <w:r>
              <w:t xml:space="preserve">定期抽查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节目回传经费总额</w:t>
            </w:r>
          </w:p>
        </w:tc>
        <w:tc>
          <w:tcPr>
            <w:tcW w:w="5386" w:type="dxa"/>
            <w:vAlign w:val="center"/>
          </w:tcPr>
          <w:p>
            <w:pPr>
              <w:pStyle w:val="单元格样式2"/>
            </w:pPr>
            <w:r>
              <w:t xml:space="preserve">节目回传经费总额</w:t>
            </w:r>
          </w:p>
        </w:tc>
        <w:tc>
          <w:tcPr>
            <w:tcW w:w="2268" w:type="dxa"/>
            <w:vAlign w:val="center"/>
          </w:tcPr>
          <w:p>
            <w:pPr>
              <w:pStyle w:val="单元格样式2"/>
            </w:pPr>
            <w:r>
              <w:t xml:space="preserve">2.4万元</w:t>
            </w:r>
          </w:p>
        </w:tc>
        <w:tc>
          <w:tcPr>
            <w:tcW w:w="1276" w:type="dxa"/>
            <w:vAlign w:val="center"/>
          </w:tcPr>
          <w:p>
            <w:pPr>
              <w:pStyle w:val="单元格样式2"/>
            </w:pPr>
            <w:r>
              <w:t xml:space="preserve">财政申请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扩大地域文化传播范围</w:t>
            </w:r>
          </w:p>
        </w:tc>
        <w:tc>
          <w:tcPr>
            <w:tcW w:w="5386" w:type="dxa"/>
            <w:vAlign w:val="center"/>
          </w:tcPr>
          <w:p>
            <w:pPr>
              <w:pStyle w:val="单元格样式2"/>
            </w:pPr>
            <w:r>
              <w:t xml:space="preserve">扩大地域文化传播范围</w:t>
            </w:r>
          </w:p>
        </w:tc>
        <w:tc>
          <w:tcPr>
            <w:tcW w:w="2268" w:type="dxa"/>
            <w:vAlign w:val="center"/>
          </w:tcPr>
          <w:p>
            <w:pPr>
              <w:pStyle w:val="单元格样式2"/>
            </w:pPr>
            <w:r>
              <w:t xml:space="preserve">扩大</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≥98%</w:t>
            </w:r>
          </w:p>
        </w:tc>
        <w:tc>
          <w:tcPr>
            <w:tcW w:w="1276" w:type="dxa"/>
            <w:vAlign w:val="center"/>
          </w:tcPr>
          <w:p>
            <w:pPr>
              <w:pStyle w:val="单元格样式2"/>
            </w:pPr>
            <w:r>
              <w:t xml:space="preserve">定期抽查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3、2025年播音员经费绩效目标表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13043425P00434510007G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2025年播音员经费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28.38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28.38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"""""""用于发放5名播音员工资保险，共需资金28.38万元。</w:t>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1."""用于发放5名播音员工资保险，共需资金28.38万元。</w:t>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发放人数</w:t>
            </w:r>
          </w:p>
        </w:tc>
        <w:tc>
          <w:tcPr>
            <w:tcW w:w="2268" w:type="dxa"/>
            <w:vAlign w:val="center"/>
          </w:tcPr>
          <w:p>
            <w:pPr>
              <w:pStyle w:val="单元格样式2"/>
            </w:pPr>
            <w:r>
              <w:t xml:space="preserve">5人</w:t>
            </w:r>
          </w:p>
        </w:tc>
        <w:tc>
          <w:tcPr>
            <w:tcW w:w="1276" w:type="dxa"/>
            <w:vAlign w:val="center"/>
          </w:tcPr>
          <w:p>
            <w:pPr>
              <w:pStyle w:val="单元格样式2"/>
            </w:pPr>
            <w:r>
              <w:t xml:space="preserve">财政申请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资金准确率</w:t>
            </w:r>
          </w:p>
        </w:tc>
        <w:tc>
          <w:tcPr>
            <w:tcW w:w="5386" w:type="dxa"/>
            <w:vAlign w:val="center"/>
          </w:tcPr>
          <w:p>
            <w:pPr>
              <w:pStyle w:val="单元格样式2"/>
            </w:pPr>
            <w:r>
              <w:t xml:space="preserve">资金准确率</w:t>
            </w:r>
          </w:p>
        </w:tc>
        <w:tc>
          <w:tcPr>
            <w:tcW w:w="2268" w:type="dxa"/>
            <w:vAlign w:val="center"/>
          </w:tcPr>
          <w:p>
            <w:pPr>
              <w:pStyle w:val="单元格样式2"/>
            </w:pPr>
            <w:r>
              <w:t xml:space="preserve">100%</w:t>
            </w:r>
          </w:p>
        </w:tc>
        <w:tc>
          <w:tcPr>
            <w:tcW w:w="1276" w:type="dxa"/>
            <w:vAlign w:val="center"/>
          </w:tcPr>
          <w:p>
            <w:pPr>
              <w:pStyle w:val="单元格样式2"/>
            </w:pPr>
            <w:r>
              <w:t xml:space="preserve">单位要求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单位要求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28.38万元</w:t>
            </w:r>
          </w:p>
        </w:tc>
        <w:tc>
          <w:tcPr>
            <w:tcW w:w="1276" w:type="dxa"/>
            <w:vAlign w:val="center"/>
          </w:tcPr>
          <w:p>
            <w:pPr>
              <w:pStyle w:val="单元格样式2"/>
            </w:pPr>
            <w:r>
              <w:t xml:space="preserve">财政申请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提高效率</w:t>
            </w:r>
          </w:p>
        </w:tc>
        <w:tc>
          <w:tcPr>
            <w:tcW w:w="5386" w:type="dxa"/>
            <w:vAlign w:val="center"/>
          </w:tcPr>
          <w:p>
            <w:pPr>
              <w:pStyle w:val="单元格样式2"/>
            </w:pPr>
            <w:r>
              <w:t xml:space="preserve">提高效率</w:t>
            </w:r>
          </w:p>
        </w:tc>
        <w:tc>
          <w:tcPr>
            <w:tcW w:w="2268" w:type="dxa"/>
            <w:vAlign w:val="center"/>
          </w:tcPr>
          <w:p>
            <w:pPr>
              <w:pStyle w:val="单元格样式2"/>
            </w:pPr>
            <w:r>
              <w:t xml:space="preserve">≥95%</w:t>
            </w:r>
          </w:p>
        </w:tc>
        <w:tc>
          <w:tcPr>
            <w:tcW w:w="1276" w:type="dxa"/>
            <w:vAlign w:val="center"/>
          </w:tcPr>
          <w:p>
            <w:pPr>
              <w:pStyle w:val="单元格样式2"/>
            </w:pPr>
            <w:r>
              <w:t xml:space="preserve">单位要求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播音人员满意度</w:t>
            </w:r>
          </w:p>
        </w:tc>
        <w:tc>
          <w:tcPr>
            <w:tcW w:w="5386" w:type="dxa"/>
            <w:vAlign w:val="center"/>
          </w:tcPr>
          <w:p>
            <w:pPr>
              <w:pStyle w:val="单元格样式2"/>
            </w:pPr>
            <w:r>
              <w:t xml:space="preserve">播音人员满意度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4、2025年电视塔维修维护及电费绩效目标表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13043425P00434510004M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2025年电视塔维修维护及电费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"""保障80套无线调频广播设备正常维修维护及电费</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1."保障80套无线调频广播设备正常维修维护及电费</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清理沿线影响运行安全因素数量</w:t>
            </w:r>
          </w:p>
        </w:tc>
        <w:tc>
          <w:tcPr>
            <w:tcW w:w="5386" w:type="dxa"/>
            <w:vAlign w:val="center"/>
          </w:tcPr>
          <w:p>
            <w:pPr>
              <w:pStyle w:val="单元格样式2"/>
            </w:pPr>
            <w:r>
              <w:t xml:space="preserve">清理沿线影响运行安全因素数量</w:t>
            </w:r>
          </w:p>
        </w:tc>
        <w:tc>
          <w:tcPr>
            <w:tcW w:w="2268" w:type="dxa"/>
            <w:vAlign w:val="center"/>
          </w:tcPr>
          <w:p>
            <w:pPr>
              <w:pStyle w:val="单元格样式2"/>
            </w:pPr>
            <w:r>
              <w:t xml:space="preserve">80套</w:t>
            </w:r>
          </w:p>
        </w:tc>
        <w:tc>
          <w:tcPr>
            <w:tcW w:w="1276" w:type="dxa"/>
            <w:vAlign w:val="center"/>
          </w:tcPr>
          <w:p>
            <w:pPr>
              <w:pStyle w:val="单元格样式2"/>
            </w:pPr>
            <w:r>
              <w:t xml:space="preserve">就</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设备正常使用率</w:t>
            </w:r>
          </w:p>
        </w:tc>
        <w:tc>
          <w:tcPr>
            <w:tcW w:w="5386" w:type="dxa"/>
            <w:vAlign w:val="center"/>
          </w:tcPr>
          <w:p>
            <w:pPr>
              <w:pStyle w:val="单元格样式2"/>
            </w:pPr>
            <w:r>
              <w:t xml:space="preserve">设备正常使用率</w:t>
            </w:r>
          </w:p>
        </w:tc>
        <w:tc>
          <w:tcPr>
            <w:tcW w:w="2268" w:type="dxa"/>
            <w:vAlign w:val="center"/>
          </w:tcPr>
          <w:p>
            <w:pPr>
              <w:pStyle w:val="单元格样式2"/>
            </w:pPr>
            <w:r>
              <w:t xml:space="preserve">≥95%</w:t>
            </w:r>
          </w:p>
        </w:tc>
        <w:tc>
          <w:tcPr>
            <w:tcW w:w="1276" w:type="dxa"/>
            <w:vAlign w:val="center"/>
          </w:tcPr>
          <w:p>
            <w:pPr>
              <w:pStyle w:val="单元格样式2"/>
            </w:pPr>
            <w:r>
              <w:t xml:space="preserve">终端设备故障率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设备维修及时率</w:t>
            </w:r>
          </w:p>
        </w:tc>
        <w:tc>
          <w:tcPr>
            <w:tcW w:w="5386" w:type="dxa"/>
            <w:vAlign w:val="center"/>
          </w:tcPr>
          <w:p>
            <w:pPr>
              <w:pStyle w:val="单元格样式2"/>
            </w:pPr>
            <w:r>
              <w:t xml:space="preserve">设备维修及时率</w:t>
            </w:r>
          </w:p>
        </w:tc>
        <w:tc>
          <w:tcPr>
            <w:tcW w:w="2268" w:type="dxa"/>
            <w:vAlign w:val="center"/>
          </w:tcPr>
          <w:p>
            <w:pPr>
              <w:pStyle w:val="单元格样式2"/>
            </w:pPr>
            <w:r>
              <w:t xml:space="preserve">≥95%</w:t>
            </w:r>
          </w:p>
        </w:tc>
        <w:tc>
          <w:tcPr>
            <w:tcW w:w="1276" w:type="dxa"/>
            <w:vAlign w:val="center"/>
          </w:tcPr>
          <w:p>
            <w:pPr>
              <w:pStyle w:val="单元格样式2"/>
            </w:pPr>
            <w:r>
              <w:t xml:space="preserve">线路巡查制度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≤10万元</w:t>
            </w:r>
          </w:p>
        </w:tc>
        <w:tc>
          <w:tcPr>
            <w:tcW w:w="1276" w:type="dxa"/>
            <w:vAlign w:val="center"/>
          </w:tcPr>
          <w:p>
            <w:pPr>
              <w:pStyle w:val="单元格样式2"/>
            </w:pPr>
            <w:r>
              <w:t xml:space="preserve">预算申请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广播、电视人口综合覆盖率</w:t>
            </w:r>
          </w:p>
        </w:tc>
        <w:tc>
          <w:tcPr>
            <w:tcW w:w="5386" w:type="dxa"/>
            <w:vAlign w:val="center"/>
          </w:tcPr>
          <w:p>
            <w:pPr>
              <w:pStyle w:val="单元格样式2"/>
            </w:pPr>
            <w:r>
              <w:t xml:space="preserve">广播、电视人口综合覆盖率</w:t>
            </w:r>
          </w:p>
        </w:tc>
        <w:tc>
          <w:tcPr>
            <w:tcW w:w="2268" w:type="dxa"/>
            <w:vAlign w:val="center"/>
          </w:tcPr>
          <w:p>
            <w:pPr>
              <w:pStyle w:val="单元格样式2"/>
            </w:pPr>
            <w:r>
              <w:t xml:space="preserve">100%</w:t>
            </w:r>
          </w:p>
        </w:tc>
        <w:tc>
          <w:tcPr>
            <w:tcW w:w="1276" w:type="dxa"/>
            <w:vAlign w:val="center"/>
          </w:tcPr>
          <w:p>
            <w:pPr>
              <w:pStyle w:val="单元格样式2"/>
            </w:pPr>
            <w:r>
              <w:t xml:space="preserve">定期抽查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人民群众对国家政策和魏县精神认可度</w:t>
            </w:r>
          </w:p>
          <w:p>
            <w:pPr>
              <w:pStyle w:val="单元格样式2"/>
            </w:pPr>
          </w:p>
        </w:tc>
        <w:tc>
          <w:tcPr>
            <w:tcW w:w="5386" w:type="dxa"/>
            <w:vAlign w:val="center"/>
          </w:tcPr>
          <w:p>
            <w:pPr>
              <w:pStyle w:val="单元格样式2"/>
            </w:pPr>
            <w:r>
              <w:t xml:space="preserve">人民群众对国家政策和魏县精神认可度</w:t>
            </w:r>
          </w:p>
          <w:p>
            <w:pPr>
              <w:pStyle w:val="单元格样式2"/>
            </w:pPr>
          </w:p>
        </w:tc>
        <w:tc>
          <w:tcPr>
            <w:tcW w:w="2268" w:type="dxa"/>
            <w:vAlign w:val="center"/>
          </w:tcPr>
          <w:p>
            <w:pPr>
              <w:pStyle w:val="单元格样式2"/>
            </w:pPr>
            <w:r>
              <w:t xml:space="preserve">明显提高</w:t>
            </w:r>
          </w:p>
        </w:tc>
        <w:tc>
          <w:tcPr>
            <w:tcW w:w="1276" w:type="dxa"/>
            <w:vAlign w:val="center"/>
          </w:tcPr>
          <w:p>
            <w:pPr>
              <w:pStyle w:val="单元格样式2"/>
            </w:pPr>
            <w:r>
              <w:t xml:space="preserve">定期抽查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定期抽查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5、2025年联播邯郸栏目经费绩效目标表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13043425P00434510001T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2025年联播邯郸栏目经费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"联播邯郸以邯郸电视台为发布平台，圆满完成104期的制作。</w:t>
            </w:r>
            <w:r>
              <w:rPr/>
              <w:tab/>
            </w:r>
            <w:r>
              <w:rPr/>
              <w:tab/>
            </w:r>
            <w:r>
              <w:rPr/>
              <w:tab/>
            </w:r>
            <w:r>
              <w:rPr/>
              <w:tab/>
            </w:r>
            <w:r>
              <w:rPr/>
              <w:tab/>
            </w:r>
            <w:r>
              <w:rPr/>
              <w:tab/>
            </w:r>
          </w:p>
          <w:p>
            <w:pPr>
              <w:pStyle w:val="单元格样式2"/>
            </w:pPr>
            <w: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1.联播邯郸以邯郸电视台为发布平台，圆满完成104期的制作。</w:t>
            </w:r>
            <w:r>
              <w:rPr/>
              <w:tab/>
            </w:r>
            <w:r>
              <w:rPr/>
              <w:tab/>
            </w:r>
            <w:r>
              <w:rPr/>
              <w:tab/>
            </w:r>
            <w:r>
              <w:rPr/>
              <w:tab/>
            </w:r>
            <w:r>
              <w:rPr/>
              <w:tab/>
            </w:r>
            <w:r>
              <w:rPr/>
              <w:tab/>
            </w:r>
          </w:p>
          <w:p>
            <w:pPr>
              <w:pStyle w:val="单元格样式2"/>
            </w:pPr>
            <w: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制作栏目期数</w:t>
            </w:r>
          </w:p>
        </w:tc>
        <w:tc>
          <w:tcPr>
            <w:tcW w:w="5386" w:type="dxa"/>
            <w:vAlign w:val="center"/>
          </w:tcPr>
          <w:p>
            <w:pPr>
              <w:pStyle w:val="单元格样式2"/>
            </w:pPr>
            <w:r>
              <w:t xml:space="preserve">反映开展对外宣传形式的多样性</w:t>
            </w:r>
          </w:p>
        </w:tc>
        <w:tc>
          <w:tcPr>
            <w:tcW w:w="2268" w:type="dxa"/>
            <w:vAlign w:val="center"/>
          </w:tcPr>
          <w:p>
            <w:pPr>
              <w:pStyle w:val="单元格样式2"/>
            </w:pPr>
            <w:r>
              <w:t xml:space="preserve">≥104期</w:t>
            </w:r>
          </w:p>
        </w:tc>
        <w:tc>
          <w:tcPr>
            <w:tcW w:w="1276" w:type="dxa"/>
            <w:vAlign w:val="center"/>
          </w:tcPr>
          <w:p>
            <w:pPr>
              <w:pStyle w:val="单元格样式2"/>
            </w:pPr>
            <w:r>
              <w:t xml:space="preserve">播出批复</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年度展览计划完成率</w:t>
            </w:r>
          </w:p>
        </w:tc>
        <w:tc>
          <w:tcPr>
            <w:tcW w:w="5386" w:type="dxa"/>
            <w:vAlign w:val="center"/>
          </w:tcPr>
          <w:p>
            <w:pPr>
              <w:pStyle w:val="单元格样式2"/>
            </w:pPr>
            <w:r>
              <w:t xml:space="preserve">年度展览计划完成率</w:t>
            </w:r>
          </w:p>
        </w:tc>
        <w:tc>
          <w:tcPr>
            <w:tcW w:w="2268" w:type="dxa"/>
            <w:vAlign w:val="center"/>
          </w:tcPr>
          <w:p>
            <w:pPr>
              <w:pStyle w:val="单元格样式2"/>
            </w:pPr>
            <w:r>
              <w:t xml:space="preserve">≥95%</w:t>
            </w:r>
          </w:p>
        </w:tc>
        <w:tc>
          <w:tcPr>
            <w:tcW w:w="1276" w:type="dxa"/>
            <w:vAlign w:val="center"/>
          </w:tcPr>
          <w:p>
            <w:pPr>
              <w:pStyle w:val="单元格样式2"/>
            </w:pPr>
            <w:r>
              <w:t xml:space="preserve">播出批复</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栏目播放及时率</w:t>
            </w:r>
          </w:p>
        </w:tc>
        <w:tc>
          <w:tcPr>
            <w:tcW w:w="5386" w:type="dxa"/>
            <w:vAlign w:val="center"/>
          </w:tcPr>
          <w:p>
            <w:pPr>
              <w:pStyle w:val="单元格样式2"/>
            </w:pPr>
            <w:r>
              <w:t xml:space="preserve">栏目播放及时率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按时报送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栏目制作单位成本</w:t>
            </w:r>
          </w:p>
        </w:tc>
        <w:tc>
          <w:tcPr>
            <w:tcW w:w="5386" w:type="dxa"/>
            <w:vAlign w:val="center"/>
          </w:tcPr>
          <w:p>
            <w:pPr>
              <w:pStyle w:val="单元格样式2"/>
            </w:pPr>
            <w:r>
              <w:t xml:space="preserve">制作成本</w:t>
            </w:r>
          </w:p>
        </w:tc>
        <w:tc>
          <w:tcPr>
            <w:tcW w:w="2268" w:type="dxa"/>
            <w:vAlign w:val="center"/>
          </w:tcPr>
          <w:p>
            <w:pPr>
              <w:pStyle w:val="单元格样式2"/>
            </w:pPr>
            <w:r>
              <w:t xml:space="preserve">≤2000元/期</w:t>
            </w:r>
          </w:p>
        </w:tc>
        <w:tc>
          <w:tcPr>
            <w:tcW w:w="1276" w:type="dxa"/>
            <w:vAlign w:val="center"/>
          </w:tcPr>
          <w:p>
            <w:pPr>
              <w:pStyle w:val="单元格样式2"/>
            </w:pPr>
            <w:r>
              <w:t xml:space="preserve">制作要求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提升政府形象和公信力</w:t>
            </w:r>
          </w:p>
        </w:tc>
        <w:tc>
          <w:tcPr>
            <w:tcW w:w="5386" w:type="dxa"/>
            <w:vAlign w:val="center"/>
          </w:tcPr>
          <w:p>
            <w:pPr>
              <w:pStyle w:val="单元格样式2"/>
            </w:pPr>
            <w:r>
              <w:t xml:space="preserve">提升政府形象和公信力</w:t>
            </w:r>
          </w:p>
        </w:tc>
        <w:tc>
          <w:tcPr>
            <w:tcW w:w="2268" w:type="dxa"/>
            <w:vAlign w:val="center"/>
          </w:tcPr>
          <w:p>
            <w:pPr>
              <w:pStyle w:val="单元格样式2"/>
            </w:pPr>
            <w:r>
              <w:t xml:space="preserve">显著提升</w:t>
            </w:r>
          </w:p>
        </w:tc>
        <w:tc>
          <w:tcPr>
            <w:tcW w:w="1276" w:type="dxa"/>
            <w:vAlign w:val="center"/>
          </w:tcPr>
          <w:p>
            <w:pPr>
              <w:pStyle w:val="单元格样式2"/>
            </w:pPr>
            <w:r>
              <w:t xml:space="preserve">新闻报道</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满足人民群众对精神文化的需求</w:t>
            </w:r>
          </w:p>
        </w:tc>
        <w:tc>
          <w:tcPr>
            <w:tcW w:w="5386" w:type="dxa"/>
            <w:vAlign w:val="center"/>
          </w:tcPr>
          <w:p>
            <w:pPr>
              <w:pStyle w:val="单元格样式2"/>
            </w:pPr>
            <w:r>
              <w:t xml:space="preserve">满足人民群众对精神文化的需求</w:t>
            </w:r>
          </w:p>
        </w:tc>
        <w:tc>
          <w:tcPr>
            <w:tcW w:w="2268" w:type="dxa"/>
            <w:vAlign w:val="center"/>
          </w:tcPr>
          <w:p>
            <w:pPr>
              <w:pStyle w:val="单元格样式2"/>
            </w:pPr>
            <w:r>
              <w:t xml:space="preserve">长期满足</w:t>
            </w:r>
          </w:p>
        </w:tc>
        <w:tc>
          <w:tcPr>
            <w:tcW w:w="1276" w:type="dxa"/>
            <w:vAlign w:val="center"/>
          </w:tcPr>
          <w:p>
            <w:pPr>
              <w:pStyle w:val="单元格样式2"/>
            </w:pPr>
            <w:r>
              <w:t xml:space="preserve">新闻报道</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栏目观众满意度</w:t>
            </w:r>
          </w:p>
        </w:tc>
        <w:tc>
          <w:tcPr>
            <w:tcW w:w="5386" w:type="dxa"/>
            <w:vAlign w:val="center"/>
          </w:tcPr>
          <w:p>
            <w:pPr>
              <w:pStyle w:val="单元格样式2"/>
            </w:pPr>
            <w:r>
              <w:t xml:space="preserve">栏目观众满意度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定期抽查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6、2025年魏县春节联欢晚会专项经费绩效目标表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13043425P004345100084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2025年魏县春节联欢晚会专项经费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"""用于2025年开展春节晚会，展现魏县换届以来高质量发展的新气象，新面貌，共需费用60.9万元。</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1."用于2025年开展春节晚会，展现魏县换届以来高质量发展的新气象，新面貌，共需费用60.9万元。</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春节晚会开展时长</w:t>
            </w:r>
          </w:p>
        </w:tc>
        <w:tc>
          <w:tcPr>
            <w:tcW w:w="5386" w:type="dxa"/>
            <w:vAlign w:val="center"/>
          </w:tcPr>
          <w:p>
            <w:pPr>
              <w:pStyle w:val="单元格样式2"/>
            </w:pPr>
            <w:r>
              <w:t xml:space="preserve">春节晚会开展时长</w:t>
            </w:r>
          </w:p>
        </w:tc>
        <w:tc>
          <w:tcPr>
            <w:tcW w:w="2268" w:type="dxa"/>
            <w:vAlign w:val="center"/>
          </w:tcPr>
          <w:p>
            <w:pPr>
              <w:pStyle w:val="单元格样式2"/>
            </w:pPr>
            <w:r>
              <w:t xml:space="preserve">≥100分钟</w:t>
            </w:r>
          </w:p>
        </w:tc>
        <w:tc>
          <w:tcPr>
            <w:tcW w:w="1276" w:type="dxa"/>
            <w:vAlign w:val="center"/>
          </w:tcPr>
          <w:p>
            <w:pPr>
              <w:pStyle w:val="单元格样式2"/>
            </w:pPr>
            <w:r>
              <w:t xml:space="preserve">播出批复</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群众文化活动参与率</w:t>
            </w:r>
          </w:p>
        </w:tc>
        <w:tc>
          <w:tcPr>
            <w:tcW w:w="5386" w:type="dxa"/>
            <w:vAlign w:val="center"/>
          </w:tcPr>
          <w:p>
            <w:pPr>
              <w:pStyle w:val="单元格样式2"/>
            </w:pPr>
            <w:r>
              <w:t xml:space="preserve">群众文化活动参与率</w:t>
            </w:r>
          </w:p>
        </w:tc>
        <w:tc>
          <w:tcPr>
            <w:tcW w:w="2268" w:type="dxa"/>
            <w:vAlign w:val="center"/>
          </w:tcPr>
          <w:p>
            <w:pPr>
              <w:pStyle w:val="单元格样式2"/>
            </w:pPr>
            <w:r>
              <w:t xml:space="preserve">≥95%</w:t>
            </w:r>
          </w:p>
        </w:tc>
        <w:tc>
          <w:tcPr>
            <w:tcW w:w="1276" w:type="dxa"/>
            <w:vAlign w:val="center"/>
          </w:tcPr>
          <w:p>
            <w:pPr>
              <w:pStyle w:val="单元格样式2"/>
            </w:pPr>
            <w:r>
              <w:t xml:space="preserve">播出批复</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春节晚会开展准时率</w:t>
            </w:r>
          </w:p>
        </w:tc>
        <w:tc>
          <w:tcPr>
            <w:tcW w:w="5386" w:type="dxa"/>
            <w:vAlign w:val="center"/>
          </w:tcPr>
          <w:p>
            <w:pPr>
              <w:pStyle w:val="单元格样式2"/>
            </w:pPr>
            <w:r>
              <w:t xml:space="preserve">春节晚会开展准时率</w:t>
            </w:r>
          </w:p>
        </w:tc>
        <w:tc>
          <w:tcPr>
            <w:tcW w:w="2268" w:type="dxa"/>
            <w:vAlign w:val="center"/>
          </w:tcPr>
          <w:p>
            <w:pPr>
              <w:pStyle w:val="单元格样式2"/>
            </w:pPr>
            <w:r>
              <w:t xml:space="preserve">100%</w:t>
            </w:r>
          </w:p>
        </w:tc>
        <w:tc>
          <w:tcPr>
            <w:tcW w:w="1276" w:type="dxa"/>
            <w:vAlign w:val="center"/>
          </w:tcPr>
          <w:p>
            <w:pPr>
              <w:pStyle w:val="单元格样式2"/>
            </w:pPr>
            <w:r>
              <w:t xml:space="preserve">按时报送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预算成本控制</w:t>
            </w:r>
          </w:p>
        </w:tc>
        <w:tc>
          <w:tcPr>
            <w:tcW w:w="5386" w:type="dxa"/>
            <w:vAlign w:val="center"/>
          </w:tcPr>
          <w:p>
            <w:pPr>
              <w:pStyle w:val="单元格样式2"/>
            </w:pPr>
            <w:r>
              <w:t xml:space="preserve">预算成本控制</w:t>
            </w:r>
          </w:p>
        </w:tc>
        <w:tc>
          <w:tcPr>
            <w:tcW w:w="2268" w:type="dxa"/>
            <w:vAlign w:val="center"/>
          </w:tcPr>
          <w:p>
            <w:pPr>
              <w:pStyle w:val="单元格样式2"/>
            </w:pPr>
            <w:r>
              <w:t xml:space="preserve">60.9万元</w:t>
            </w:r>
          </w:p>
        </w:tc>
        <w:tc>
          <w:tcPr>
            <w:tcW w:w="1276" w:type="dxa"/>
            <w:vAlign w:val="center"/>
          </w:tcPr>
          <w:p>
            <w:pPr>
              <w:pStyle w:val="单元格样式2"/>
            </w:pPr>
            <w:r>
              <w:t xml:space="preserve">制作要求</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加快推进全媒体传播体系建设</w:t>
            </w:r>
          </w:p>
        </w:tc>
        <w:tc>
          <w:tcPr>
            <w:tcW w:w="5386" w:type="dxa"/>
            <w:vAlign w:val="center"/>
          </w:tcPr>
          <w:p>
            <w:pPr>
              <w:pStyle w:val="单元格样式2"/>
            </w:pPr>
            <w:r>
              <w:t xml:space="preserve">加快推进全媒体传播体系建设</w:t>
            </w:r>
          </w:p>
        </w:tc>
        <w:tc>
          <w:tcPr>
            <w:tcW w:w="2268" w:type="dxa"/>
            <w:vAlign w:val="center"/>
          </w:tcPr>
          <w:p>
            <w:pPr>
              <w:pStyle w:val="单元格样式2"/>
            </w:pPr>
            <w:r>
              <w:t xml:space="preserve">加快推进</w:t>
            </w:r>
          </w:p>
        </w:tc>
        <w:tc>
          <w:tcPr>
            <w:tcW w:w="1276" w:type="dxa"/>
            <w:vAlign w:val="center"/>
          </w:tcPr>
          <w:p>
            <w:pPr>
              <w:pStyle w:val="单元格样式2"/>
            </w:pPr>
            <w:r>
              <w:t xml:space="preserve">新闻报道</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观众满意度</w:t>
            </w:r>
          </w:p>
        </w:tc>
        <w:tc>
          <w:tcPr>
            <w:tcW w:w="5386" w:type="dxa"/>
            <w:vAlign w:val="center"/>
          </w:tcPr>
          <w:p>
            <w:pPr>
              <w:pStyle w:val="单元格样式2"/>
            </w:pPr>
            <w:r>
              <w:t xml:space="preserve">观众满意度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定期抽查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7、2025年魏县融媒官方抖音等费用绩效目标表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13043425P004345100032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2025年魏县融媒官方抖音等费用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"""每天2条短视频，官方抖音粉丝量达到50万。</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1."每天2条短视频，官方抖音粉丝量达到50万。</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全媒体宣传期数</w:t>
            </w:r>
          </w:p>
        </w:tc>
        <w:tc>
          <w:tcPr>
            <w:tcW w:w="5386" w:type="dxa"/>
            <w:vAlign w:val="center"/>
          </w:tcPr>
          <w:p>
            <w:pPr>
              <w:pStyle w:val="单元格样式2"/>
            </w:pPr>
            <w:r>
              <w:t xml:space="preserve">全媒体宣传期数</w:t>
            </w:r>
          </w:p>
        </w:tc>
        <w:tc>
          <w:tcPr>
            <w:tcW w:w="2268" w:type="dxa"/>
            <w:vAlign w:val="center"/>
          </w:tcPr>
          <w:p>
            <w:pPr>
              <w:pStyle w:val="单元格样式2"/>
            </w:pPr>
            <w:r>
              <w:t xml:space="preserve">≥4期</w:t>
            </w:r>
          </w:p>
        </w:tc>
        <w:tc>
          <w:tcPr>
            <w:tcW w:w="1276" w:type="dxa"/>
            <w:vAlign w:val="center"/>
          </w:tcPr>
          <w:p>
            <w:pPr>
              <w:pStyle w:val="单元格样式2"/>
            </w:pPr>
            <w:r>
              <w:t xml:space="preserve">定期抽查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免费公共文化活动公众知晓率</w:t>
            </w:r>
          </w:p>
        </w:tc>
        <w:tc>
          <w:tcPr>
            <w:tcW w:w="5386" w:type="dxa"/>
            <w:vAlign w:val="center"/>
          </w:tcPr>
          <w:p>
            <w:pPr>
              <w:pStyle w:val="单元格样式2"/>
            </w:pPr>
            <w:r>
              <w:t xml:space="preserve">免费公共文化活动公众知晓率</w:t>
            </w:r>
          </w:p>
        </w:tc>
        <w:tc>
          <w:tcPr>
            <w:tcW w:w="2268" w:type="dxa"/>
            <w:vAlign w:val="center"/>
          </w:tcPr>
          <w:p>
            <w:pPr>
              <w:pStyle w:val="单元格样式2"/>
            </w:pPr>
            <w:r>
              <w:t xml:space="preserve">≥40%</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信息发布及时率</w:t>
            </w:r>
          </w:p>
        </w:tc>
        <w:tc>
          <w:tcPr>
            <w:tcW w:w="5386" w:type="dxa"/>
            <w:vAlign w:val="center"/>
          </w:tcPr>
          <w:p>
            <w:pPr>
              <w:pStyle w:val="单元格样式2"/>
            </w:pPr>
            <w:r>
              <w:t xml:space="preserve">信息发布及时率</w:t>
            </w:r>
          </w:p>
        </w:tc>
        <w:tc>
          <w:tcPr>
            <w:tcW w:w="2268" w:type="dxa"/>
            <w:vAlign w:val="center"/>
          </w:tcPr>
          <w:p>
            <w:pPr>
              <w:pStyle w:val="单元格样式2"/>
            </w:pPr>
            <w:r>
              <w:t xml:space="preserve">≥98%</w:t>
            </w:r>
          </w:p>
        </w:tc>
        <w:tc>
          <w:tcPr>
            <w:tcW w:w="1276" w:type="dxa"/>
            <w:vAlign w:val="center"/>
          </w:tcPr>
          <w:p>
            <w:pPr>
              <w:pStyle w:val="单元格样式2"/>
            </w:pPr>
            <w:r>
              <w:t xml:space="preserve">定期抽查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≤5万元</w:t>
            </w:r>
          </w:p>
        </w:tc>
        <w:tc>
          <w:tcPr>
            <w:tcW w:w="1276" w:type="dxa"/>
            <w:vAlign w:val="center"/>
          </w:tcPr>
          <w:p>
            <w:pPr>
              <w:pStyle w:val="单元格样式2"/>
            </w:pPr>
            <w:r>
              <w:t xml:space="preserve">预算申请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提高县域知名度</w:t>
            </w:r>
          </w:p>
        </w:tc>
        <w:tc>
          <w:tcPr>
            <w:tcW w:w="5386" w:type="dxa"/>
            <w:vAlign w:val="center"/>
          </w:tcPr>
          <w:p>
            <w:pPr>
              <w:pStyle w:val="单元格样式2"/>
            </w:pPr>
            <w:r>
              <w:t xml:space="preserve">提高县域知名度</w:t>
            </w:r>
          </w:p>
        </w:tc>
        <w:tc>
          <w:tcPr>
            <w:tcW w:w="2268" w:type="dxa"/>
            <w:vAlign w:val="center"/>
          </w:tcPr>
          <w:p>
            <w:pPr>
              <w:pStyle w:val="单元格样式2"/>
            </w:pPr>
            <w:r>
              <w:t xml:space="preserve">显著提高</w:t>
            </w:r>
          </w:p>
        </w:tc>
        <w:tc>
          <w:tcPr>
            <w:tcW w:w="1276" w:type="dxa"/>
            <w:vAlign w:val="center"/>
          </w:tcPr>
          <w:p>
            <w:pPr>
              <w:pStyle w:val="单元格样式2"/>
            </w:pPr>
            <w:r>
              <w:t xml:space="preserve">定期抽查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增强县域特色文化推广</w:t>
            </w:r>
          </w:p>
        </w:tc>
        <w:tc>
          <w:tcPr>
            <w:tcW w:w="5386" w:type="dxa"/>
            <w:vAlign w:val="center"/>
          </w:tcPr>
          <w:p>
            <w:pPr>
              <w:pStyle w:val="单元格样式2"/>
            </w:pPr>
            <w:r>
              <w:t xml:space="preserve">增强县域特色文化推广</w:t>
            </w:r>
          </w:p>
        </w:tc>
        <w:tc>
          <w:tcPr>
            <w:tcW w:w="2268" w:type="dxa"/>
            <w:vAlign w:val="center"/>
          </w:tcPr>
          <w:p>
            <w:pPr>
              <w:pStyle w:val="单元格样式2"/>
            </w:pPr>
            <w:r>
              <w:t xml:space="preserve">有效推广</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vAlign w:val="center"/>
          </w:tcPr>
          <w:p>
            <w:pPr>
              <w:pStyle w:val="单元格样式2"/>
            </w:pPr>
            <w:r>
              <w:t xml:space="preserve">社会公众满意度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8、2025年应急广播系统运维费用绩效目标表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13043425P00434510006W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2025年应急广播系统运维费用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"用于应急广播系统运维费10万元。</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1.用于应急广播系统运维费10万元。</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广播与电视信号传输覆盖率</w:t>
            </w:r>
          </w:p>
        </w:tc>
        <w:tc>
          <w:tcPr>
            <w:tcW w:w="5386" w:type="dxa"/>
            <w:vAlign w:val="center"/>
          </w:tcPr>
          <w:p>
            <w:pPr>
              <w:pStyle w:val="单元格样式2"/>
            </w:pPr>
            <w:r>
              <w:t xml:space="preserve">广播与电视信号传输覆盖率</w:t>
            </w:r>
          </w:p>
        </w:tc>
        <w:tc>
          <w:tcPr>
            <w:tcW w:w="2268" w:type="dxa"/>
            <w:vAlign w:val="center"/>
          </w:tcPr>
          <w:p>
            <w:pPr>
              <w:pStyle w:val="单元格样式2"/>
            </w:pPr>
            <w:r>
              <w:t xml:space="preserve">≥95%</w:t>
            </w:r>
          </w:p>
        </w:tc>
        <w:tc>
          <w:tcPr>
            <w:tcW w:w="1276" w:type="dxa"/>
            <w:vAlign w:val="center"/>
          </w:tcPr>
          <w:p>
            <w:pPr>
              <w:pStyle w:val="单元格样式2"/>
            </w:pPr>
            <w:r>
              <w:t xml:space="preserve">预算申请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设备正常使用率</w:t>
            </w:r>
          </w:p>
        </w:tc>
        <w:tc>
          <w:tcPr>
            <w:tcW w:w="5386" w:type="dxa"/>
            <w:vAlign w:val="center"/>
          </w:tcPr>
          <w:p>
            <w:pPr>
              <w:pStyle w:val="单元格样式2"/>
            </w:pPr>
            <w:r>
              <w:t xml:space="preserve">设备正常使用率</w:t>
            </w:r>
          </w:p>
        </w:tc>
        <w:tc>
          <w:tcPr>
            <w:tcW w:w="2268" w:type="dxa"/>
            <w:vAlign w:val="center"/>
          </w:tcPr>
          <w:p>
            <w:pPr>
              <w:pStyle w:val="单元格样式2"/>
            </w:pPr>
            <w:r>
              <w:t xml:space="preserve">≥95%</w:t>
            </w:r>
          </w:p>
        </w:tc>
        <w:tc>
          <w:tcPr>
            <w:tcW w:w="1276" w:type="dxa"/>
            <w:vAlign w:val="center"/>
          </w:tcPr>
          <w:p>
            <w:pPr>
              <w:pStyle w:val="单元格样式2"/>
            </w:pPr>
            <w:r>
              <w:t xml:space="preserve">预算申请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设备维修及时率</w:t>
            </w:r>
          </w:p>
        </w:tc>
        <w:tc>
          <w:tcPr>
            <w:tcW w:w="5386" w:type="dxa"/>
            <w:vAlign w:val="center"/>
          </w:tcPr>
          <w:p>
            <w:pPr>
              <w:pStyle w:val="单元格样式2"/>
            </w:pPr>
            <w:r>
              <w:t xml:space="preserve">设备维修及时率</w:t>
            </w:r>
          </w:p>
        </w:tc>
        <w:tc>
          <w:tcPr>
            <w:tcW w:w="2268" w:type="dxa"/>
            <w:vAlign w:val="center"/>
          </w:tcPr>
          <w:p>
            <w:pPr>
              <w:pStyle w:val="单元格样式2"/>
            </w:pPr>
            <w:r>
              <w:t xml:space="preserve">≥95%</w:t>
            </w:r>
          </w:p>
        </w:tc>
        <w:tc>
          <w:tcPr>
            <w:tcW w:w="1276" w:type="dxa"/>
            <w:vAlign w:val="center"/>
          </w:tcPr>
          <w:p>
            <w:pPr>
              <w:pStyle w:val="单元格样式2"/>
            </w:pPr>
            <w:r>
              <w:t xml:space="preserve">线路巡查制度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≤10万元</w:t>
            </w:r>
          </w:p>
        </w:tc>
        <w:tc>
          <w:tcPr>
            <w:tcW w:w="1276" w:type="dxa"/>
            <w:vAlign w:val="center"/>
          </w:tcPr>
          <w:p>
            <w:pPr>
              <w:pStyle w:val="单元格样式2"/>
            </w:pPr>
            <w:r>
              <w:t xml:space="preserve">预算申请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广播、电视人口综合覆盖率</w:t>
            </w:r>
          </w:p>
        </w:tc>
        <w:tc>
          <w:tcPr>
            <w:tcW w:w="5386" w:type="dxa"/>
            <w:vAlign w:val="center"/>
          </w:tcPr>
          <w:p>
            <w:pPr>
              <w:pStyle w:val="单元格样式2"/>
            </w:pPr>
            <w:r>
              <w:t xml:space="preserve">广播、电视人口综合覆盖率</w:t>
            </w:r>
          </w:p>
        </w:tc>
        <w:tc>
          <w:tcPr>
            <w:tcW w:w="2268" w:type="dxa"/>
            <w:vAlign w:val="center"/>
          </w:tcPr>
          <w:p>
            <w:pPr>
              <w:pStyle w:val="单元格样式2"/>
            </w:pPr>
            <w:r>
              <w:t xml:space="preserve">100%</w:t>
            </w:r>
          </w:p>
        </w:tc>
        <w:tc>
          <w:tcPr>
            <w:tcW w:w="1276" w:type="dxa"/>
            <w:vAlign w:val="center"/>
          </w:tcPr>
          <w:p>
            <w:pPr>
              <w:pStyle w:val="单元格样式2"/>
            </w:pPr>
            <w:r>
              <w:t xml:space="preserve">定期抽查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人民群众对国家政策和魏县精神认可度</w:t>
            </w:r>
          </w:p>
          <w:p>
            <w:pPr>
              <w:pStyle w:val="单元格样式2"/>
            </w:pPr>
          </w:p>
        </w:tc>
        <w:tc>
          <w:tcPr>
            <w:tcW w:w="5386" w:type="dxa"/>
            <w:vAlign w:val="center"/>
          </w:tcPr>
          <w:p>
            <w:pPr>
              <w:pStyle w:val="单元格样式2"/>
            </w:pPr>
            <w:r>
              <w:t xml:space="preserve">人民群众对国家政策和魏县精神认可度</w:t>
            </w:r>
          </w:p>
          <w:p>
            <w:pPr>
              <w:pStyle w:val="单元格样式2"/>
            </w:pPr>
          </w:p>
        </w:tc>
        <w:tc>
          <w:tcPr>
            <w:tcW w:w="2268" w:type="dxa"/>
            <w:vAlign w:val="center"/>
          </w:tcPr>
          <w:p>
            <w:pPr>
              <w:pStyle w:val="单元格样式2"/>
            </w:pPr>
            <w:r>
              <w:t xml:space="preserve">明显提高</w:t>
            </w:r>
          </w:p>
        </w:tc>
        <w:tc>
          <w:tcPr>
            <w:tcW w:w="1276" w:type="dxa"/>
            <w:vAlign w:val="center"/>
          </w:tcPr>
          <w:p>
            <w:pPr>
              <w:pStyle w:val="单元格样式2"/>
            </w:pPr>
            <w:r>
              <w:t xml:space="preserve">定期抽查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观众满意度</w:t>
            </w:r>
          </w:p>
        </w:tc>
        <w:tc>
          <w:tcPr>
            <w:tcW w:w="5386" w:type="dxa"/>
            <w:vAlign w:val="center"/>
          </w:tcPr>
          <w:p>
            <w:pPr>
              <w:pStyle w:val="单元格样式2"/>
            </w:pPr>
            <w:r>
              <w:t xml:space="preserve">观众满意度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9、2025年政府购买服务人员工资、保险绩效目标表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13043425P004345100059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2025年政府购买服务人员工资、保险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保障10人基本工资及保险，共需资金37.1万元。</w:t>
            </w:r>
          </w:p>
          <w:p>
            <w:pPr>
              <w:pStyle w:val="单元格样式2"/>
            </w:pPr>
            <w: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1.目标内容1保障10人基本工资及保险，共需资金37.1万元。</w:t>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政府购买服务人数</w:t>
            </w:r>
          </w:p>
        </w:tc>
        <w:tc>
          <w:tcPr>
            <w:tcW w:w="5386" w:type="dxa"/>
            <w:vAlign w:val="center"/>
          </w:tcPr>
          <w:p>
            <w:pPr>
              <w:pStyle w:val="单元格样式2"/>
            </w:pPr>
            <w:r>
              <w:t xml:space="preserve">政府购买服务人数</w:t>
            </w:r>
          </w:p>
        </w:tc>
        <w:tc>
          <w:tcPr>
            <w:tcW w:w="2268" w:type="dxa"/>
            <w:vAlign w:val="center"/>
          </w:tcPr>
          <w:p>
            <w:pPr>
              <w:pStyle w:val="单元格样式2"/>
            </w:pPr>
            <w:r>
              <w:t xml:space="preserve">10人</w:t>
            </w:r>
          </w:p>
        </w:tc>
        <w:tc>
          <w:tcPr>
            <w:tcW w:w="1276" w:type="dxa"/>
            <w:vAlign w:val="center"/>
          </w:tcPr>
          <w:p>
            <w:pPr>
              <w:pStyle w:val="单元格样式2"/>
            </w:pPr>
            <w:r>
              <w:t xml:space="preserve">申请报告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资金发放准确率</w:t>
            </w:r>
          </w:p>
        </w:tc>
        <w:tc>
          <w:tcPr>
            <w:tcW w:w="5386" w:type="dxa"/>
            <w:vAlign w:val="center"/>
          </w:tcPr>
          <w:p>
            <w:pPr>
              <w:pStyle w:val="单元格样式2"/>
            </w:pPr>
            <w:r>
              <w:t xml:space="preserve">资金发放准确率</w:t>
            </w:r>
          </w:p>
        </w:tc>
        <w:tc>
          <w:tcPr>
            <w:tcW w:w="2268" w:type="dxa"/>
            <w:vAlign w:val="center"/>
          </w:tcPr>
          <w:p>
            <w:pPr>
              <w:pStyle w:val="单元格样式2"/>
            </w:pPr>
            <w:r>
              <w:t xml:space="preserve">100%</w:t>
            </w:r>
          </w:p>
        </w:tc>
        <w:tc>
          <w:tcPr>
            <w:tcW w:w="1276" w:type="dxa"/>
            <w:vAlign w:val="center"/>
          </w:tcPr>
          <w:p>
            <w:pPr>
              <w:pStyle w:val="单元格样式2"/>
            </w:pPr>
            <w:r>
              <w:t xml:space="preserve">单位要求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vAlign w:val="center"/>
          </w:tcPr>
          <w:p>
            <w:pPr>
              <w:pStyle w:val="单元格样式2"/>
            </w:pPr>
            <w:r>
              <w:t xml:space="preserve">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单位要求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37.1万元</w:t>
            </w:r>
          </w:p>
        </w:tc>
        <w:tc>
          <w:tcPr>
            <w:tcW w:w="1276" w:type="dxa"/>
            <w:vAlign w:val="center"/>
          </w:tcPr>
          <w:p>
            <w:pPr>
              <w:pStyle w:val="单元格样式2"/>
            </w:pPr>
            <w:r>
              <w:t xml:space="preserve">财政申请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工作完成率</w:t>
            </w:r>
          </w:p>
        </w:tc>
        <w:tc>
          <w:tcPr>
            <w:tcW w:w="2268" w:type="dxa"/>
            <w:vAlign w:val="center"/>
          </w:tcPr>
          <w:p>
            <w:pPr>
              <w:pStyle w:val="单元格样式2"/>
            </w:pPr>
            <w:r>
              <w:t xml:space="preserve">≥95%</w:t>
            </w:r>
          </w:p>
        </w:tc>
        <w:tc>
          <w:tcPr>
            <w:tcW w:w="1276" w:type="dxa"/>
            <w:vAlign w:val="center"/>
          </w:tcPr>
          <w:p>
            <w:pPr>
              <w:pStyle w:val="单元格样式2"/>
            </w:pPr>
            <w:r>
              <w:t xml:space="preserve">单位要求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提供政府购买期限</w:t>
            </w:r>
          </w:p>
        </w:tc>
        <w:tc>
          <w:tcPr>
            <w:tcW w:w="5386" w:type="dxa"/>
            <w:vAlign w:val="center"/>
          </w:tcPr>
          <w:p>
            <w:pPr>
              <w:pStyle w:val="单元格样式2"/>
            </w:pPr>
            <w:r>
              <w:t xml:space="preserve">提供政府购买期限</w:t>
            </w:r>
          </w:p>
        </w:tc>
        <w:tc>
          <w:tcPr>
            <w:tcW w:w="2268" w:type="dxa"/>
            <w:vAlign w:val="center"/>
          </w:tcPr>
          <w:p>
            <w:pPr>
              <w:pStyle w:val="单元格样式2"/>
            </w:pPr>
            <w:r>
              <w:t xml:space="preserve">1年</w:t>
            </w:r>
          </w:p>
        </w:tc>
        <w:tc>
          <w:tcPr>
            <w:tcW w:w="1276" w:type="dxa"/>
            <w:vAlign w:val="center"/>
          </w:tcPr>
          <w:p>
            <w:pPr>
              <w:pStyle w:val="单元格样式2"/>
            </w:pPr>
            <w:r>
              <w:t xml:space="preserve">单位要求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政府购买人员满意度</w:t>
            </w:r>
          </w:p>
        </w:tc>
        <w:tc>
          <w:tcPr>
            <w:tcW w:w="5386" w:type="dxa"/>
            <w:vAlign w:val="center"/>
          </w:tcPr>
          <w:p>
            <w:pPr>
              <w:pStyle w:val="单元格样式2"/>
            </w:pPr>
            <w:r>
              <w:t xml:space="preserve">政府购买人员满意度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359魏县融媒体中心</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魏县融媒体中心（含所属单位）上年末固定资产金额为2351.14万元（详见下表）。本年度拟购置固定资产总额为0.00万元，已按要求列入政府采购预算，详见政府采购预算表。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359魏县融媒体中心</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2351.14</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3152.74</w:t>
            </w:r>
          </w:p>
        </w:tc>
        <w:tc>
          <w:tcPr>
            <w:tcW w:w="2835" w:type="dxa"/>
            <w:vAlign w:val="center"/>
          </w:tcPr>
          <w:p>
            <w:pPr>
              <w:pStyle w:val="单元格样式4"/>
            </w:pPr>
            <w:r>
              <w:t xml:space="preserve">400.70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3397.74</w:t>
            </w:r>
          </w:p>
        </w:tc>
        <w:tc>
          <w:tcPr>
            <w:tcW w:w="2835" w:type="dxa"/>
            <w:vAlign w:val="center"/>
          </w:tcPr>
          <w:p>
            <w:pPr>
              <w:pStyle w:val="单元格样式4"/>
            </w:pPr>
            <w:r>
              <w:t xml:space="preserve">400.70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120</w:t>
            </w:r>
          </w:p>
        </w:tc>
        <w:tc>
          <w:tcPr>
            <w:tcW w:w="2835" w:type="dxa"/>
            <w:vAlign w:val="center"/>
          </w:tcPr>
          <w:p>
            <w:pPr>
              <w:pStyle w:val="单元格样式4"/>
            </w:pPr>
            <w:r>
              <w:t xml:space="preserve">1950.44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2025-02-26T11:06:51Z</dcterms:created>
  <dcterms:modified xsi:type="dcterms:W3CDTF">2025-02-26T11:06:51Z</dcterms:modified>
</cp:coreProperties>
</file>