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874.77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511.66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100.53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23.40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239.18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874.77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874.77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874.77</w:t>
            </w:r>
          </w:p>
        </w:tc>
        <w:tc>
          <w:tcPr>
            <w:tcW w:w="4535" w:type="dxa"/>
            <w:vAlign w:val="center"/>
          </w:tcPr>
          <w:p>
            <w:pPr>
              <w:pStyle w:val="单元格样式6"/>
            </w:pPr>
            <w:r>
              <w:t xml:space="preserve">支出总计</w:t>
            </w:r>
          </w:p>
        </w:tc>
        <w:tc>
          <w:tcPr>
            <w:tcW w:w="2126" w:type="dxa"/>
            <w:vAlign w:val="center"/>
          </w:tcPr>
          <w:p>
            <w:pPr>
              <w:pStyle w:val="单元格样式7"/>
            </w:pPr>
            <w:r>
              <w:t xml:space="preserve">874.77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874.77</w:t>
            </w:r>
          </w:p>
        </w:tc>
        <w:tc>
          <w:tcPr>
            <w:tcW w:w="1134" w:type="dxa"/>
            <w:vAlign w:val="center"/>
          </w:tcPr>
          <w:p>
            <w:pPr>
              <w:pStyle w:val="单元格样式7"/>
            </w:pPr>
            <w:r>
              <w:t xml:space="preserve">874.77</w:t>
            </w:r>
          </w:p>
        </w:tc>
        <w:tc>
          <w:tcPr>
            <w:tcW w:w="1134" w:type="dxa"/>
            <w:vAlign w:val="center"/>
          </w:tcPr>
          <w:p>
            <w:pPr>
              <w:pStyle w:val="单元格样式7"/>
            </w:pPr>
            <w:r>
              <w:t xml:space="preserve">874.77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381.36</w:t>
            </w:r>
          </w:p>
        </w:tc>
        <w:tc>
          <w:tcPr>
            <w:tcW w:w="1134" w:type="dxa"/>
            <w:vAlign w:val="center"/>
          </w:tcPr>
          <w:p>
            <w:pPr>
              <w:pStyle w:val="单元格样式4"/>
            </w:pPr>
            <w:r>
              <w:t xml:space="preserve">381.36</w:t>
            </w:r>
          </w:p>
        </w:tc>
        <w:tc>
          <w:tcPr>
            <w:tcW w:w="1134" w:type="dxa"/>
            <w:vAlign w:val="center"/>
          </w:tcPr>
          <w:p>
            <w:pPr>
              <w:pStyle w:val="单元格样式4"/>
            </w:pPr>
            <w:r>
              <w:t xml:space="preserve">381.36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130.30</w:t>
            </w:r>
          </w:p>
        </w:tc>
        <w:tc>
          <w:tcPr>
            <w:tcW w:w="1134" w:type="dxa"/>
            <w:vAlign w:val="center"/>
          </w:tcPr>
          <w:p>
            <w:pPr>
              <w:pStyle w:val="单元格样式4"/>
            </w:pPr>
            <w:r>
              <w:t xml:space="preserve">130.30</w:t>
            </w:r>
          </w:p>
        </w:tc>
        <w:tc>
          <w:tcPr>
            <w:tcW w:w="1134" w:type="dxa"/>
            <w:vAlign w:val="center"/>
          </w:tcPr>
          <w:p>
            <w:pPr>
              <w:pStyle w:val="单元格样式4"/>
            </w:pPr>
            <w:r>
              <w:t xml:space="preserve">130.30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22.11</w:t>
            </w:r>
          </w:p>
        </w:tc>
        <w:tc>
          <w:tcPr>
            <w:tcW w:w="1134" w:type="dxa"/>
            <w:vAlign w:val="center"/>
          </w:tcPr>
          <w:p>
            <w:pPr>
              <w:pStyle w:val="单元格样式4"/>
            </w:pPr>
            <w:r>
              <w:t xml:space="preserve">22.11</w:t>
            </w:r>
          </w:p>
        </w:tc>
        <w:tc>
          <w:tcPr>
            <w:tcW w:w="1134" w:type="dxa"/>
            <w:vAlign w:val="center"/>
          </w:tcPr>
          <w:p>
            <w:pPr>
              <w:pStyle w:val="单元格样式4"/>
            </w:pPr>
            <w:r>
              <w:t xml:space="preserve">22.11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52.28</w:t>
            </w:r>
          </w:p>
        </w:tc>
        <w:tc>
          <w:tcPr>
            <w:tcW w:w="1134" w:type="dxa"/>
            <w:vAlign w:val="center"/>
          </w:tcPr>
          <w:p>
            <w:pPr>
              <w:pStyle w:val="单元格样式4"/>
            </w:pPr>
            <w:r>
              <w:t xml:space="preserve">52.28</w:t>
            </w:r>
          </w:p>
        </w:tc>
        <w:tc>
          <w:tcPr>
            <w:tcW w:w="1134" w:type="dxa"/>
            <w:vAlign w:val="center"/>
          </w:tcPr>
          <w:p>
            <w:pPr>
              <w:pStyle w:val="单元格样式4"/>
            </w:pPr>
            <w:r>
              <w:t xml:space="preserve">52.28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26.14</w:t>
            </w:r>
          </w:p>
        </w:tc>
        <w:tc>
          <w:tcPr>
            <w:tcW w:w="1134" w:type="dxa"/>
            <w:vAlign w:val="center"/>
          </w:tcPr>
          <w:p>
            <w:pPr>
              <w:pStyle w:val="单元格样式4"/>
            </w:pPr>
            <w:r>
              <w:t xml:space="preserve">26.14</w:t>
            </w:r>
          </w:p>
        </w:tc>
        <w:tc>
          <w:tcPr>
            <w:tcW w:w="1134" w:type="dxa"/>
            <w:vAlign w:val="center"/>
          </w:tcPr>
          <w:p>
            <w:pPr>
              <w:pStyle w:val="单元格样式4"/>
            </w:pPr>
            <w:r>
              <w:t xml:space="preserve">26.14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874.77</w:t>
            </w:r>
          </w:p>
        </w:tc>
        <w:tc>
          <w:tcPr>
            <w:tcW w:w="1361" w:type="dxa"/>
            <w:vAlign w:val="center"/>
          </w:tcPr>
          <w:p>
            <w:pPr>
              <w:pStyle w:val="单元格样式7"/>
            </w:pPr>
            <w:r>
              <w:t xml:space="preserve">505.29</w:t>
            </w:r>
          </w:p>
        </w:tc>
        <w:tc>
          <w:tcPr>
            <w:tcW w:w="1361" w:type="dxa"/>
            <w:vAlign w:val="center"/>
          </w:tcPr>
          <w:p>
            <w:pPr>
              <w:pStyle w:val="单元格样式7"/>
            </w:pPr>
            <w:r>
              <w:t xml:space="preserve">369.48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511.66</w:t>
            </w:r>
          </w:p>
        </w:tc>
        <w:tc>
          <w:tcPr>
            <w:tcW w:w="1361" w:type="dxa"/>
            <w:vAlign w:val="center"/>
          </w:tcPr>
          <w:p>
            <w:pPr>
              <w:pStyle w:val="单元格样式4"/>
            </w:pPr>
            <w:r>
              <w:t xml:space="preserve">381.36</w:t>
            </w: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511.66</w:t>
            </w:r>
          </w:p>
        </w:tc>
        <w:tc>
          <w:tcPr>
            <w:tcW w:w="1361" w:type="dxa"/>
            <w:vAlign w:val="center"/>
          </w:tcPr>
          <w:p>
            <w:pPr>
              <w:pStyle w:val="单元格样式4"/>
            </w:pPr>
            <w:r>
              <w:t xml:space="preserve">381.36</w:t>
            </w: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381.36</w:t>
            </w:r>
          </w:p>
        </w:tc>
        <w:tc>
          <w:tcPr>
            <w:tcW w:w="1361" w:type="dxa"/>
            <w:vAlign w:val="center"/>
          </w:tcPr>
          <w:p>
            <w:pPr>
              <w:pStyle w:val="单元格样式4"/>
            </w:pPr>
            <w:r>
              <w:t xml:space="preserve">381.36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100.53</w:t>
            </w: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100.53</w:t>
            </w: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22.11</w:t>
            </w:r>
          </w:p>
        </w:tc>
        <w:tc>
          <w:tcPr>
            <w:tcW w:w="1361" w:type="dxa"/>
            <w:vAlign w:val="center"/>
          </w:tcPr>
          <w:p>
            <w:pPr>
              <w:pStyle w:val="单元格样式4"/>
            </w:pPr>
            <w:r>
              <w:t xml:space="preserve">22.11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52.28</w:t>
            </w:r>
          </w:p>
        </w:tc>
        <w:tc>
          <w:tcPr>
            <w:tcW w:w="1361" w:type="dxa"/>
            <w:vAlign w:val="center"/>
          </w:tcPr>
          <w:p>
            <w:pPr>
              <w:pStyle w:val="单元格样式4"/>
            </w:pPr>
            <w:r>
              <w:t xml:space="preserve">52.28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26.14</w:t>
            </w:r>
          </w:p>
        </w:tc>
        <w:tc>
          <w:tcPr>
            <w:tcW w:w="1361" w:type="dxa"/>
            <w:vAlign w:val="center"/>
          </w:tcPr>
          <w:p>
            <w:pPr>
              <w:pStyle w:val="单元格样式4"/>
            </w:pPr>
            <w:r>
              <w:t xml:space="preserve">26.14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23.40</w:t>
            </w:r>
          </w:p>
        </w:tc>
        <w:tc>
          <w:tcPr>
            <w:tcW w:w="1361" w:type="dxa"/>
            <w:vAlign w:val="center"/>
          </w:tcPr>
          <w:p>
            <w:pPr>
              <w:pStyle w:val="单元格样式4"/>
            </w:pPr>
            <w:r>
              <w:t xml:space="preserve">23.40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23.40</w:t>
            </w:r>
          </w:p>
        </w:tc>
        <w:tc>
          <w:tcPr>
            <w:tcW w:w="1361" w:type="dxa"/>
            <w:vAlign w:val="center"/>
          </w:tcPr>
          <w:p>
            <w:pPr>
              <w:pStyle w:val="单元格样式4"/>
            </w:pPr>
            <w:r>
              <w:t xml:space="preserve">23.40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23.40</w:t>
            </w:r>
          </w:p>
        </w:tc>
        <w:tc>
          <w:tcPr>
            <w:tcW w:w="1361" w:type="dxa"/>
            <w:vAlign w:val="center"/>
          </w:tcPr>
          <w:p>
            <w:pPr>
              <w:pStyle w:val="单元格样式4"/>
            </w:pPr>
            <w:r>
              <w:t xml:space="preserve">23.40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874.77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511.66</w:t>
            </w:r>
          </w:p>
        </w:tc>
        <w:tc>
          <w:tcPr>
            <w:tcW w:w="1474" w:type="dxa"/>
            <w:vAlign w:val="center"/>
          </w:tcPr>
          <w:p>
            <w:pPr>
              <w:pStyle w:val="单元格样式4"/>
            </w:pPr>
            <w:r>
              <w:t xml:space="preserve">511.66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100.53</w:t>
            </w:r>
          </w:p>
        </w:tc>
        <w:tc>
          <w:tcPr>
            <w:tcW w:w="1474" w:type="dxa"/>
            <w:vAlign w:val="center"/>
          </w:tcPr>
          <w:p>
            <w:pPr>
              <w:pStyle w:val="单元格样式4"/>
            </w:pPr>
            <w:r>
              <w:t xml:space="preserve">100.53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23.40</w:t>
            </w:r>
          </w:p>
        </w:tc>
        <w:tc>
          <w:tcPr>
            <w:tcW w:w="1474" w:type="dxa"/>
            <w:vAlign w:val="center"/>
          </w:tcPr>
          <w:p>
            <w:pPr>
              <w:pStyle w:val="单元格样式4"/>
            </w:pPr>
            <w:r>
              <w:t xml:space="preserve">23.40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239.18</w:t>
            </w:r>
          </w:p>
        </w:tc>
        <w:tc>
          <w:tcPr>
            <w:tcW w:w="1474" w:type="dxa"/>
            <w:vAlign w:val="center"/>
          </w:tcPr>
          <w:p>
            <w:pPr>
              <w:pStyle w:val="单元格样式4"/>
            </w:pPr>
            <w:r>
              <w:t xml:space="preserve">239.18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874.77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874.77</w:t>
            </w:r>
          </w:p>
        </w:tc>
        <w:tc>
          <w:tcPr>
            <w:tcW w:w="1474" w:type="dxa"/>
            <w:vAlign w:val="center"/>
          </w:tcPr>
          <w:p>
            <w:pPr>
              <w:pStyle w:val="单元格样式7"/>
            </w:pPr>
            <w:r>
              <w:t xml:space="preserve">874.77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874.77</w:t>
            </w:r>
          </w:p>
        </w:tc>
        <w:tc>
          <w:tcPr>
            <w:tcW w:w="3402" w:type="dxa"/>
            <w:vAlign w:val="center"/>
          </w:tcPr>
          <w:p>
            <w:pPr>
              <w:pStyle w:val="单元格样式6"/>
            </w:pPr>
            <w:r>
              <w:t xml:space="preserve">支出总计</w:t>
            </w:r>
          </w:p>
        </w:tc>
        <w:tc>
          <w:tcPr>
            <w:tcW w:w="1474" w:type="dxa"/>
            <w:vAlign w:val="center"/>
          </w:tcPr>
          <w:p>
            <w:pPr>
              <w:pStyle w:val="单元格样式7"/>
            </w:pPr>
            <w:r>
              <w:t xml:space="preserve">874.77</w:t>
            </w:r>
          </w:p>
        </w:tc>
        <w:tc>
          <w:tcPr>
            <w:tcW w:w="1474" w:type="dxa"/>
            <w:vAlign w:val="center"/>
          </w:tcPr>
          <w:p>
            <w:pPr>
              <w:pStyle w:val="单元格样式7"/>
            </w:pPr>
            <w:r>
              <w:t xml:space="preserve">874.77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874.77</w:t>
            </w:r>
          </w:p>
        </w:tc>
        <w:tc>
          <w:tcPr>
            <w:tcW w:w="2551" w:type="dxa"/>
            <w:vAlign w:val="center"/>
          </w:tcPr>
          <w:p>
            <w:pPr>
              <w:pStyle w:val="单元格样式7"/>
            </w:pPr>
            <w:r>
              <w:t xml:space="preserve">505.29</w:t>
            </w:r>
          </w:p>
        </w:tc>
        <w:tc>
          <w:tcPr>
            <w:tcW w:w="2551" w:type="dxa"/>
            <w:vAlign w:val="center"/>
          </w:tcPr>
          <w:p>
            <w:pPr>
              <w:pStyle w:val="单元格样式7"/>
            </w:pPr>
            <w:r>
              <w:t xml:space="preserve">369.48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511.66</w:t>
            </w:r>
          </w:p>
        </w:tc>
        <w:tc>
          <w:tcPr>
            <w:tcW w:w="2551" w:type="dxa"/>
            <w:vAlign w:val="center"/>
          </w:tcPr>
          <w:p>
            <w:pPr>
              <w:pStyle w:val="单元格样式4"/>
            </w:pPr>
            <w:r>
              <w:t xml:space="preserve">381.36</w:t>
            </w:r>
          </w:p>
        </w:tc>
        <w:tc>
          <w:tcPr>
            <w:tcW w:w="2551" w:type="dxa"/>
            <w:vAlign w:val="center"/>
          </w:tcPr>
          <w:p>
            <w:pPr>
              <w:pStyle w:val="单元格样式4"/>
            </w:pPr>
            <w:r>
              <w:t xml:space="preserve">130.30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511.66</w:t>
            </w:r>
          </w:p>
        </w:tc>
        <w:tc>
          <w:tcPr>
            <w:tcW w:w="2551" w:type="dxa"/>
            <w:vAlign w:val="center"/>
          </w:tcPr>
          <w:p>
            <w:pPr>
              <w:pStyle w:val="单元格样式4"/>
            </w:pPr>
            <w:r>
              <w:t xml:space="preserve">381.36</w:t>
            </w:r>
          </w:p>
        </w:tc>
        <w:tc>
          <w:tcPr>
            <w:tcW w:w="2551" w:type="dxa"/>
            <w:vAlign w:val="center"/>
          </w:tcPr>
          <w:p>
            <w:pPr>
              <w:pStyle w:val="单元格样式4"/>
            </w:pPr>
            <w:r>
              <w:t xml:space="preserve">130.30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381.36</w:t>
            </w:r>
          </w:p>
        </w:tc>
        <w:tc>
          <w:tcPr>
            <w:tcW w:w="2551" w:type="dxa"/>
            <w:vAlign w:val="center"/>
          </w:tcPr>
          <w:p>
            <w:pPr>
              <w:pStyle w:val="单元格样式4"/>
            </w:pPr>
            <w:r>
              <w:t xml:space="preserve">381.36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130.30</w:t>
            </w:r>
          </w:p>
        </w:tc>
        <w:tc>
          <w:tcPr>
            <w:tcW w:w="2551" w:type="dxa"/>
            <w:vAlign w:val="center"/>
          </w:tcPr>
          <w:p>
            <w:pPr>
              <w:pStyle w:val="单元格样式4"/>
            </w:pPr>
          </w:p>
        </w:tc>
        <w:tc>
          <w:tcPr>
            <w:tcW w:w="2551" w:type="dxa"/>
            <w:vAlign w:val="center"/>
          </w:tcPr>
          <w:p>
            <w:pPr>
              <w:pStyle w:val="单元格样式4"/>
            </w:pPr>
            <w:r>
              <w:t xml:space="preserve">130.30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100.53</w:t>
            </w:r>
          </w:p>
        </w:tc>
        <w:tc>
          <w:tcPr>
            <w:tcW w:w="2551" w:type="dxa"/>
            <w:vAlign w:val="center"/>
          </w:tcPr>
          <w:p>
            <w:pPr>
              <w:pStyle w:val="单元格样式4"/>
            </w:pPr>
            <w:r>
              <w:t xml:space="preserve">100.53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100.53</w:t>
            </w:r>
          </w:p>
        </w:tc>
        <w:tc>
          <w:tcPr>
            <w:tcW w:w="2551" w:type="dxa"/>
            <w:vAlign w:val="center"/>
          </w:tcPr>
          <w:p>
            <w:pPr>
              <w:pStyle w:val="单元格样式4"/>
            </w:pPr>
            <w:r>
              <w:t xml:space="preserve">100.53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22.11</w:t>
            </w:r>
          </w:p>
        </w:tc>
        <w:tc>
          <w:tcPr>
            <w:tcW w:w="2551" w:type="dxa"/>
            <w:vAlign w:val="center"/>
          </w:tcPr>
          <w:p>
            <w:pPr>
              <w:pStyle w:val="单元格样式4"/>
            </w:pPr>
            <w:r>
              <w:t xml:space="preserve">22.11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52.28</w:t>
            </w:r>
          </w:p>
        </w:tc>
        <w:tc>
          <w:tcPr>
            <w:tcW w:w="2551" w:type="dxa"/>
            <w:vAlign w:val="center"/>
          </w:tcPr>
          <w:p>
            <w:pPr>
              <w:pStyle w:val="单元格样式4"/>
            </w:pPr>
            <w:r>
              <w:t xml:space="preserve">52.28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26.14</w:t>
            </w:r>
          </w:p>
        </w:tc>
        <w:tc>
          <w:tcPr>
            <w:tcW w:w="2551" w:type="dxa"/>
            <w:vAlign w:val="center"/>
          </w:tcPr>
          <w:p>
            <w:pPr>
              <w:pStyle w:val="单元格样式4"/>
            </w:pPr>
            <w:r>
              <w:t xml:space="preserve">26.14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239.18</w:t>
            </w:r>
          </w:p>
        </w:tc>
        <w:tc>
          <w:tcPr>
            <w:tcW w:w="2551" w:type="dxa"/>
            <w:vAlign w:val="center"/>
          </w:tcPr>
          <w:p>
            <w:pPr>
              <w:pStyle w:val="单元格样式4"/>
            </w:pPr>
          </w:p>
        </w:tc>
        <w:tc>
          <w:tcPr>
            <w:tcW w:w="2551" w:type="dxa"/>
            <w:vAlign w:val="center"/>
          </w:tcPr>
          <w:p>
            <w:pPr>
              <w:pStyle w:val="单元格样式4"/>
            </w:pPr>
            <w:r>
              <w:t xml:space="preserve">239.18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239.18</w:t>
            </w:r>
          </w:p>
        </w:tc>
        <w:tc>
          <w:tcPr>
            <w:tcW w:w="2551" w:type="dxa"/>
            <w:vAlign w:val="center"/>
          </w:tcPr>
          <w:p>
            <w:pPr>
              <w:pStyle w:val="单元格样式4"/>
            </w:pPr>
          </w:p>
        </w:tc>
        <w:tc>
          <w:tcPr>
            <w:tcW w:w="2551" w:type="dxa"/>
            <w:vAlign w:val="center"/>
          </w:tcPr>
          <w:p>
            <w:pPr>
              <w:pStyle w:val="单元格样式4"/>
            </w:pPr>
            <w:r>
              <w:t xml:space="preserve">239.18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239.18</w:t>
            </w:r>
          </w:p>
        </w:tc>
        <w:tc>
          <w:tcPr>
            <w:tcW w:w="2551" w:type="dxa"/>
            <w:vAlign w:val="center"/>
          </w:tcPr>
          <w:p>
            <w:pPr>
              <w:pStyle w:val="单元格样式4"/>
            </w:pPr>
          </w:p>
        </w:tc>
        <w:tc>
          <w:tcPr>
            <w:tcW w:w="2551" w:type="dxa"/>
            <w:vAlign w:val="center"/>
          </w:tcPr>
          <w:p>
            <w:pPr>
              <w:pStyle w:val="单元格样式4"/>
            </w:pPr>
            <w:r>
              <w:t xml:space="preserve">239.18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505.29</w:t>
            </w:r>
          </w:p>
        </w:tc>
        <w:tc>
          <w:tcPr>
            <w:tcW w:w="2551" w:type="dxa"/>
            <w:vAlign w:val="center"/>
          </w:tcPr>
          <w:p>
            <w:pPr>
              <w:pStyle w:val="单元格样式7"/>
            </w:pPr>
            <w:r>
              <w:t xml:space="preserve">447.67</w:t>
            </w:r>
          </w:p>
        </w:tc>
        <w:tc>
          <w:tcPr>
            <w:tcW w:w="2551" w:type="dxa"/>
            <w:vAlign w:val="center"/>
          </w:tcPr>
          <w:p>
            <w:pPr>
              <w:pStyle w:val="单元格样式7"/>
            </w:pPr>
            <w:r>
              <w:t xml:space="preserve">57.62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424.74</w:t>
            </w:r>
          </w:p>
        </w:tc>
        <w:tc>
          <w:tcPr>
            <w:tcW w:w="2551" w:type="dxa"/>
            <w:vAlign w:val="center"/>
          </w:tcPr>
          <w:p>
            <w:pPr>
              <w:pStyle w:val="单元格样式4"/>
            </w:pPr>
            <w:r>
              <w:t xml:space="preserve">424.74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177.29</w:t>
            </w:r>
          </w:p>
        </w:tc>
        <w:tc>
          <w:tcPr>
            <w:tcW w:w="2551" w:type="dxa"/>
            <w:vAlign w:val="center"/>
          </w:tcPr>
          <w:p>
            <w:pPr>
              <w:pStyle w:val="单元格样式4"/>
            </w:pPr>
            <w:r>
              <w:t xml:space="preserve">177.29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77.84</w:t>
            </w:r>
          </w:p>
        </w:tc>
        <w:tc>
          <w:tcPr>
            <w:tcW w:w="2551" w:type="dxa"/>
            <w:vAlign w:val="center"/>
          </w:tcPr>
          <w:p>
            <w:pPr>
              <w:pStyle w:val="单元格样式4"/>
            </w:pPr>
            <w:r>
              <w:t xml:space="preserve">77.84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46.17</w:t>
            </w:r>
          </w:p>
        </w:tc>
        <w:tc>
          <w:tcPr>
            <w:tcW w:w="2551" w:type="dxa"/>
            <w:vAlign w:val="center"/>
          </w:tcPr>
          <w:p>
            <w:pPr>
              <w:pStyle w:val="单元格样式4"/>
            </w:pPr>
            <w:r>
              <w:t xml:space="preserve">46.17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20.00</w:t>
            </w:r>
          </w:p>
        </w:tc>
        <w:tc>
          <w:tcPr>
            <w:tcW w:w="2551" w:type="dxa"/>
            <w:vAlign w:val="center"/>
          </w:tcPr>
          <w:p>
            <w:pPr>
              <w:pStyle w:val="单元格样式4"/>
            </w:pPr>
            <w:r>
              <w:t xml:space="preserve">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52.28</w:t>
            </w:r>
          </w:p>
        </w:tc>
        <w:tc>
          <w:tcPr>
            <w:tcW w:w="2551" w:type="dxa"/>
            <w:vAlign w:val="center"/>
          </w:tcPr>
          <w:p>
            <w:pPr>
              <w:pStyle w:val="单元格样式4"/>
            </w:pPr>
            <w:r>
              <w:t xml:space="preserve">52.28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26.14</w:t>
            </w:r>
          </w:p>
        </w:tc>
        <w:tc>
          <w:tcPr>
            <w:tcW w:w="2551" w:type="dxa"/>
            <w:vAlign w:val="center"/>
          </w:tcPr>
          <w:p>
            <w:pPr>
              <w:pStyle w:val="单元格样式4"/>
            </w:pPr>
            <w:r>
              <w:t xml:space="preserve">26.14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1.63</w:t>
            </w:r>
          </w:p>
        </w:tc>
        <w:tc>
          <w:tcPr>
            <w:tcW w:w="2551" w:type="dxa"/>
            <w:vAlign w:val="center"/>
          </w:tcPr>
          <w:p>
            <w:pPr>
              <w:pStyle w:val="单元格样式4"/>
            </w:pPr>
            <w:r>
              <w:t xml:space="preserve">1.63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57.62</w:t>
            </w:r>
          </w:p>
        </w:tc>
        <w:tc>
          <w:tcPr>
            <w:tcW w:w="2551" w:type="dxa"/>
            <w:vAlign w:val="center"/>
          </w:tcPr>
          <w:p>
            <w:pPr>
              <w:pStyle w:val="单元格样式4"/>
            </w:pPr>
          </w:p>
        </w:tc>
        <w:tc>
          <w:tcPr>
            <w:tcW w:w="2551" w:type="dxa"/>
            <w:vAlign w:val="center"/>
          </w:tcPr>
          <w:p>
            <w:pPr>
              <w:pStyle w:val="单元格样式4"/>
            </w:pPr>
            <w:r>
              <w:t xml:space="preserve">57.62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25.90</w:t>
            </w:r>
          </w:p>
        </w:tc>
        <w:tc>
          <w:tcPr>
            <w:tcW w:w="2551" w:type="dxa"/>
            <w:vAlign w:val="center"/>
          </w:tcPr>
          <w:p>
            <w:pPr>
              <w:pStyle w:val="单元格样式4"/>
            </w:pPr>
          </w:p>
        </w:tc>
        <w:tc>
          <w:tcPr>
            <w:tcW w:w="2551" w:type="dxa"/>
            <w:vAlign w:val="center"/>
          </w:tcPr>
          <w:p>
            <w:pPr>
              <w:pStyle w:val="单元格样式4"/>
            </w:pPr>
            <w:r>
              <w:t xml:space="preserve">25.90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21.72</w:t>
            </w:r>
          </w:p>
        </w:tc>
        <w:tc>
          <w:tcPr>
            <w:tcW w:w="2551" w:type="dxa"/>
            <w:vAlign w:val="center"/>
          </w:tcPr>
          <w:p>
            <w:pPr>
              <w:pStyle w:val="单元格样式4"/>
            </w:pPr>
          </w:p>
        </w:tc>
        <w:tc>
          <w:tcPr>
            <w:tcW w:w="2551" w:type="dxa"/>
            <w:vAlign w:val="center"/>
          </w:tcPr>
          <w:p>
            <w:pPr>
              <w:pStyle w:val="单元格样式4"/>
            </w:pPr>
            <w:r>
              <w:t xml:space="preserve">21.72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22.93</w:t>
            </w:r>
          </w:p>
        </w:tc>
        <w:tc>
          <w:tcPr>
            <w:tcW w:w="2551" w:type="dxa"/>
            <w:vAlign w:val="center"/>
          </w:tcPr>
          <w:p>
            <w:pPr>
              <w:pStyle w:val="单元格样式4"/>
            </w:pPr>
            <w:r>
              <w:t xml:space="preserve">22.93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22.11</w:t>
            </w:r>
          </w:p>
        </w:tc>
        <w:tc>
          <w:tcPr>
            <w:tcW w:w="2551" w:type="dxa"/>
            <w:vAlign w:val="center"/>
          </w:tcPr>
          <w:p>
            <w:pPr>
              <w:pStyle w:val="单元格样式4"/>
            </w:pPr>
            <w:r>
              <w:t xml:space="preserve">22.11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魏县德政镇人民政府2025年部门预算信息公开情况说明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魏县德政镇人民政府2025年部门预算信息公开情况说明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按照《中华人民共和国预算法》、《地方预决算公开操作规程》和《关于进一步推进预算公开工作的实施意见》规定，现将魏县德政镇人民政府2025年部门预算公开如下：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根据《魏县（市、区）德政镇职能配置、内设机构和人员编制方案》规定，主要职责：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魏县德政镇人民政府本级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按照预算管理有关规定，目前部门预算的编制实行综合预算管理，即全部收入和支出都反映在预算中。魏县德政镇人民政府机关及所属事业单位的收支包含在部门预算中。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874.77万元，其中：一般公共预算收入874.77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德政镇人民政府年度部门预算中支出预算的总体情况。2025年支出预算874.77万元，其中基本支出505.29万元，包括人员经费447.67万元和日常公用经费57.62万元；项目支出369.48万元，主要为2025年自收自支人员补助82.55万元，2025年服务基层专项经费47.75万元，2025年村办公经费27.96万元，2025年村干部补贴211.22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2025年预算收支安排874.77万元，较2024年预算减少69.05万元，其中：基本支出减少83.08万元，主要为增加人员工资和社会保险等费用。项目支出增加14.03万元，主要为年初项目</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2025年，我部门机关运行经费共计安排57.62万元，主要用于日常维修、办公用房水电费、办公用房取暖费、办公用房物业管理费等日常运行支出。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1、做好项目建设重点工作。要开创工作方法，做好群众思想工作，保持我镇和谐征地良好局面，同时要大胆走出去，引进高质量企业项目，为县域经济发展助力。</w:t>
      </w:r>
    </w:p>
    <w:p>
      <w:pPr>
        <w:pStyle w:val="插入文本样式-插入总体目标文件"/>
      </w:pPr>
      <w:r>
        <w:t xml:space="preserve">2、夯实基层党组织建设。积极开展“三严三实”专题教育活动和解放思想大讨论，制定学习计划，加快学习型、服务型党组织建设，推进基层党组织工作创新，开展各项党内活动，积极做好组织党员学习和培训工作，不断提高党员的整体素质。</w:t>
      </w:r>
    </w:p>
    <w:p>
      <w:pPr>
        <w:pStyle w:val="插入文本样式-插入总体目标文件"/>
      </w:pPr>
      <w:r>
        <w:t xml:space="preserve">3、突出信访稳定重点工作。进一步完善矛盾纠纷排查制度，领导干部责任到村，责任到户，进一步完善矛盾纠纷排查化解网络，加大排查力度，掌握村情民情，及时解决群众反映的热难点问题，确保全镇社会稳定。</w:t>
      </w:r>
    </w:p>
    <w:p>
      <w:pPr>
        <w:pStyle w:val="插入文本样式-插入总体目标文件"/>
      </w:pPr>
      <w:r>
        <w:t xml:space="preserve">4、突出财税征收重点工作。认真总结税收征缴经验，进一步培养新税源，巩固壮大原有税源，加强零散税收社会化管理，力争全年税收保质保量完成任务。</w:t>
      </w:r>
    </w:p>
    <w:p>
      <w:pPr>
        <w:pStyle w:val="插入文本样式-插入总体目标文件"/>
      </w:pPr>
      <w:r>
        <w:t xml:space="preserve">5、加大农村环境整治力度。继续加大农村环境整治力度，配足配齐环卫经费和设施，完善环境整治各项制度，加强镇保洁队伍建设，谋划推进保洁队伍公司化管理，形成环境治理常态化，推进农村面貌改造提升样板镇建设。</w:t>
      </w:r>
    </w:p>
    <w:p>
      <w:pPr>
        <w:pStyle w:val="插入文本样式-插入总体目标文件"/>
      </w:pPr>
      <w:r>
        <w:t xml:space="preserve">6、加快农业产业结构调整，推进绿色农业、现代农业发展。进一步完善土地流转和土地确权制度，继续鼓励发展种植大户、家庭农场等新型农业发展模式。科学谋划，统筹协调，加快推进以后西营村为中心，辐射周边的农业产业示范园建设。</w:t>
      </w:r>
    </w:p>
    <w:p>
      <w:pPr>
        <w:pStyle w:val="插入文本样式-插入总体目标文件"/>
      </w:pPr>
      <w:r>
        <w:t xml:space="preserve">7、迅速调整适应计划生育新形势。结合德政计划生育工作现状，严格按照上级文件精神，迅速调整工作重心，适应工作新形势，逐步落实二孩政策，稳步推进优生优育、孕期保健检查等重点工作。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计划生育工作稳步提升</w:t>
      </w:r>
    </w:p>
    <w:p>
      <w:pPr>
        <w:pStyle w:val="插入文本样式-插入职责分类绩效目标文件"/>
      </w:pPr>
      <w:r>
        <w:t xml:space="preserve">镇党委、政府全面落实人口与计划生育工作责任制</w:t>
      </w:r>
    </w:p>
    <w:p>
      <w:pPr>
        <w:pStyle w:val="插入文本样式-插入职责分类绩效目标文件"/>
      </w:pPr>
      <w:r>
        <w:t xml:space="preserve">信访稳定工作扎实推进</w:t>
      </w:r>
    </w:p>
    <w:p>
      <w:pPr>
        <w:pStyle w:val="插入文本样式-插入职责分类绩效目标文件"/>
      </w:pPr>
      <w:r>
        <w:t xml:space="preserve">严格贯彻信访“213”工作机制，完善镇村矛盾纠纷排查化解网络，大力实施计划生育工作稳步提升</w:t>
      </w:r>
    </w:p>
    <w:p>
      <w:pPr>
        <w:pStyle w:val="插入文本样式-插入职责分类绩效目标文件"/>
      </w:pPr>
      <w:r>
        <w:t xml:space="preserve">镇党委、政府全面落实人口与计划生育工作责任制</w:t>
      </w:r>
    </w:p>
    <w:p>
      <w:pPr>
        <w:pStyle w:val="插入文本样式-插入职责分类绩效目标文件"/>
      </w:pPr>
      <w:r>
        <w:t xml:space="preserve">信访稳定工作扎实推进</w:t>
      </w:r>
    </w:p>
    <w:p>
      <w:pPr>
        <w:pStyle w:val="插入文本样式-插入职责分类绩效目标文件"/>
      </w:pPr>
      <w:r>
        <w:t xml:space="preserve">严格贯彻信访“213”工作机制，完善镇村矛盾纠纷排查化解网络，大力实施领导接访、带案下访、责任包保制。</w:t>
      </w:r>
    </w:p>
    <w:p>
      <w:pPr>
        <w:pStyle w:val="插入文本样式-插入职责分类绩效目标文件"/>
      </w:pPr>
      <w:r>
        <w:t xml:space="preserve">保障和改善民生工作常抓不懈</w:t>
      </w:r>
    </w:p>
    <w:p>
      <w:pPr>
        <w:pStyle w:val="插入文本样式-插入职责分类绩效目标文件"/>
      </w:pPr>
      <w:r>
        <w:t xml:space="preserve">农村环境治理成效显著</w:t>
      </w:r>
    </w:p>
    <w:p>
      <w:pPr>
        <w:pStyle w:val="插入文本样式-插入职责分类绩效目标文件"/>
      </w:pPr>
      <w:r>
        <w:t xml:space="preserve">推进城镇绿色化和村庄绿化建设</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1、坚持每月一排查，及时掌握情况、掌握动态、发现苗头、及时处理。真正解决群众所反映的热难点问题，坚决打击非访、缠访、闹访、无理访，全镇信访形势稳定，治安、刑事案件趋于下降。</w:t>
      </w:r>
    </w:p>
    <w:p>
      <w:pPr>
        <w:pStyle w:val="插入文本样式-插入实现年度发展规划目标的保障措施文件"/>
      </w:pPr>
      <w:r>
        <w:t xml:space="preserve">2、大力推进低保、优抚、五保敬老、救济救灾和新农合、新农保工作，积极完善最低生活保障制度和救助体系。积极开展农村社会卫生、健康服务和疾病防治工作，改善群众就医条件。</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3、镇党委、政府全面落实人口与计划生育工作责任制，不断加大计划生育经费投入，加强流动人口的管理及计划生育工作队伍建设，努力提高依法行政水平和服务水平。</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德政镇村办公经费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1."德政17个村，需要27.96万元运转，提高村办公积极性，更好地服务群众</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 村办公经费总额</w:t>
            </w:r>
          </w:p>
        </w:tc>
        <w:tc>
          <w:tcPr>
            <w:tcW w:w="5386" w:type="dxa"/>
            <w:vAlign w:val="center"/>
          </w:tcPr>
          <w:p>
            <w:pPr>
              <w:pStyle w:val="单元格样式2"/>
            </w:pPr>
            <w:r>
              <w:t xml:space="preserve"> 17个村所需要的办公经费总额度</w:t>
            </w:r>
          </w:p>
        </w:tc>
        <w:tc>
          <w:tcPr>
            <w:tcW w:w="2268" w:type="dxa"/>
            <w:vAlign w:val="center"/>
          </w:tcPr>
          <w:p>
            <w:pPr>
              <w:pStyle w:val="单元格样式2"/>
            </w:pPr>
            <w:r>
              <w:t xml:space="preserve">27.96万元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vAlign w:val="center"/>
          </w:tcPr>
          <w:p>
            <w:pPr>
              <w:pStyle w:val="单元格样式2"/>
            </w:pPr>
            <w:r>
              <w:t xml:space="preserve">乡内发放办公经费村的数量</w:t>
            </w:r>
          </w:p>
        </w:tc>
        <w:tc>
          <w:tcPr>
            <w:tcW w:w="2268" w:type="dxa"/>
            <w:vAlign w:val="center"/>
          </w:tcPr>
          <w:p>
            <w:pPr>
              <w:pStyle w:val="单元格样式2"/>
            </w:pPr>
            <w:r>
              <w:t xml:space="preserve">17个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及时发放经费提高村委会运转和积极性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211.22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211.22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"用于发放德政镇17个村的102名村干部工资，保障村干部收入，提高村干部工作积极性，确保村集体正常运转。</w:t>
            </w:r>
            <w:r>
              <w:rPr/>
              <w:tab/>
            </w:r>
            <w:r>
              <w:rPr/>
              <w:tab/>
            </w:r>
            <w:r>
              <w:rPr/>
              <w:tab/>
            </w:r>
          </w:p>
          <w:p>
            <w:pPr>
              <w:pStyle w:val="单元格样式2"/>
            </w:pPr>
            <w:r>
              <w:t xml:space="preserve">"</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1."用于发放德政镇17个村的102名村干部工资，保障村干部收入，提高村干部工作积极性，确保村集体正常运转。</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211.22万元</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102人</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通过及时拨付47.75万元的服务基层专项经费，使德政镇乡村振兴、环境整治、疫情防控等工作正常开展，保障德政镇对辖区内17个村的有效管理</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1."通过及时拨付47.75万元的服务基层专项经费，使德政镇乡村振兴、环境整治、疫情防控等工作正常开展，保障德政镇对辖区内17个村的有效管理</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47.75万元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保障30位自收自支人员82.55万元工资按时发放，提高职工生活水平，降低信访事件发生，促进工作顺利开展。</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1.保障30位自收自支人员82.55万元工资按时发放，提高职工生活水平，降低信访事件发生，促进工作顺利开展。</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30人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82.55万元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魏县德政镇人民政府（含所属单位）上年末固定资产金额为189.63万元（详见下表）。本年度拟购置固定资产总额为0.00万元，已按要求列入政府采购预算，详见政府采购预算表。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916魏县德政镇人民政府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189.63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320</w:t>
            </w:r>
          </w:p>
        </w:tc>
        <w:tc>
          <w:tcPr>
            <w:tcW w:w="2835" w:type="dxa"/>
            <w:vAlign w:val="center"/>
          </w:tcPr>
          <w:p>
            <w:pPr>
              <w:pStyle w:val="单元格样式4"/>
            </w:pPr>
            <w:r>
              <w:t xml:space="preserve">155.60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1577</w:t>
            </w:r>
          </w:p>
        </w:tc>
        <w:tc>
          <w:tcPr>
            <w:tcW w:w="2835" w:type="dxa"/>
            <w:vAlign w:val="center"/>
          </w:tcPr>
          <w:p>
            <w:pPr>
              <w:pStyle w:val="单元格样式4"/>
            </w:pPr>
            <w:r>
              <w:t xml:space="preserve">143.62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4.00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84</w:t>
            </w:r>
          </w:p>
        </w:tc>
        <w:tc>
          <w:tcPr>
            <w:tcW w:w="2835" w:type="dxa"/>
            <w:vAlign w:val="center"/>
          </w:tcPr>
          <w:p>
            <w:pPr>
              <w:pStyle w:val="单元格样式4"/>
            </w:pPr>
            <w:r>
              <w:t xml:space="preserve">30.03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2025-02-18T16:17:17Z</dcterms:created>
  <dcterms:modified xsi:type="dcterms:W3CDTF">2025-02-18T16:17:17Z</dcterms:modified>
</cp:coreProperties>
</file>