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1167.44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654.79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32.06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1167.44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1167.44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1167.44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1167.44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1167.44</w:t>
            </w:r>
          </w:p>
        </w:tc>
        <w:tc>
          <w:tcPr>
            <w:tcW w:w="1134" w:type="dxa"/>
            <w:vAlign w:val="center"/>
          </w:tcPr>
          <w:p>
            <w:pPr>
              <w:pStyle w:val="单元格样式7"/>
            </w:pPr>
            <w:r>
              <w:t xml:space="preserve">1167.44</w:t>
            </w:r>
          </w:p>
        </w:tc>
        <w:tc>
          <w:tcPr>
            <w:tcW w:w="1134" w:type="dxa"/>
            <w:vAlign w:val="center"/>
          </w:tcPr>
          <w:p>
            <w:pPr>
              <w:pStyle w:val="单元格样式7"/>
            </w:pPr>
            <w:r>
              <w:t xml:space="preserve">1167.44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r>
              <w:t xml:space="preserve">654.79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599.01</w:t>
            </w:r>
          </w:p>
        </w:tc>
        <w:tc>
          <w:tcPr>
            <w:tcW w:w="1134" w:type="dxa"/>
            <w:vAlign w:val="center"/>
          </w:tcPr>
          <w:p>
            <w:pPr>
              <w:pStyle w:val="单元格样式4"/>
            </w:pPr>
            <w:r>
              <w:t xml:space="preserve">599.01</w:t>
            </w:r>
          </w:p>
        </w:tc>
        <w:tc>
          <w:tcPr>
            <w:tcW w:w="1134" w:type="dxa"/>
            <w:vAlign w:val="center"/>
          </w:tcPr>
          <w:p>
            <w:pPr>
              <w:pStyle w:val="单元格样式4"/>
            </w:pPr>
            <w:r>
              <w:t xml:space="preserve">599.01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55.78</w:t>
            </w:r>
          </w:p>
        </w:tc>
        <w:tc>
          <w:tcPr>
            <w:tcW w:w="1134" w:type="dxa"/>
            <w:vAlign w:val="center"/>
          </w:tcPr>
          <w:p>
            <w:pPr>
              <w:pStyle w:val="单元格样式4"/>
            </w:pPr>
            <w:r>
              <w:t xml:space="preserve">55.78</w:t>
            </w:r>
          </w:p>
        </w:tc>
        <w:tc>
          <w:tcPr>
            <w:tcW w:w="1134" w:type="dxa"/>
            <w:vAlign w:val="center"/>
          </w:tcPr>
          <w:p>
            <w:pPr>
              <w:pStyle w:val="单元格样式4"/>
            </w:pPr>
            <w:r>
              <w:t xml:space="preserve">55.78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r>
              <w:t xml:space="preserve">480.60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1167.44</w:t>
            </w:r>
          </w:p>
        </w:tc>
        <w:tc>
          <w:tcPr>
            <w:tcW w:w="1361" w:type="dxa"/>
            <w:vAlign w:val="center"/>
          </w:tcPr>
          <w:p>
            <w:pPr>
              <w:pStyle w:val="单元格样式7"/>
            </w:pPr>
            <w:r>
              <w:t xml:space="preserve">525.42</w:t>
            </w:r>
          </w:p>
        </w:tc>
        <w:tc>
          <w:tcPr>
            <w:tcW w:w="1361" w:type="dxa"/>
            <w:vAlign w:val="center"/>
          </w:tcPr>
          <w:p>
            <w:pPr>
              <w:pStyle w:val="单元格样式7"/>
            </w:pPr>
            <w:r>
              <w:t xml:space="preserve">642.02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654.79</w:t>
            </w:r>
          </w:p>
        </w:tc>
        <w:tc>
          <w:tcPr>
            <w:tcW w:w="1361" w:type="dxa"/>
            <w:vAlign w:val="center"/>
          </w:tcPr>
          <w:p>
            <w:pPr>
              <w:pStyle w:val="单元格样式4"/>
            </w:pPr>
            <w:r>
              <w:t xml:space="preserve">493.37</w:t>
            </w:r>
          </w:p>
        </w:tc>
        <w:tc>
          <w:tcPr>
            <w:tcW w:w="1361" w:type="dxa"/>
            <w:vAlign w:val="center"/>
          </w:tcPr>
          <w:p>
            <w:pPr>
              <w:pStyle w:val="单元格样式4"/>
            </w:pPr>
            <w:r>
              <w:t xml:space="preserve">161.42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654.79</w:t>
            </w:r>
          </w:p>
        </w:tc>
        <w:tc>
          <w:tcPr>
            <w:tcW w:w="1361" w:type="dxa"/>
            <w:vAlign w:val="center"/>
          </w:tcPr>
          <w:p>
            <w:pPr>
              <w:pStyle w:val="单元格样式4"/>
            </w:pPr>
            <w:r>
              <w:t xml:space="preserve">493.37</w:t>
            </w:r>
          </w:p>
        </w:tc>
        <w:tc>
          <w:tcPr>
            <w:tcW w:w="1361" w:type="dxa"/>
            <w:vAlign w:val="center"/>
          </w:tcPr>
          <w:p>
            <w:pPr>
              <w:pStyle w:val="单元格样式4"/>
            </w:pPr>
            <w:r>
              <w:t xml:space="preserve">161.42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599.01</w:t>
            </w:r>
          </w:p>
        </w:tc>
        <w:tc>
          <w:tcPr>
            <w:tcW w:w="1361" w:type="dxa"/>
            <w:vAlign w:val="center"/>
          </w:tcPr>
          <w:p>
            <w:pPr>
              <w:pStyle w:val="单元格样式4"/>
            </w:pPr>
            <w:r>
              <w:t xml:space="preserve">493.37</w:t>
            </w:r>
          </w:p>
        </w:tc>
        <w:tc>
          <w:tcPr>
            <w:tcW w:w="1361" w:type="dxa"/>
            <w:vAlign w:val="center"/>
          </w:tcPr>
          <w:p>
            <w:pPr>
              <w:pStyle w:val="单元格样式4"/>
            </w:pPr>
            <w:r>
              <w:t xml:space="preserve">105.64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55.78</w:t>
            </w:r>
          </w:p>
        </w:tc>
        <w:tc>
          <w:tcPr>
            <w:tcW w:w="1361" w:type="dxa"/>
            <w:vAlign w:val="center"/>
          </w:tcPr>
          <w:p>
            <w:pPr>
              <w:pStyle w:val="单元格样式4"/>
            </w:pPr>
          </w:p>
        </w:tc>
        <w:tc>
          <w:tcPr>
            <w:tcW w:w="1361" w:type="dxa"/>
            <w:vAlign w:val="center"/>
          </w:tcPr>
          <w:p>
            <w:pPr>
              <w:pStyle w:val="单元格样式4"/>
            </w:pPr>
            <w:r>
              <w:t xml:space="preserve">55.78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r>
              <w:t xml:space="preserve">480.60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1167.44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654.79</w:t>
            </w:r>
          </w:p>
        </w:tc>
        <w:tc>
          <w:tcPr>
            <w:tcW w:w="1474" w:type="dxa"/>
            <w:vAlign w:val="center"/>
          </w:tcPr>
          <w:p>
            <w:pPr>
              <w:pStyle w:val="单元格样式4"/>
            </w:pPr>
            <w:r>
              <w:t xml:space="preserve">654.79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32.06</w:t>
            </w:r>
          </w:p>
        </w:tc>
        <w:tc>
          <w:tcPr>
            <w:tcW w:w="1474" w:type="dxa"/>
            <w:vAlign w:val="center"/>
          </w:tcPr>
          <w:p>
            <w:pPr>
              <w:pStyle w:val="单元格样式4"/>
            </w:pPr>
            <w:r>
              <w:t xml:space="preserve">32.06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480.60</w:t>
            </w:r>
          </w:p>
        </w:tc>
        <w:tc>
          <w:tcPr>
            <w:tcW w:w="1474" w:type="dxa"/>
            <w:vAlign w:val="center"/>
          </w:tcPr>
          <w:p>
            <w:pPr>
              <w:pStyle w:val="单元格样式4"/>
            </w:pPr>
            <w:r>
              <w:t xml:space="preserve">480.60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1167.44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1167.44</w:t>
            </w:r>
          </w:p>
        </w:tc>
        <w:tc>
          <w:tcPr>
            <w:tcW w:w="1474" w:type="dxa"/>
            <w:vAlign w:val="center"/>
          </w:tcPr>
          <w:p>
            <w:pPr>
              <w:pStyle w:val="单元格样式7"/>
            </w:pPr>
            <w:r>
              <w:t xml:space="preserve">1167.44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1167.44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1167.44</w:t>
            </w:r>
          </w:p>
        </w:tc>
        <w:tc>
          <w:tcPr>
            <w:tcW w:w="1474" w:type="dxa"/>
            <w:vAlign w:val="center"/>
          </w:tcPr>
          <w:p>
            <w:pPr>
              <w:pStyle w:val="单元格样式7"/>
            </w:pPr>
            <w:r>
              <w:t xml:space="preserve">1167.44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1167.44</w:t>
            </w:r>
          </w:p>
        </w:tc>
        <w:tc>
          <w:tcPr>
            <w:tcW w:w="2551" w:type="dxa"/>
            <w:vAlign w:val="center"/>
          </w:tcPr>
          <w:p>
            <w:pPr>
              <w:pStyle w:val="单元格样式7"/>
            </w:pPr>
            <w:r>
              <w:t xml:space="preserve">525.42</w:t>
            </w:r>
          </w:p>
        </w:tc>
        <w:tc>
          <w:tcPr>
            <w:tcW w:w="2551" w:type="dxa"/>
            <w:vAlign w:val="center"/>
          </w:tcPr>
          <w:p>
            <w:pPr>
              <w:pStyle w:val="单元格样式7"/>
            </w:pPr>
            <w:r>
              <w:t xml:space="preserve">642.02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654.79</w:t>
            </w:r>
          </w:p>
        </w:tc>
        <w:tc>
          <w:tcPr>
            <w:tcW w:w="2551" w:type="dxa"/>
            <w:vAlign w:val="center"/>
          </w:tcPr>
          <w:p>
            <w:pPr>
              <w:pStyle w:val="单元格样式4"/>
            </w:pPr>
            <w:r>
              <w:t xml:space="preserve">493.37</w:t>
            </w:r>
          </w:p>
        </w:tc>
        <w:tc>
          <w:tcPr>
            <w:tcW w:w="2551" w:type="dxa"/>
            <w:vAlign w:val="center"/>
          </w:tcPr>
          <w:p>
            <w:pPr>
              <w:pStyle w:val="单元格样式4"/>
            </w:pPr>
            <w:r>
              <w:t xml:space="preserve">161.42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654.79</w:t>
            </w:r>
          </w:p>
        </w:tc>
        <w:tc>
          <w:tcPr>
            <w:tcW w:w="2551" w:type="dxa"/>
            <w:vAlign w:val="center"/>
          </w:tcPr>
          <w:p>
            <w:pPr>
              <w:pStyle w:val="单元格样式4"/>
            </w:pPr>
            <w:r>
              <w:t xml:space="preserve">493.37</w:t>
            </w:r>
          </w:p>
        </w:tc>
        <w:tc>
          <w:tcPr>
            <w:tcW w:w="2551" w:type="dxa"/>
            <w:vAlign w:val="center"/>
          </w:tcPr>
          <w:p>
            <w:pPr>
              <w:pStyle w:val="单元格样式4"/>
            </w:pPr>
            <w:r>
              <w:t xml:space="preserve">161.42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599.01</w:t>
            </w:r>
          </w:p>
        </w:tc>
        <w:tc>
          <w:tcPr>
            <w:tcW w:w="2551" w:type="dxa"/>
            <w:vAlign w:val="center"/>
          </w:tcPr>
          <w:p>
            <w:pPr>
              <w:pStyle w:val="单元格样式4"/>
            </w:pPr>
            <w:r>
              <w:t xml:space="preserve">493.37</w:t>
            </w:r>
          </w:p>
        </w:tc>
        <w:tc>
          <w:tcPr>
            <w:tcW w:w="2551" w:type="dxa"/>
            <w:vAlign w:val="center"/>
          </w:tcPr>
          <w:p>
            <w:pPr>
              <w:pStyle w:val="单元格样式4"/>
            </w:pPr>
            <w:r>
              <w:t xml:space="preserve">105.64</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55.78</w:t>
            </w:r>
          </w:p>
        </w:tc>
        <w:tc>
          <w:tcPr>
            <w:tcW w:w="2551" w:type="dxa"/>
            <w:vAlign w:val="center"/>
          </w:tcPr>
          <w:p>
            <w:pPr>
              <w:pStyle w:val="单元格样式4"/>
            </w:pPr>
          </w:p>
        </w:tc>
        <w:tc>
          <w:tcPr>
            <w:tcW w:w="2551" w:type="dxa"/>
            <w:vAlign w:val="center"/>
          </w:tcPr>
          <w:p>
            <w:pPr>
              <w:pStyle w:val="单元格样式4"/>
            </w:pPr>
            <w:r>
              <w:t xml:space="preserve">55.78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480.60</w:t>
            </w:r>
          </w:p>
        </w:tc>
        <w:tc>
          <w:tcPr>
            <w:tcW w:w="2551" w:type="dxa"/>
            <w:vAlign w:val="center"/>
          </w:tcPr>
          <w:p>
            <w:pPr>
              <w:pStyle w:val="单元格样式4"/>
            </w:pPr>
          </w:p>
        </w:tc>
        <w:tc>
          <w:tcPr>
            <w:tcW w:w="2551" w:type="dxa"/>
            <w:vAlign w:val="center"/>
          </w:tcPr>
          <w:p>
            <w:pPr>
              <w:pStyle w:val="单元格样式4"/>
            </w:pPr>
            <w:r>
              <w:t xml:space="preserve">480.60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525.42</w:t>
            </w:r>
          </w:p>
        </w:tc>
        <w:tc>
          <w:tcPr>
            <w:tcW w:w="2551" w:type="dxa"/>
            <w:vAlign w:val="center"/>
          </w:tcPr>
          <w:p>
            <w:pPr>
              <w:pStyle w:val="单元格样式7"/>
            </w:pPr>
            <w:r>
              <w:t xml:space="preserve">469.28</w:t>
            </w:r>
          </w:p>
        </w:tc>
        <w:tc>
          <w:tcPr>
            <w:tcW w:w="2551" w:type="dxa"/>
            <w:vAlign w:val="center"/>
          </w:tcPr>
          <w:p>
            <w:pPr>
              <w:pStyle w:val="单元格样式7"/>
            </w:pPr>
            <w:r>
              <w:t xml:space="preserve">56.14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433.13</w:t>
            </w:r>
          </w:p>
        </w:tc>
        <w:tc>
          <w:tcPr>
            <w:tcW w:w="2551" w:type="dxa"/>
            <w:vAlign w:val="center"/>
          </w:tcPr>
          <w:p>
            <w:pPr>
              <w:pStyle w:val="单元格样式4"/>
            </w:pPr>
            <w:r>
              <w:t xml:space="preserve">433.13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181.81</w:t>
            </w:r>
          </w:p>
        </w:tc>
        <w:tc>
          <w:tcPr>
            <w:tcW w:w="2551" w:type="dxa"/>
            <w:vAlign w:val="center"/>
          </w:tcPr>
          <w:p>
            <w:pPr>
              <w:pStyle w:val="单元格样式4"/>
            </w:pPr>
            <w:r>
              <w:t xml:space="preserve">181.81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70.70</w:t>
            </w:r>
          </w:p>
        </w:tc>
        <w:tc>
          <w:tcPr>
            <w:tcW w:w="2551" w:type="dxa"/>
            <w:vAlign w:val="center"/>
          </w:tcPr>
          <w:p>
            <w:pPr>
              <w:pStyle w:val="单元格样式4"/>
            </w:pPr>
            <w:r>
              <w:t xml:space="preserve">70.70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55.65</w:t>
            </w:r>
          </w:p>
        </w:tc>
        <w:tc>
          <w:tcPr>
            <w:tcW w:w="2551" w:type="dxa"/>
            <w:vAlign w:val="center"/>
          </w:tcPr>
          <w:p>
            <w:pPr>
              <w:pStyle w:val="单元格样式4"/>
            </w:pPr>
            <w:r>
              <w:t xml:space="preserve">55.65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28.25</w:t>
            </w:r>
          </w:p>
        </w:tc>
        <w:tc>
          <w:tcPr>
            <w:tcW w:w="2551" w:type="dxa"/>
            <w:vAlign w:val="center"/>
          </w:tcPr>
          <w:p>
            <w:pPr>
              <w:pStyle w:val="单元格样式4"/>
            </w:pPr>
            <w:r>
              <w:t xml:space="preserve">28.25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48.36</w:t>
            </w:r>
          </w:p>
        </w:tc>
        <w:tc>
          <w:tcPr>
            <w:tcW w:w="2551" w:type="dxa"/>
            <w:vAlign w:val="center"/>
          </w:tcPr>
          <w:p>
            <w:pPr>
              <w:pStyle w:val="单元格样式4"/>
            </w:pPr>
            <w:r>
              <w:t xml:space="preserve">48.36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24.18</w:t>
            </w:r>
          </w:p>
        </w:tc>
        <w:tc>
          <w:tcPr>
            <w:tcW w:w="2551" w:type="dxa"/>
            <w:vAlign w:val="center"/>
          </w:tcPr>
          <w:p>
            <w:pPr>
              <w:pStyle w:val="单元格样式4"/>
            </w:pPr>
            <w:r>
              <w:t xml:space="preserve">24.18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22.67</w:t>
            </w:r>
          </w:p>
        </w:tc>
        <w:tc>
          <w:tcPr>
            <w:tcW w:w="2551" w:type="dxa"/>
            <w:vAlign w:val="center"/>
          </w:tcPr>
          <w:p>
            <w:pPr>
              <w:pStyle w:val="单元格样式4"/>
            </w:pPr>
            <w:r>
              <w:t xml:space="preserve">22.67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1.51</w:t>
            </w:r>
          </w:p>
        </w:tc>
        <w:tc>
          <w:tcPr>
            <w:tcW w:w="2551" w:type="dxa"/>
            <w:vAlign w:val="center"/>
          </w:tcPr>
          <w:p>
            <w:pPr>
              <w:pStyle w:val="单元格样式4"/>
            </w:pPr>
            <w:r>
              <w:t xml:space="preserve">1.51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56.14</w:t>
            </w:r>
          </w:p>
        </w:tc>
        <w:tc>
          <w:tcPr>
            <w:tcW w:w="2551" w:type="dxa"/>
            <w:vAlign w:val="center"/>
          </w:tcPr>
          <w:p>
            <w:pPr>
              <w:pStyle w:val="单元格样式4"/>
            </w:pPr>
          </w:p>
        </w:tc>
        <w:tc>
          <w:tcPr>
            <w:tcW w:w="2551" w:type="dxa"/>
            <w:vAlign w:val="center"/>
          </w:tcPr>
          <w:p>
            <w:pPr>
              <w:pStyle w:val="单元格样式4"/>
            </w:pPr>
            <w:r>
              <w:t xml:space="preserve">56.14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23.80</w:t>
            </w:r>
          </w:p>
        </w:tc>
        <w:tc>
          <w:tcPr>
            <w:tcW w:w="2551" w:type="dxa"/>
            <w:vAlign w:val="center"/>
          </w:tcPr>
          <w:p>
            <w:pPr>
              <w:pStyle w:val="单元格样式4"/>
            </w:pPr>
          </w:p>
        </w:tc>
        <w:tc>
          <w:tcPr>
            <w:tcW w:w="2551" w:type="dxa"/>
            <w:vAlign w:val="center"/>
          </w:tcPr>
          <w:p>
            <w:pPr>
              <w:pStyle w:val="单元格样式4"/>
            </w:pPr>
            <w:r>
              <w:t xml:space="preserve">23.80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20.34</w:t>
            </w:r>
          </w:p>
        </w:tc>
        <w:tc>
          <w:tcPr>
            <w:tcW w:w="2551" w:type="dxa"/>
            <w:vAlign w:val="center"/>
          </w:tcPr>
          <w:p>
            <w:pPr>
              <w:pStyle w:val="单元格样式4"/>
            </w:pPr>
          </w:p>
        </w:tc>
        <w:tc>
          <w:tcPr>
            <w:tcW w:w="2551" w:type="dxa"/>
            <w:vAlign w:val="center"/>
          </w:tcPr>
          <w:p>
            <w:pPr>
              <w:pStyle w:val="单元格样式4"/>
            </w:pPr>
            <w:r>
              <w:t xml:space="preserve">20.34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36.15</w:t>
            </w:r>
          </w:p>
        </w:tc>
        <w:tc>
          <w:tcPr>
            <w:tcW w:w="2551" w:type="dxa"/>
            <w:vAlign w:val="center"/>
          </w:tcPr>
          <w:p>
            <w:pPr>
              <w:pStyle w:val="单元格样式4"/>
            </w:pPr>
            <w:r>
              <w:t xml:space="preserve">36.15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魏县牙里镇人民政府2025年部门预算信息公开情况说明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魏县牙里镇人民政府2025年部门预算信息公开情况说明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按照《中华人民共和国预算法》、《地方预决算公开操作规程》和《关于进一步推进预算公开工作的实施意见》规定，现将魏县牙里镇人民政府2025年部门预算公开如下：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根据《魏县（市、区）牙里镇镇人民政府职能配置、内设机构和人员编制方案》规定，牙里镇镇人民政府的主要职责是:</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插入文本样式-插入预算公开部门职责文件"/>
      </w:pPr>
      <w:r>
        <w:t xml:space="preserve">（六）加强乡党委自身建设和村党组织建设，以及其他隶属党委的党组织建设，抓好发展党员工作，加强党员队伍建设。维护和执行党的纪律，监督党员干部和其他任何工作人员严格遵守国家法律法规。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（七）按照干部管理权限，负责对干部的教育、培训、选拔、考核和监督工作。协助管理上级有关部门驻乡单位的干部。做好人才服务工作。</w:t>
      </w:r>
    </w:p>
    <w:p>
      <w:pPr>
        <w:pStyle w:val="插入文本样式-插入预算公开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魏县牙里镇人民政府本级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按照预算管理有关规定，目前部门预算的编制实行综合预算管理，即全部收入和支出都反映在预算中。魏县牙里镇人民政府机关及所属事业单位的收支包含在部门预算中。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1167.44万元，其中：一般公共预算收入1167.44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牙里镇人民政府年度部门预算中支出预算的总体情况。2025年支出预算1167.44万元，其中基本支出525.42万元，包括人员经费469.28万元和日常公用经费56.14万元；项目支出642.02万元，主要为村干部工资410.01 万元，村办公经费 70.59万元，服务基层专项经费55.78 万元，自收自支人员补助 105.64万元。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1167.44万元，较2024年预算增加87.95万元，其中：基本支出增加64.56万元，主要为人员调资,有新录用人员，人员经费和日常公用增加，基本支出增加。项目支出增加23.39万元，主要为占地补偿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2025年，我部门机关运行经费共计安排56.14万元，主要用于日常维修、办公用房水电费、办公用房取暖费、办公用房物业管理费等日常运行支出。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1、加强推进党的基层组织建设、纪检监察、党风廉政建设、统一战线、人民武装、精神文明建设、组织人事工作。加强机关事务性管理，开展机关自身能力建设。</w:t>
      </w:r>
    </w:p>
    <w:p>
      <w:pPr>
        <w:pStyle w:val="插入文本样式-插入总体目标文件"/>
      </w:pPr>
    </w:p>
    <w:p>
      <w:pPr>
        <w:pStyle w:val="插入文本样式-插入总体目标文件"/>
      </w:pPr>
      <w:r>
        <w:t xml:space="preserve">2、制定经济发展规划，指导、协调和服务乡村企业及个体企业的发展，促进招商引资和项目建设</w:t>
      </w:r>
    </w:p>
    <w:p>
      <w:pPr>
        <w:pStyle w:val="插入文本样式-插入总体目标文件"/>
      </w:pPr>
    </w:p>
    <w:p>
      <w:pPr>
        <w:pStyle w:val="插入文本样式-插入总体目标文件"/>
      </w:pPr>
      <w:r>
        <w:t xml:space="preserve">3、科学的制定本地产业发展规划、推进农业结构调整、营造良好的发展环境，增强农村集体经济实力</w:t>
      </w:r>
    </w:p>
    <w:p>
      <w:pPr>
        <w:pStyle w:val="插入文本样式-插入总体目标文件"/>
      </w:pPr>
    </w:p>
    <w:p>
      <w:pPr>
        <w:pStyle w:val="插入文本样式-插入总体目标文件"/>
      </w:pPr>
      <w:r>
        <w:t xml:space="preserve">4、负责本乡镇公共设施的建设、管理、维护工作，本乡镇乡村道路整修、住宅规划、房屋拆迁等工作。</w:t>
      </w:r>
    </w:p>
    <w:p>
      <w:pPr>
        <w:pStyle w:val="插入文本样式-插入总体目标文件"/>
      </w:pPr>
    </w:p>
    <w:p>
      <w:pPr>
        <w:pStyle w:val="插入文本样式-插入总体目标文件"/>
      </w:pPr>
      <w:r>
        <w:t xml:space="preserve">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p>
    <w:p>
      <w:pPr>
        <w:pStyle w:val="插入文本样式-插入职责分类绩效目标文件"/>
      </w:pPr>
      <w:r>
        <w:t xml:space="preserve">推进农业结构调整：促进农业发展，农民增收。</w:t>
      </w:r>
    </w:p>
    <w:p>
      <w:pPr>
        <w:pStyle w:val="插入文本样式-插入职责分类绩效目标文件"/>
      </w:pPr>
    </w:p>
    <w:p>
      <w:pPr>
        <w:pStyle w:val="插入文本样式-插入职责分类绩效目标文件"/>
      </w:pPr>
      <w:r>
        <w:t xml:space="preserve">提供公共服务：扩大农村劳动力就业，搞好劳务输出</w:t>
      </w:r>
    </w:p>
    <w:p>
      <w:pPr>
        <w:pStyle w:val="插入文本样式-插入职责分类绩效目标文件"/>
      </w:pPr>
    </w:p>
    <w:p>
      <w:pPr>
        <w:pStyle w:val="插入文本样式-插入职责分类绩效目标文件"/>
      </w:pPr>
      <w:r>
        <w:t xml:space="preserve">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插入文本样式-插入实现年度发展规划目标的保障措施文件"/>
      </w:pP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插入文本样式-插入实现年度发展规划目标的保障措施文件"/>
      </w:pP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13043425P004424100944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"""目标内容牙里镇33个村，需要70.59万元经费运转，提高村办公积极性，更好服务群众。</w:t>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1."目标内容牙里镇33个村，需要70.59万元经费运转，提高村办公积极性，更好服务群众。</w:t>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村办公经费使用合格率</w:t>
            </w:r>
          </w:p>
        </w:tc>
        <w:tc>
          <w:tcPr>
            <w:tcW w:w="5386" w:type="dxa"/>
            <w:vAlign w:val="center"/>
          </w:tcPr>
          <w:p>
            <w:pPr>
              <w:pStyle w:val="单元格样式2"/>
            </w:pPr>
            <w:r>
              <w:t xml:space="preserve">村办公经费使用合格率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16个村所需要的办公经费总额度</w:t>
            </w:r>
          </w:p>
          <w:p>
            <w:pPr>
              <w:pStyle w:val="单元格样式2"/>
            </w:pPr>
          </w:p>
        </w:tc>
        <w:tc>
          <w:tcPr>
            <w:tcW w:w="2268" w:type="dxa"/>
            <w:vAlign w:val="center"/>
          </w:tcPr>
          <w:p>
            <w:pPr>
              <w:pStyle w:val="单元格样式2"/>
            </w:pPr>
            <w:r>
              <w:t xml:space="preserve">70.59万元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保障各村日常工作的正常开展</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提高村干部工作效率和水平</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410.01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410.01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"目标内容1落实位198村干部工资410.01万元发放，保障村干部生活水平，降低信访事件发生，促进村镇发展。</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1.目标内容1落实位198村干部工资410.01万元发放，保障村干部生活水平，降低信访事件发生，促进村镇发展。</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198人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410.01万元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保障村干部的基本生活水平</w:t>
            </w:r>
          </w:p>
        </w:tc>
        <w:tc>
          <w:tcPr>
            <w:tcW w:w="1276" w:type="dxa"/>
            <w:vAlign w:val="center"/>
          </w:tcPr>
          <w:p>
            <w:pPr>
              <w:pStyle w:val="单元格样式2"/>
            </w:pPr>
            <w:r>
              <w:t xml:space="preserve">根据政府工作需要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提高村干部工作积极性</w:t>
            </w:r>
          </w:p>
        </w:tc>
        <w:tc>
          <w:tcPr>
            <w:tcW w:w="1276" w:type="dxa"/>
            <w:vAlign w:val="center"/>
          </w:tcPr>
          <w:p>
            <w:pPr>
              <w:pStyle w:val="单元格样式2"/>
            </w:pPr>
            <w:r>
              <w:t xml:space="preserve">根据政府工作需要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"及时拨付55.78万元乡经费后，使牙里镇环境整治、疫情防控、社会治安、乡村振兴等工作顺利开展，保障下辖33个村的管理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1.及时拨付55.78万元乡经费后，使牙里镇环境整治、疫情防控、社会治安、乡村振兴等工作顺利开展，保障下辖33个村的管理</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55.78万元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33个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"保障32位自收自支人员105.64万元工资按时发放，提高职工生活水平，降低信访事件发生，促进工作顺利开展。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1.保障32位自收自支人员105.64万元工资按时发放，提高职工生活水平，降低信访事件发生，促进工作顺利开展。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32人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105.64万元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魏县牙里镇人民政府（含所属单位）上年末固定资产金额为516.98万元（详见下表）。本年度拟购置固定资产总额为0.00万元，已按要求列入政府采购预算，详见政府采购预算表。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928魏县牙里镇人民政府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516.98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2580</w:t>
            </w:r>
          </w:p>
        </w:tc>
        <w:tc>
          <w:tcPr>
            <w:tcW w:w="2835" w:type="dxa"/>
            <w:vAlign w:val="center"/>
          </w:tcPr>
          <w:p>
            <w:pPr>
              <w:pStyle w:val="单元格样式4"/>
            </w:pPr>
            <w:r>
              <w:t xml:space="preserve">335.88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986</w:t>
            </w:r>
          </w:p>
        </w:tc>
        <w:tc>
          <w:tcPr>
            <w:tcW w:w="2835" w:type="dxa"/>
            <w:vAlign w:val="center"/>
          </w:tcPr>
          <w:p>
            <w:pPr>
              <w:pStyle w:val="单元格样式4"/>
            </w:pPr>
            <w:r>
              <w:t xml:space="preserve">128.36</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11</w:t>
            </w:r>
          </w:p>
        </w:tc>
        <w:tc>
          <w:tcPr>
            <w:tcW w:w="2835" w:type="dxa"/>
            <w:vAlign w:val="center"/>
          </w:tcPr>
          <w:p>
            <w:pPr>
              <w:pStyle w:val="单元格样式4"/>
            </w:pPr>
            <w:r>
              <w:t xml:space="preserve">28.36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314</w:t>
            </w:r>
          </w:p>
        </w:tc>
        <w:tc>
          <w:tcPr>
            <w:tcW w:w="2835" w:type="dxa"/>
            <w:vAlign w:val="center"/>
          </w:tcPr>
          <w:p>
            <w:pPr>
              <w:pStyle w:val="单元格样式4"/>
            </w:pPr>
            <w:r>
              <w:t xml:space="preserve">152.74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2025-02-24T09:37:37Z</dcterms:created>
  <dcterms:modified xsi:type="dcterms:W3CDTF">2025-02-24T09:37:37Z</dcterms:modified>
</cp:coreProperties>
</file>