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9</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10</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11</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12</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14</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14</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15</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15</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19</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20</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24</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24</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24</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25</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931魏县回隆镇人民政府</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1152.66</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589.24</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119.07</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27.30</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417.05</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1152.66</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1152.66</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1152.66</w:t>
            </w:r>
          </w:p>
        </w:tc>
        <w:tc>
          <w:tcPr>
            <w:tcW w:w="4535" w:type="dxa"/>
            <w:vAlign w:val="center"/>
          </w:tcPr>
          <w:p>
            <w:pPr>
              <w:pStyle w:val="单元格样式6"/>
            </w:pPr>
            <w:r>
              <w:t xml:space="preserve">支出总计</w:t>
            </w:r>
          </w:p>
        </w:tc>
        <w:tc>
          <w:tcPr>
            <w:tcW w:w="2126" w:type="dxa"/>
            <w:vAlign w:val="center"/>
          </w:tcPr>
          <w:p>
            <w:pPr>
              <w:pStyle w:val="单元格样式7"/>
            </w:pPr>
            <w:r>
              <w:t xml:space="preserve">1152.66</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931魏县回隆镇人民政府</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1152.66</w:t>
            </w:r>
          </w:p>
        </w:tc>
        <w:tc>
          <w:tcPr>
            <w:tcW w:w="1134" w:type="dxa"/>
            <w:vAlign w:val="center"/>
          </w:tcPr>
          <w:p>
            <w:pPr>
              <w:pStyle w:val="单元格样式7"/>
            </w:pPr>
            <w:r>
              <w:t xml:space="preserve">1152.66</w:t>
            </w:r>
          </w:p>
        </w:tc>
        <w:tc>
          <w:tcPr>
            <w:tcW w:w="1134" w:type="dxa"/>
            <w:vAlign w:val="center"/>
          </w:tcPr>
          <w:p>
            <w:pPr>
              <w:pStyle w:val="单元格样式7"/>
            </w:pPr>
            <w:r>
              <w:t xml:space="preserve">1152.66</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589.24</w:t>
            </w:r>
          </w:p>
        </w:tc>
        <w:tc>
          <w:tcPr>
            <w:tcW w:w="1134" w:type="dxa"/>
            <w:vAlign w:val="center"/>
          </w:tcPr>
          <w:p>
            <w:pPr>
              <w:pStyle w:val="单元格样式4"/>
            </w:pPr>
            <w:r>
              <w:t xml:space="preserve">589.24</w:t>
            </w:r>
          </w:p>
        </w:tc>
        <w:tc>
          <w:tcPr>
            <w:tcW w:w="1134" w:type="dxa"/>
            <w:vAlign w:val="center"/>
          </w:tcPr>
          <w:p>
            <w:pPr>
              <w:pStyle w:val="单元格样式4"/>
            </w:pPr>
            <w:r>
              <w:t xml:space="preserve">589.24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589.24</w:t>
            </w:r>
          </w:p>
        </w:tc>
        <w:tc>
          <w:tcPr>
            <w:tcW w:w="1134" w:type="dxa"/>
            <w:vAlign w:val="center"/>
          </w:tcPr>
          <w:p>
            <w:pPr>
              <w:pStyle w:val="单元格样式4"/>
            </w:pPr>
            <w:r>
              <w:t xml:space="preserve">589.24</w:t>
            </w:r>
          </w:p>
        </w:tc>
        <w:tc>
          <w:tcPr>
            <w:tcW w:w="1134" w:type="dxa"/>
            <w:vAlign w:val="center"/>
          </w:tcPr>
          <w:p>
            <w:pPr>
              <w:pStyle w:val="单元格样式4"/>
            </w:pPr>
            <w:r>
              <w:t xml:space="preserve">589.24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589.24</w:t>
            </w:r>
          </w:p>
        </w:tc>
        <w:tc>
          <w:tcPr>
            <w:tcW w:w="1134" w:type="dxa"/>
            <w:vAlign w:val="center"/>
          </w:tcPr>
          <w:p>
            <w:pPr>
              <w:pStyle w:val="单元格样式4"/>
            </w:pPr>
            <w:r>
              <w:t xml:space="preserve">589.24</w:t>
            </w:r>
          </w:p>
        </w:tc>
        <w:tc>
          <w:tcPr>
            <w:tcW w:w="1134" w:type="dxa"/>
            <w:vAlign w:val="center"/>
          </w:tcPr>
          <w:p>
            <w:pPr>
              <w:pStyle w:val="单元格样式4"/>
            </w:pPr>
            <w:r>
              <w:t xml:space="preserve">589.24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119.07</w:t>
            </w:r>
          </w:p>
        </w:tc>
        <w:tc>
          <w:tcPr>
            <w:tcW w:w="1134" w:type="dxa"/>
            <w:vAlign w:val="center"/>
          </w:tcPr>
          <w:p>
            <w:pPr>
              <w:pStyle w:val="单元格样式4"/>
            </w:pPr>
            <w:r>
              <w:t xml:space="preserve">119.07</w:t>
            </w:r>
          </w:p>
        </w:tc>
        <w:tc>
          <w:tcPr>
            <w:tcW w:w="1134" w:type="dxa"/>
            <w:vAlign w:val="center"/>
          </w:tcPr>
          <w:p>
            <w:pPr>
              <w:pStyle w:val="单元格样式4"/>
            </w:pPr>
            <w:r>
              <w:t xml:space="preserve">119.07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119.07</w:t>
            </w:r>
          </w:p>
        </w:tc>
        <w:tc>
          <w:tcPr>
            <w:tcW w:w="1134" w:type="dxa"/>
            <w:vAlign w:val="center"/>
          </w:tcPr>
          <w:p>
            <w:pPr>
              <w:pStyle w:val="单元格样式4"/>
            </w:pPr>
            <w:r>
              <w:t xml:space="preserve">119.07</w:t>
            </w:r>
          </w:p>
        </w:tc>
        <w:tc>
          <w:tcPr>
            <w:tcW w:w="1134" w:type="dxa"/>
            <w:vAlign w:val="center"/>
          </w:tcPr>
          <w:p>
            <w:pPr>
              <w:pStyle w:val="单元格样式4"/>
            </w:pPr>
            <w:r>
              <w:t xml:space="preserve">119.07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31.89</w:t>
            </w:r>
          </w:p>
        </w:tc>
        <w:tc>
          <w:tcPr>
            <w:tcW w:w="1134" w:type="dxa"/>
            <w:vAlign w:val="center"/>
          </w:tcPr>
          <w:p>
            <w:pPr>
              <w:pStyle w:val="单元格样式4"/>
            </w:pPr>
            <w:r>
              <w:t xml:space="preserve">31.89</w:t>
            </w:r>
          </w:p>
        </w:tc>
        <w:tc>
          <w:tcPr>
            <w:tcW w:w="1134" w:type="dxa"/>
            <w:vAlign w:val="center"/>
          </w:tcPr>
          <w:p>
            <w:pPr>
              <w:pStyle w:val="单元格样式4"/>
            </w:pPr>
            <w:r>
              <w:t xml:space="preserve">31.89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58.12</w:t>
            </w:r>
          </w:p>
        </w:tc>
        <w:tc>
          <w:tcPr>
            <w:tcW w:w="1134" w:type="dxa"/>
            <w:vAlign w:val="center"/>
          </w:tcPr>
          <w:p>
            <w:pPr>
              <w:pStyle w:val="单元格样式4"/>
            </w:pPr>
            <w:r>
              <w:t xml:space="preserve">58.12</w:t>
            </w:r>
          </w:p>
        </w:tc>
        <w:tc>
          <w:tcPr>
            <w:tcW w:w="1134" w:type="dxa"/>
            <w:vAlign w:val="center"/>
          </w:tcPr>
          <w:p>
            <w:pPr>
              <w:pStyle w:val="单元格样式4"/>
            </w:pPr>
            <w:r>
              <w:t xml:space="preserve">58.12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29.06</w:t>
            </w:r>
          </w:p>
        </w:tc>
        <w:tc>
          <w:tcPr>
            <w:tcW w:w="1134" w:type="dxa"/>
            <w:vAlign w:val="center"/>
          </w:tcPr>
          <w:p>
            <w:pPr>
              <w:pStyle w:val="单元格样式4"/>
            </w:pPr>
            <w:r>
              <w:t xml:space="preserve">29.06</w:t>
            </w:r>
          </w:p>
        </w:tc>
        <w:tc>
          <w:tcPr>
            <w:tcW w:w="1134" w:type="dxa"/>
            <w:vAlign w:val="center"/>
          </w:tcPr>
          <w:p>
            <w:pPr>
              <w:pStyle w:val="单元格样式4"/>
            </w:pPr>
            <w:r>
              <w:t xml:space="preserve">29.06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27.30</w:t>
            </w:r>
          </w:p>
        </w:tc>
        <w:tc>
          <w:tcPr>
            <w:tcW w:w="1134" w:type="dxa"/>
            <w:vAlign w:val="center"/>
          </w:tcPr>
          <w:p>
            <w:pPr>
              <w:pStyle w:val="单元格样式4"/>
            </w:pPr>
            <w:r>
              <w:t xml:space="preserve">27.30</w:t>
            </w:r>
          </w:p>
        </w:tc>
        <w:tc>
          <w:tcPr>
            <w:tcW w:w="1134" w:type="dxa"/>
            <w:vAlign w:val="center"/>
          </w:tcPr>
          <w:p>
            <w:pPr>
              <w:pStyle w:val="单元格样式4"/>
            </w:pPr>
            <w:r>
              <w:t xml:space="preserve">27.30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27.30</w:t>
            </w:r>
          </w:p>
        </w:tc>
        <w:tc>
          <w:tcPr>
            <w:tcW w:w="1134" w:type="dxa"/>
            <w:vAlign w:val="center"/>
          </w:tcPr>
          <w:p>
            <w:pPr>
              <w:pStyle w:val="单元格样式4"/>
            </w:pPr>
            <w:r>
              <w:t xml:space="preserve">27.30</w:t>
            </w:r>
          </w:p>
        </w:tc>
        <w:tc>
          <w:tcPr>
            <w:tcW w:w="1134" w:type="dxa"/>
            <w:vAlign w:val="center"/>
          </w:tcPr>
          <w:p>
            <w:pPr>
              <w:pStyle w:val="单元格样式4"/>
            </w:pPr>
            <w:r>
              <w:t xml:space="preserve">27.30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27.30</w:t>
            </w:r>
          </w:p>
        </w:tc>
        <w:tc>
          <w:tcPr>
            <w:tcW w:w="1134" w:type="dxa"/>
            <w:vAlign w:val="center"/>
          </w:tcPr>
          <w:p>
            <w:pPr>
              <w:pStyle w:val="单元格样式4"/>
            </w:pPr>
            <w:r>
              <w:t xml:space="preserve">27.30</w:t>
            </w:r>
          </w:p>
        </w:tc>
        <w:tc>
          <w:tcPr>
            <w:tcW w:w="1134" w:type="dxa"/>
            <w:vAlign w:val="center"/>
          </w:tcPr>
          <w:p>
            <w:pPr>
              <w:pStyle w:val="单元格样式4"/>
            </w:pPr>
            <w:r>
              <w:t xml:space="preserve">27.30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417.05</w:t>
            </w:r>
          </w:p>
        </w:tc>
        <w:tc>
          <w:tcPr>
            <w:tcW w:w="1134" w:type="dxa"/>
            <w:vAlign w:val="center"/>
          </w:tcPr>
          <w:p>
            <w:pPr>
              <w:pStyle w:val="单元格样式4"/>
            </w:pPr>
            <w:r>
              <w:t xml:space="preserve">417.05</w:t>
            </w:r>
          </w:p>
        </w:tc>
        <w:tc>
          <w:tcPr>
            <w:tcW w:w="1134" w:type="dxa"/>
            <w:vAlign w:val="center"/>
          </w:tcPr>
          <w:p>
            <w:pPr>
              <w:pStyle w:val="单元格样式4"/>
            </w:pPr>
            <w:r>
              <w:t xml:space="preserve">417.05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417.05</w:t>
            </w:r>
          </w:p>
        </w:tc>
        <w:tc>
          <w:tcPr>
            <w:tcW w:w="1134" w:type="dxa"/>
            <w:vAlign w:val="center"/>
          </w:tcPr>
          <w:p>
            <w:pPr>
              <w:pStyle w:val="单元格样式4"/>
            </w:pPr>
            <w:r>
              <w:t xml:space="preserve">417.05</w:t>
            </w:r>
          </w:p>
        </w:tc>
        <w:tc>
          <w:tcPr>
            <w:tcW w:w="1134" w:type="dxa"/>
            <w:vAlign w:val="center"/>
          </w:tcPr>
          <w:p>
            <w:pPr>
              <w:pStyle w:val="单元格样式4"/>
            </w:pPr>
            <w:r>
              <w:t xml:space="preserve">417.05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417.05</w:t>
            </w:r>
          </w:p>
        </w:tc>
        <w:tc>
          <w:tcPr>
            <w:tcW w:w="1134" w:type="dxa"/>
            <w:vAlign w:val="center"/>
          </w:tcPr>
          <w:p>
            <w:pPr>
              <w:pStyle w:val="单元格样式4"/>
            </w:pPr>
            <w:r>
              <w:t xml:space="preserve">417.05</w:t>
            </w:r>
          </w:p>
        </w:tc>
        <w:tc>
          <w:tcPr>
            <w:tcW w:w="1134" w:type="dxa"/>
            <w:vAlign w:val="center"/>
          </w:tcPr>
          <w:p>
            <w:pPr>
              <w:pStyle w:val="单元格样式4"/>
            </w:pPr>
            <w:r>
              <w:t xml:space="preserve">417.05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931魏县回隆镇人民政府</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1152.66</w:t>
            </w:r>
          </w:p>
        </w:tc>
        <w:tc>
          <w:tcPr>
            <w:tcW w:w="1361" w:type="dxa"/>
            <w:vAlign w:val="center"/>
          </w:tcPr>
          <w:p>
            <w:pPr>
              <w:pStyle w:val="单元格样式7"/>
            </w:pPr>
            <w:r>
              <w:t xml:space="preserve">570.51</w:t>
            </w:r>
          </w:p>
        </w:tc>
        <w:tc>
          <w:tcPr>
            <w:tcW w:w="1361" w:type="dxa"/>
            <w:vAlign w:val="center"/>
          </w:tcPr>
          <w:p>
            <w:pPr>
              <w:pStyle w:val="单元格样式7"/>
            </w:pPr>
            <w:r>
              <w:t xml:space="preserve">582.15</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589.24</w:t>
            </w:r>
          </w:p>
        </w:tc>
        <w:tc>
          <w:tcPr>
            <w:tcW w:w="1361" w:type="dxa"/>
            <w:vAlign w:val="center"/>
          </w:tcPr>
          <w:p>
            <w:pPr>
              <w:pStyle w:val="单元格样式4"/>
            </w:pPr>
            <w:r>
              <w:t xml:space="preserve">424.14</w:t>
            </w:r>
          </w:p>
        </w:tc>
        <w:tc>
          <w:tcPr>
            <w:tcW w:w="1361" w:type="dxa"/>
            <w:vAlign w:val="center"/>
          </w:tcPr>
          <w:p>
            <w:pPr>
              <w:pStyle w:val="单元格样式4"/>
            </w:pPr>
            <w:r>
              <w:t xml:space="preserve">165.10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589.24</w:t>
            </w:r>
          </w:p>
        </w:tc>
        <w:tc>
          <w:tcPr>
            <w:tcW w:w="1361" w:type="dxa"/>
            <w:vAlign w:val="center"/>
          </w:tcPr>
          <w:p>
            <w:pPr>
              <w:pStyle w:val="单元格样式4"/>
            </w:pPr>
            <w:r>
              <w:t xml:space="preserve">424.14</w:t>
            </w:r>
          </w:p>
        </w:tc>
        <w:tc>
          <w:tcPr>
            <w:tcW w:w="1361" w:type="dxa"/>
            <w:vAlign w:val="center"/>
          </w:tcPr>
          <w:p>
            <w:pPr>
              <w:pStyle w:val="单元格样式4"/>
            </w:pPr>
            <w:r>
              <w:t xml:space="preserve">165.10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589.24</w:t>
            </w:r>
          </w:p>
        </w:tc>
        <w:tc>
          <w:tcPr>
            <w:tcW w:w="1361" w:type="dxa"/>
            <w:vAlign w:val="center"/>
          </w:tcPr>
          <w:p>
            <w:pPr>
              <w:pStyle w:val="单元格样式4"/>
            </w:pPr>
            <w:r>
              <w:t xml:space="preserve">424.14</w:t>
            </w:r>
          </w:p>
        </w:tc>
        <w:tc>
          <w:tcPr>
            <w:tcW w:w="1361" w:type="dxa"/>
            <w:vAlign w:val="center"/>
          </w:tcPr>
          <w:p>
            <w:pPr>
              <w:pStyle w:val="单元格样式4"/>
            </w:pPr>
            <w:r>
              <w:t xml:space="preserve">165.10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119.07</w:t>
            </w:r>
          </w:p>
        </w:tc>
        <w:tc>
          <w:tcPr>
            <w:tcW w:w="1361" w:type="dxa"/>
            <w:vAlign w:val="center"/>
          </w:tcPr>
          <w:p>
            <w:pPr>
              <w:pStyle w:val="单元格样式4"/>
            </w:pPr>
            <w:r>
              <w:t xml:space="preserve">119.07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119.07</w:t>
            </w:r>
          </w:p>
        </w:tc>
        <w:tc>
          <w:tcPr>
            <w:tcW w:w="1361" w:type="dxa"/>
            <w:vAlign w:val="center"/>
          </w:tcPr>
          <w:p>
            <w:pPr>
              <w:pStyle w:val="单元格样式4"/>
            </w:pPr>
            <w:r>
              <w:t xml:space="preserve">119.07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31.89</w:t>
            </w:r>
          </w:p>
        </w:tc>
        <w:tc>
          <w:tcPr>
            <w:tcW w:w="1361" w:type="dxa"/>
            <w:vAlign w:val="center"/>
          </w:tcPr>
          <w:p>
            <w:pPr>
              <w:pStyle w:val="单元格样式4"/>
            </w:pPr>
            <w:r>
              <w:t xml:space="preserve">31.89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58.12</w:t>
            </w:r>
          </w:p>
        </w:tc>
        <w:tc>
          <w:tcPr>
            <w:tcW w:w="1361" w:type="dxa"/>
            <w:vAlign w:val="center"/>
          </w:tcPr>
          <w:p>
            <w:pPr>
              <w:pStyle w:val="单元格样式4"/>
            </w:pPr>
            <w:r>
              <w:t xml:space="preserve">58.12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29.06</w:t>
            </w:r>
          </w:p>
        </w:tc>
        <w:tc>
          <w:tcPr>
            <w:tcW w:w="1361" w:type="dxa"/>
            <w:vAlign w:val="center"/>
          </w:tcPr>
          <w:p>
            <w:pPr>
              <w:pStyle w:val="单元格样式4"/>
            </w:pPr>
            <w:r>
              <w:t xml:space="preserve">29.06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27.30</w:t>
            </w:r>
          </w:p>
        </w:tc>
        <w:tc>
          <w:tcPr>
            <w:tcW w:w="1361" w:type="dxa"/>
            <w:vAlign w:val="center"/>
          </w:tcPr>
          <w:p>
            <w:pPr>
              <w:pStyle w:val="单元格样式4"/>
            </w:pPr>
            <w:r>
              <w:t xml:space="preserve">27.30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27.30</w:t>
            </w:r>
          </w:p>
        </w:tc>
        <w:tc>
          <w:tcPr>
            <w:tcW w:w="1361" w:type="dxa"/>
            <w:vAlign w:val="center"/>
          </w:tcPr>
          <w:p>
            <w:pPr>
              <w:pStyle w:val="单元格样式4"/>
            </w:pPr>
            <w:r>
              <w:t xml:space="preserve">27.30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27.30</w:t>
            </w:r>
          </w:p>
        </w:tc>
        <w:tc>
          <w:tcPr>
            <w:tcW w:w="1361" w:type="dxa"/>
            <w:vAlign w:val="center"/>
          </w:tcPr>
          <w:p>
            <w:pPr>
              <w:pStyle w:val="单元格样式4"/>
            </w:pPr>
            <w:r>
              <w:t xml:space="preserve">27.30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417.05</w:t>
            </w:r>
          </w:p>
        </w:tc>
        <w:tc>
          <w:tcPr>
            <w:tcW w:w="1361" w:type="dxa"/>
            <w:vAlign w:val="center"/>
          </w:tcPr>
          <w:p>
            <w:pPr>
              <w:pStyle w:val="单元格样式4"/>
            </w:pPr>
          </w:p>
        </w:tc>
        <w:tc>
          <w:tcPr>
            <w:tcW w:w="1361" w:type="dxa"/>
            <w:vAlign w:val="center"/>
          </w:tcPr>
          <w:p>
            <w:pPr>
              <w:pStyle w:val="单元格样式4"/>
            </w:pPr>
            <w:r>
              <w:t xml:space="preserve">417.05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417.05</w:t>
            </w:r>
          </w:p>
        </w:tc>
        <w:tc>
          <w:tcPr>
            <w:tcW w:w="1361" w:type="dxa"/>
            <w:vAlign w:val="center"/>
          </w:tcPr>
          <w:p>
            <w:pPr>
              <w:pStyle w:val="单元格样式4"/>
            </w:pPr>
          </w:p>
        </w:tc>
        <w:tc>
          <w:tcPr>
            <w:tcW w:w="1361" w:type="dxa"/>
            <w:vAlign w:val="center"/>
          </w:tcPr>
          <w:p>
            <w:pPr>
              <w:pStyle w:val="单元格样式4"/>
            </w:pPr>
            <w:r>
              <w:t xml:space="preserve">417.05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417.05</w:t>
            </w:r>
          </w:p>
        </w:tc>
        <w:tc>
          <w:tcPr>
            <w:tcW w:w="1361" w:type="dxa"/>
            <w:vAlign w:val="center"/>
          </w:tcPr>
          <w:p>
            <w:pPr>
              <w:pStyle w:val="单元格样式4"/>
            </w:pPr>
          </w:p>
        </w:tc>
        <w:tc>
          <w:tcPr>
            <w:tcW w:w="1361" w:type="dxa"/>
            <w:vAlign w:val="center"/>
          </w:tcPr>
          <w:p>
            <w:pPr>
              <w:pStyle w:val="单元格样式4"/>
            </w:pPr>
            <w:r>
              <w:t xml:space="preserve">417.05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931魏县回隆镇人民政府</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1152.66</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589.24</w:t>
            </w:r>
          </w:p>
        </w:tc>
        <w:tc>
          <w:tcPr>
            <w:tcW w:w="1474" w:type="dxa"/>
            <w:vAlign w:val="center"/>
          </w:tcPr>
          <w:p>
            <w:pPr>
              <w:pStyle w:val="单元格样式4"/>
            </w:pPr>
            <w:r>
              <w:t xml:space="preserve">589.24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119.07</w:t>
            </w:r>
          </w:p>
        </w:tc>
        <w:tc>
          <w:tcPr>
            <w:tcW w:w="1474" w:type="dxa"/>
            <w:vAlign w:val="center"/>
          </w:tcPr>
          <w:p>
            <w:pPr>
              <w:pStyle w:val="单元格样式4"/>
            </w:pPr>
            <w:r>
              <w:t xml:space="preserve">119.07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27.30</w:t>
            </w:r>
          </w:p>
        </w:tc>
        <w:tc>
          <w:tcPr>
            <w:tcW w:w="1474" w:type="dxa"/>
            <w:vAlign w:val="center"/>
          </w:tcPr>
          <w:p>
            <w:pPr>
              <w:pStyle w:val="单元格样式4"/>
            </w:pPr>
            <w:r>
              <w:t xml:space="preserve">27.30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417.05</w:t>
            </w:r>
          </w:p>
        </w:tc>
        <w:tc>
          <w:tcPr>
            <w:tcW w:w="1474" w:type="dxa"/>
            <w:vAlign w:val="center"/>
          </w:tcPr>
          <w:p>
            <w:pPr>
              <w:pStyle w:val="单元格样式4"/>
            </w:pPr>
            <w:r>
              <w:t xml:space="preserve">417.05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1152.66</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1152.66</w:t>
            </w:r>
          </w:p>
        </w:tc>
        <w:tc>
          <w:tcPr>
            <w:tcW w:w="1474" w:type="dxa"/>
            <w:vAlign w:val="center"/>
          </w:tcPr>
          <w:p>
            <w:pPr>
              <w:pStyle w:val="单元格样式7"/>
            </w:pPr>
            <w:r>
              <w:t xml:space="preserve">1152.66</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1152.66</w:t>
            </w:r>
          </w:p>
        </w:tc>
        <w:tc>
          <w:tcPr>
            <w:tcW w:w="3402" w:type="dxa"/>
            <w:vAlign w:val="center"/>
          </w:tcPr>
          <w:p>
            <w:pPr>
              <w:pStyle w:val="单元格样式6"/>
            </w:pPr>
            <w:r>
              <w:t xml:space="preserve">支出总计</w:t>
            </w:r>
          </w:p>
        </w:tc>
        <w:tc>
          <w:tcPr>
            <w:tcW w:w="1474" w:type="dxa"/>
            <w:vAlign w:val="center"/>
          </w:tcPr>
          <w:p>
            <w:pPr>
              <w:pStyle w:val="单元格样式7"/>
            </w:pPr>
            <w:r>
              <w:t xml:space="preserve">1152.66</w:t>
            </w:r>
          </w:p>
        </w:tc>
        <w:tc>
          <w:tcPr>
            <w:tcW w:w="1474" w:type="dxa"/>
            <w:vAlign w:val="center"/>
          </w:tcPr>
          <w:p>
            <w:pPr>
              <w:pStyle w:val="单元格样式7"/>
            </w:pPr>
            <w:r>
              <w:t xml:space="preserve">1152.66</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931魏县回隆镇人民政府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1152.66</w:t>
            </w:r>
          </w:p>
        </w:tc>
        <w:tc>
          <w:tcPr>
            <w:tcW w:w="2551" w:type="dxa"/>
            <w:vAlign w:val="center"/>
          </w:tcPr>
          <w:p>
            <w:pPr>
              <w:pStyle w:val="单元格样式7"/>
            </w:pPr>
            <w:r>
              <w:t xml:space="preserve">570.51</w:t>
            </w:r>
          </w:p>
        </w:tc>
        <w:tc>
          <w:tcPr>
            <w:tcW w:w="2551" w:type="dxa"/>
            <w:vAlign w:val="center"/>
          </w:tcPr>
          <w:p>
            <w:pPr>
              <w:pStyle w:val="单元格样式7"/>
            </w:pPr>
            <w:r>
              <w:t xml:space="preserve">582.15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589.24</w:t>
            </w:r>
          </w:p>
        </w:tc>
        <w:tc>
          <w:tcPr>
            <w:tcW w:w="2551" w:type="dxa"/>
            <w:vAlign w:val="center"/>
          </w:tcPr>
          <w:p>
            <w:pPr>
              <w:pStyle w:val="单元格样式4"/>
            </w:pPr>
            <w:r>
              <w:t xml:space="preserve">424.14</w:t>
            </w:r>
          </w:p>
        </w:tc>
        <w:tc>
          <w:tcPr>
            <w:tcW w:w="2551" w:type="dxa"/>
            <w:vAlign w:val="center"/>
          </w:tcPr>
          <w:p>
            <w:pPr>
              <w:pStyle w:val="单元格样式4"/>
            </w:pPr>
            <w:r>
              <w:t xml:space="preserve">165.10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589.24</w:t>
            </w:r>
          </w:p>
        </w:tc>
        <w:tc>
          <w:tcPr>
            <w:tcW w:w="2551" w:type="dxa"/>
            <w:vAlign w:val="center"/>
          </w:tcPr>
          <w:p>
            <w:pPr>
              <w:pStyle w:val="单元格样式4"/>
            </w:pPr>
            <w:r>
              <w:t xml:space="preserve">424.14</w:t>
            </w:r>
          </w:p>
        </w:tc>
        <w:tc>
          <w:tcPr>
            <w:tcW w:w="2551" w:type="dxa"/>
            <w:vAlign w:val="center"/>
          </w:tcPr>
          <w:p>
            <w:pPr>
              <w:pStyle w:val="单元格样式4"/>
            </w:pPr>
            <w:r>
              <w:t xml:space="preserve">165.10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589.24</w:t>
            </w:r>
          </w:p>
        </w:tc>
        <w:tc>
          <w:tcPr>
            <w:tcW w:w="2551" w:type="dxa"/>
            <w:vAlign w:val="center"/>
          </w:tcPr>
          <w:p>
            <w:pPr>
              <w:pStyle w:val="单元格样式4"/>
            </w:pPr>
            <w:r>
              <w:t xml:space="preserve">424.14</w:t>
            </w:r>
          </w:p>
        </w:tc>
        <w:tc>
          <w:tcPr>
            <w:tcW w:w="2551" w:type="dxa"/>
            <w:vAlign w:val="center"/>
          </w:tcPr>
          <w:p>
            <w:pPr>
              <w:pStyle w:val="单元格样式4"/>
            </w:pPr>
            <w:r>
              <w:t xml:space="preserve">165.10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119.07</w:t>
            </w:r>
          </w:p>
        </w:tc>
        <w:tc>
          <w:tcPr>
            <w:tcW w:w="2551" w:type="dxa"/>
            <w:vAlign w:val="center"/>
          </w:tcPr>
          <w:p>
            <w:pPr>
              <w:pStyle w:val="单元格样式4"/>
            </w:pPr>
            <w:r>
              <w:t xml:space="preserve">119.07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119.07</w:t>
            </w:r>
          </w:p>
        </w:tc>
        <w:tc>
          <w:tcPr>
            <w:tcW w:w="2551" w:type="dxa"/>
            <w:vAlign w:val="center"/>
          </w:tcPr>
          <w:p>
            <w:pPr>
              <w:pStyle w:val="单元格样式4"/>
            </w:pPr>
            <w:r>
              <w:t xml:space="preserve">119.07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31.89</w:t>
            </w:r>
          </w:p>
        </w:tc>
        <w:tc>
          <w:tcPr>
            <w:tcW w:w="2551" w:type="dxa"/>
            <w:vAlign w:val="center"/>
          </w:tcPr>
          <w:p>
            <w:pPr>
              <w:pStyle w:val="单元格样式4"/>
            </w:pPr>
            <w:r>
              <w:t xml:space="preserve">31.89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58.12</w:t>
            </w:r>
          </w:p>
        </w:tc>
        <w:tc>
          <w:tcPr>
            <w:tcW w:w="2551" w:type="dxa"/>
            <w:vAlign w:val="center"/>
          </w:tcPr>
          <w:p>
            <w:pPr>
              <w:pStyle w:val="单元格样式4"/>
            </w:pPr>
            <w:r>
              <w:t xml:space="preserve">58.12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29.06</w:t>
            </w:r>
          </w:p>
        </w:tc>
        <w:tc>
          <w:tcPr>
            <w:tcW w:w="2551" w:type="dxa"/>
            <w:vAlign w:val="center"/>
          </w:tcPr>
          <w:p>
            <w:pPr>
              <w:pStyle w:val="单元格样式4"/>
            </w:pPr>
            <w:r>
              <w:t xml:space="preserve">29.06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27.30</w:t>
            </w:r>
          </w:p>
        </w:tc>
        <w:tc>
          <w:tcPr>
            <w:tcW w:w="2551" w:type="dxa"/>
            <w:vAlign w:val="center"/>
          </w:tcPr>
          <w:p>
            <w:pPr>
              <w:pStyle w:val="单元格样式4"/>
            </w:pPr>
            <w:r>
              <w:t xml:space="preserve">27.30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27.30</w:t>
            </w:r>
          </w:p>
        </w:tc>
        <w:tc>
          <w:tcPr>
            <w:tcW w:w="2551" w:type="dxa"/>
            <w:vAlign w:val="center"/>
          </w:tcPr>
          <w:p>
            <w:pPr>
              <w:pStyle w:val="单元格样式4"/>
            </w:pPr>
            <w:r>
              <w:t xml:space="preserve">27.30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27.30</w:t>
            </w:r>
          </w:p>
        </w:tc>
        <w:tc>
          <w:tcPr>
            <w:tcW w:w="2551" w:type="dxa"/>
            <w:vAlign w:val="center"/>
          </w:tcPr>
          <w:p>
            <w:pPr>
              <w:pStyle w:val="单元格样式4"/>
            </w:pPr>
            <w:r>
              <w:t xml:space="preserve">27.30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417.05</w:t>
            </w:r>
          </w:p>
        </w:tc>
        <w:tc>
          <w:tcPr>
            <w:tcW w:w="2551" w:type="dxa"/>
            <w:vAlign w:val="center"/>
          </w:tcPr>
          <w:p>
            <w:pPr>
              <w:pStyle w:val="单元格样式4"/>
            </w:pPr>
          </w:p>
        </w:tc>
        <w:tc>
          <w:tcPr>
            <w:tcW w:w="2551" w:type="dxa"/>
            <w:vAlign w:val="center"/>
          </w:tcPr>
          <w:p>
            <w:pPr>
              <w:pStyle w:val="单元格样式4"/>
            </w:pPr>
            <w:r>
              <w:t xml:space="preserve">417.05</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417.05</w:t>
            </w:r>
          </w:p>
        </w:tc>
        <w:tc>
          <w:tcPr>
            <w:tcW w:w="2551" w:type="dxa"/>
            <w:vAlign w:val="center"/>
          </w:tcPr>
          <w:p>
            <w:pPr>
              <w:pStyle w:val="单元格样式4"/>
            </w:pPr>
          </w:p>
        </w:tc>
        <w:tc>
          <w:tcPr>
            <w:tcW w:w="2551" w:type="dxa"/>
            <w:vAlign w:val="center"/>
          </w:tcPr>
          <w:p>
            <w:pPr>
              <w:pStyle w:val="单元格样式4"/>
            </w:pPr>
            <w:r>
              <w:t xml:space="preserve">417.05</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417.05</w:t>
            </w:r>
          </w:p>
        </w:tc>
        <w:tc>
          <w:tcPr>
            <w:tcW w:w="2551" w:type="dxa"/>
            <w:vAlign w:val="center"/>
          </w:tcPr>
          <w:p>
            <w:pPr>
              <w:pStyle w:val="单元格样式4"/>
            </w:pPr>
          </w:p>
        </w:tc>
        <w:tc>
          <w:tcPr>
            <w:tcW w:w="2551" w:type="dxa"/>
            <w:vAlign w:val="center"/>
          </w:tcPr>
          <w:p>
            <w:pPr>
              <w:pStyle w:val="单元格样式4"/>
            </w:pPr>
            <w:r>
              <w:t xml:space="preserve">417.05</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931魏县回隆镇人民政府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570.51</w:t>
            </w:r>
          </w:p>
        </w:tc>
        <w:tc>
          <w:tcPr>
            <w:tcW w:w="2551" w:type="dxa"/>
            <w:vAlign w:val="center"/>
          </w:tcPr>
          <w:p>
            <w:pPr>
              <w:pStyle w:val="单元格样式7"/>
            </w:pPr>
            <w:r>
              <w:t xml:space="preserve">507.69</w:t>
            </w:r>
          </w:p>
        </w:tc>
        <w:tc>
          <w:tcPr>
            <w:tcW w:w="2551" w:type="dxa"/>
            <w:vAlign w:val="center"/>
          </w:tcPr>
          <w:p>
            <w:pPr>
              <w:pStyle w:val="单元格样式7"/>
            </w:pPr>
            <w:r>
              <w:t xml:space="preserve">62.82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471.71</w:t>
            </w:r>
          </w:p>
        </w:tc>
        <w:tc>
          <w:tcPr>
            <w:tcW w:w="2551" w:type="dxa"/>
            <w:vAlign w:val="center"/>
          </w:tcPr>
          <w:p>
            <w:pPr>
              <w:pStyle w:val="单元格样式4"/>
            </w:pPr>
            <w:r>
              <w:t xml:space="preserve">471.71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195.45</w:t>
            </w:r>
          </w:p>
        </w:tc>
        <w:tc>
          <w:tcPr>
            <w:tcW w:w="2551" w:type="dxa"/>
            <w:vAlign w:val="center"/>
          </w:tcPr>
          <w:p>
            <w:pPr>
              <w:pStyle w:val="单元格样式4"/>
            </w:pPr>
            <w:r>
              <w:t xml:space="preserve">195.45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85.75</w:t>
            </w:r>
          </w:p>
        </w:tc>
        <w:tc>
          <w:tcPr>
            <w:tcW w:w="2551" w:type="dxa"/>
            <w:vAlign w:val="center"/>
          </w:tcPr>
          <w:p>
            <w:pPr>
              <w:pStyle w:val="单元格样式4"/>
            </w:pPr>
            <w:r>
              <w:t xml:space="preserve">85.75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45.36</w:t>
            </w:r>
          </w:p>
        </w:tc>
        <w:tc>
          <w:tcPr>
            <w:tcW w:w="2551" w:type="dxa"/>
            <w:vAlign w:val="center"/>
          </w:tcPr>
          <w:p>
            <w:pPr>
              <w:pStyle w:val="单元格样式4"/>
            </w:pPr>
            <w:r>
              <w:t xml:space="preserve">45.36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28.85</w:t>
            </w:r>
          </w:p>
        </w:tc>
        <w:tc>
          <w:tcPr>
            <w:tcW w:w="2551" w:type="dxa"/>
            <w:vAlign w:val="center"/>
          </w:tcPr>
          <w:p>
            <w:pPr>
              <w:pStyle w:val="单元格样式4"/>
            </w:pPr>
            <w:r>
              <w:t xml:space="preserve">28.85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58.12</w:t>
            </w:r>
          </w:p>
        </w:tc>
        <w:tc>
          <w:tcPr>
            <w:tcW w:w="2551" w:type="dxa"/>
            <w:vAlign w:val="center"/>
          </w:tcPr>
          <w:p>
            <w:pPr>
              <w:pStyle w:val="单元格样式4"/>
            </w:pPr>
            <w:r>
              <w:t xml:space="preserve">58.12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29.06</w:t>
            </w:r>
          </w:p>
        </w:tc>
        <w:tc>
          <w:tcPr>
            <w:tcW w:w="2551" w:type="dxa"/>
            <w:vAlign w:val="center"/>
          </w:tcPr>
          <w:p>
            <w:pPr>
              <w:pStyle w:val="单元格样式4"/>
            </w:pPr>
            <w:r>
              <w:t xml:space="preserve">29.06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27.30</w:t>
            </w:r>
          </w:p>
        </w:tc>
        <w:tc>
          <w:tcPr>
            <w:tcW w:w="2551" w:type="dxa"/>
            <w:vAlign w:val="center"/>
          </w:tcPr>
          <w:p>
            <w:pPr>
              <w:pStyle w:val="单元格样式4"/>
            </w:pPr>
            <w:r>
              <w:t xml:space="preserve">27.30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1.82</w:t>
            </w:r>
          </w:p>
        </w:tc>
        <w:tc>
          <w:tcPr>
            <w:tcW w:w="2551" w:type="dxa"/>
            <w:vAlign w:val="center"/>
          </w:tcPr>
          <w:p>
            <w:pPr>
              <w:pStyle w:val="单元格样式4"/>
            </w:pPr>
            <w:r>
              <w:t xml:space="preserve">1.82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62.82</w:t>
            </w:r>
          </w:p>
        </w:tc>
        <w:tc>
          <w:tcPr>
            <w:tcW w:w="2551" w:type="dxa"/>
            <w:vAlign w:val="center"/>
          </w:tcPr>
          <w:p>
            <w:pPr>
              <w:pStyle w:val="单元格样式4"/>
            </w:pPr>
          </w:p>
        </w:tc>
        <w:tc>
          <w:tcPr>
            <w:tcW w:w="2551" w:type="dxa"/>
            <w:vAlign w:val="center"/>
          </w:tcPr>
          <w:p>
            <w:pPr>
              <w:pStyle w:val="单元格样式4"/>
            </w:pPr>
            <w:r>
              <w:t xml:space="preserve">62.82</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30.10</w:t>
            </w:r>
          </w:p>
        </w:tc>
        <w:tc>
          <w:tcPr>
            <w:tcW w:w="2551" w:type="dxa"/>
            <w:vAlign w:val="center"/>
          </w:tcPr>
          <w:p>
            <w:pPr>
              <w:pStyle w:val="单元格样式4"/>
            </w:pPr>
          </w:p>
        </w:tc>
        <w:tc>
          <w:tcPr>
            <w:tcW w:w="2551" w:type="dxa"/>
            <w:vAlign w:val="center"/>
          </w:tcPr>
          <w:p>
            <w:pPr>
              <w:pStyle w:val="单元格样式4"/>
            </w:pPr>
            <w:r>
              <w:t xml:space="preserve">30.10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24.72</w:t>
            </w:r>
          </w:p>
        </w:tc>
        <w:tc>
          <w:tcPr>
            <w:tcW w:w="2551" w:type="dxa"/>
            <w:vAlign w:val="center"/>
          </w:tcPr>
          <w:p>
            <w:pPr>
              <w:pStyle w:val="单元格样式4"/>
            </w:pPr>
          </w:p>
        </w:tc>
        <w:tc>
          <w:tcPr>
            <w:tcW w:w="2551" w:type="dxa"/>
            <w:vAlign w:val="center"/>
          </w:tcPr>
          <w:p>
            <w:pPr>
              <w:pStyle w:val="单元格样式4"/>
            </w:pPr>
            <w:r>
              <w:t xml:space="preserve">24.72</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8.00</w:t>
            </w:r>
          </w:p>
        </w:tc>
        <w:tc>
          <w:tcPr>
            <w:tcW w:w="2551" w:type="dxa"/>
            <w:vAlign w:val="center"/>
          </w:tcPr>
          <w:p>
            <w:pPr>
              <w:pStyle w:val="单元格样式4"/>
            </w:pPr>
          </w:p>
        </w:tc>
        <w:tc>
          <w:tcPr>
            <w:tcW w:w="2551" w:type="dxa"/>
            <w:vAlign w:val="center"/>
          </w:tcPr>
          <w:p>
            <w:pPr>
              <w:pStyle w:val="单元格样式4"/>
            </w:pPr>
            <w:r>
              <w:t xml:space="preserve">8.00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35.99</w:t>
            </w:r>
          </w:p>
        </w:tc>
        <w:tc>
          <w:tcPr>
            <w:tcW w:w="2551" w:type="dxa"/>
            <w:vAlign w:val="center"/>
          </w:tcPr>
          <w:p>
            <w:pPr>
              <w:pStyle w:val="单元格样式4"/>
            </w:pPr>
            <w:r>
              <w:t xml:space="preserve">35.99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31.89</w:t>
            </w:r>
          </w:p>
        </w:tc>
        <w:tc>
          <w:tcPr>
            <w:tcW w:w="2551" w:type="dxa"/>
            <w:vAlign w:val="center"/>
          </w:tcPr>
          <w:p>
            <w:pPr>
              <w:pStyle w:val="单元格样式4"/>
            </w:pPr>
            <w:r>
              <w:t xml:space="preserve">31.89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4.09</w:t>
            </w:r>
          </w:p>
        </w:tc>
        <w:tc>
          <w:tcPr>
            <w:tcW w:w="2551" w:type="dxa"/>
            <w:vAlign w:val="center"/>
          </w:tcPr>
          <w:p>
            <w:pPr>
              <w:pStyle w:val="单元格样式4"/>
            </w:pPr>
            <w:r>
              <w:t xml:space="preserve">4.09</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931魏县回隆镇人民政府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931魏县回隆镇人民政府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931魏县回隆镇人民政府</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魏县回隆镇人民政府2025年部门预算信息公开情况说明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魏县回隆镇人民政府2025年部门预算信息公开情况说明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按照《中华人民共和国预算法》、《地方预决算公开操作规程》和《关于进一步推进预算公开工作的实施意见》规定，现将魏县回隆镇人民政府2025年部门预算公开如下：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部门职责：</w:t>
      </w:r>
    </w:p>
    <w:p>
      <w:pPr>
        <w:pStyle w:val="插入文本样式-插入预算公开部门职责文件"/>
      </w:pPr>
      <w:r>
        <w:t xml:space="preserve">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插入文本样式-插入预算公开部门职责文件"/>
      </w:pPr>
      <w:r>
        <w:t xml:space="preserve">(二)讨论和决定经济建设、政治建设、文化建设、社会建设、生态文明建设和党的建设以及乡村振兴中的重大问题。</w:t>
      </w:r>
    </w:p>
    <w:p>
      <w:pPr>
        <w:pStyle w:val="插入文本样式-插入预算公开部门职责文件"/>
      </w:pPr>
      <w:r>
        <w:t xml:space="preserve">(三)组织召开本级人民代表大会，充分行使重大事项决定权、监督权和选举权，做好人大代表工作，联系选民、反映群众意见和要求。</w:t>
      </w:r>
    </w:p>
    <w:p>
      <w:pPr>
        <w:pStyle w:val="插入文本样式-插入预算公开部门职责文件"/>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插入文本样式-插入预算公开部门职责文件"/>
      </w:pPr>
      <w:r>
        <w:t xml:space="preserve">(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插入文本样式-插入预算公开部门职责文件"/>
      </w:pPr>
      <w:r>
        <w:t xml:space="preserve">(六)加强镇党委自身建设和村党组织建设，以及其他隶属镇党委的党组织建设，抓好发展党员工作，加强党员队伍建设。维护和执行党的纪律，监督党员干部和其他任何工作人员严格遵守国家法律法规。</w:t>
      </w:r>
    </w:p>
    <w:p>
      <w:pPr>
        <w:pStyle w:val="插入文本样式-插入预算公开部门职责文件"/>
      </w:pPr>
      <w:r>
        <w:t xml:space="preserve">(七)按照干部管理权限，负责对干部的教育、培训、选拔、考核和监督工作。协助管理上级有关部门驻镇单位的干部.做好人才服务工作。</w:t>
      </w:r>
    </w:p>
    <w:p>
      <w:pPr>
        <w:pStyle w:val="插入文本样式-插入预算公开部门职责文件"/>
      </w:pPr>
      <w:r>
        <w:t xml:space="preserve">(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预算公开部门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预算公开部门职责文件"/>
      </w:pPr>
      <w:r>
        <w:t xml:space="preserve">(十)承办上级党委、人大、政府交办的其他事项。</w:t>
      </w:r>
    </w:p>
    <w:p>
      <w:pPr>
        <w:pStyle w:val="插入文本样式-插入预算公开部门职责文件"/>
      </w:pPr>
      <w:r>
        <w:t xml:space="preserve">党政内设机构和事业单位设置：</w:t>
      </w:r>
    </w:p>
    <w:p>
      <w:pPr>
        <w:pStyle w:val="插入文本样式-插入预算公开部门职责文件"/>
      </w:pPr>
      <w:r>
        <w:t xml:space="preserve">（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魏县回隆镇人民政府本级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按照预算管理有关规定，目前部门预算的编制实行综合预算管理，即全部收入和支出都反映在预算中。魏县回隆镇人民政府机关及所属事业单位的收支包含在部门预算中。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1152.66万元，其中：一般公共预算收入1152.66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魏县回隆镇人民政府年度部门预算中支出预算的总体情况。2025年支出预算1152.66万元，其中基本支出570.51万元，包括人员经费507.69万元和日常公用经费62.82万元；项目支出582.15万元，主要为2025年自收自支人员补助95.19万元，2025年服务基层专项经费69.91万元，2025年村办公经费62.98万元，2025年村干部补贴354.07万元</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2025年预算收支安排1152.66万元，较2024年预算增加19.96万元，其中：基本支出增加92.23万元，主要为增加人员工资和社会保险等费用。项目支出减少72.27万元，主要为年初项目</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2025年，我部门机关运行经费共计安排62.82万元，主要用于日常维修、办公用房水电费、办公用房取暖费、办公用房物业管理费等日常运行支出。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与上年无变化</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总体绩效目标</w:t>
      </w:r>
    </w:p>
    <w:p>
      <w:pPr>
        <w:pStyle w:val="插入文本样式-插入总体目标文件"/>
      </w:pPr>
      <w:r>
        <w:t xml:space="preserve">1、、加强推进党的基层组织建设、纪检监察、党风廉政建设、统一战线、人民武装、精神文明建设、组织人事工作。加强机关事务性管理，开展机关自身能力建设。</w:t>
      </w:r>
    </w:p>
    <w:p>
      <w:pPr>
        <w:pStyle w:val="插入文本样式-插入总体目标文件"/>
      </w:pPr>
    </w:p>
    <w:p>
      <w:pPr>
        <w:pStyle w:val="插入文本样式-插入总体目标文件"/>
      </w:pPr>
      <w:r>
        <w:t xml:space="preserve">2、制定经济发展规划，指导、协调和服务乡村企业及个体企业的发展，促进招商引资和项目建设</w:t>
      </w:r>
    </w:p>
    <w:p>
      <w:pPr>
        <w:pStyle w:val="插入文本样式-插入总体目标文件"/>
      </w:pPr>
    </w:p>
    <w:p>
      <w:pPr>
        <w:pStyle w:val="插入文本样式-插入总体目标文件"/>
      </w:pPr>
      <w:r>
        <w:t xml:space="preserve">3、科学的制定本地产业发展规划、推进农业结构调整、营造良好的发展环境，增强农村集体经济实力</w:t>
      </w:r>
    </w:p>
    <w:p>
      <w:pPr>
        <w:pStyle w:val="插入文本样式-插入总体目标文件"/>
      </w:pPr>
    </w:p>
    <w:p>
      <w:pPr>
        <w:pStyle w:val="插入文本样式-插入总体目标文件"/>
      </w:pPr>
      <w:r>
        <w:t xml:space="preserve">4、负责本乡镇公共设施的建设、管理、维护工作，本乡镇乡村道路整修、住宅规划、房屋拆迁等工作。</w:t>
      </w:r>
    </w:p>
    <w:p>
      <w:pPr>
        <w:pStyle w:val="插入文本样式-插入总体目标文件"/>
      </w:pPr>
    </w:p>
    <w:p>
      <w:pPr>
        <w:pStyle w:val="插入文本样式-插入总体目标文件"/>
      </w:pPr>
      <w:r>
        <w:t xml:space="preserve">5、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分项绩效目标</w:t>
      </w:r>
    </w:p>
    <w:p>
      <w:pPr>
        <w:pStyle w:val="插入文本样式-插入职责分类绩效目标文件"/>
      </w:pPr>
      <w:r>
        <w:t xml:space="preserve">政务管理:依法依规履行机关日常管理职责,确保政府工作正常运行。</w:t>
      </w:r>
    </w:p>
    <w:p>
      <w:pPr>
        <w:pStyle w:val="插入文本样式-插入职责分类绩效目标文件"/>
      </w:pPr>
    </w:p>
    <w:p>
      <w:pPr>
        <w:pStyle w:val="插入文本样式-插入职责分类绩效目标文件"/>
      </w:pPr>
      <w:r>
        <w:t xml:space="preserve">综合业务管理: 依法依规完成工作任务，推进科学决策、确保机关工作正常运行。</w:t>
      </w:r>
    </w:p>
    <w:p>
      <w:pPr>
        <w:pStyle w:val="插入文本样式-插入职责分类绩效目标文件"/>
      </w:pPr>
    </w:p>
    <w:p>
      <w:pPr>
        <w:pStyle w:val="插入文本样式-插入职责分类绩效目标文件"/>
      </w:pPr>
      <w:r>
        <w:t xml:space="preserve">推动经济发展、提供公共服务：构筑适应乡镇发展实际的模式、促进农业发展，农民增收、促进招商引资和项目建设、壮大第二、第三产业。</w:t>
      </w:r>
    </w:p>
    <w:p>
      <w:pPr>
        <w:pStyle w:val="插入文本样式-插入职责分类绩效目标文件"/>
      </w:pPr>
    </w:p>
    <w:p>
      <w:pPr>
        <w:pStyle w:val="插入文本样式-插入职责分类绩效目标文件"/>
      </w:pPr>
      <w:r>
        <w:t xml:space="preserve">经济发展：制定经济发展规划，指导、协调和服务乡村企业及个体企业的发展，促进招商引资和项目建设。</w:t>
      </w:r>
    </w:p>
    <w:p>
      <w:pPr>
        <w:pStyle w:val="插入文本样式-插入职责分类绩效目标文件"/>
      </w:pPr>
    </w:p>
    <w:p>
      <w:pPr>
        <w:pStyle w:val="插入文本样式-插入职责分类绩效目标文件"/>
      </w:pPr>
      <w:r>
        <w:t xml:space="preserve">推进农业结构调整：促进农业发展，农民增收。</w:t>
      </w:r>
    </w:p>
    <w:p>
      <w:pPr>
        <w:pStyle w:val="插入文本样式-插入职责分类绩效目标文件"/>
      </w:pPr>
    </w:p>
    <w:p>
      <w:pPr>
        <w:pStyle w:val="插入文本样式-插入职责分类绩效目标文件"/>
      </w:pPr>
      <w:r>
        <w:t xml:space="preserve">提供公共服务：扩大农村劳动力就业，搞好劳务输出</w:t>
      </w:r>
    </w:p>
    <w:p>
      <w:pPr>
        <w:pStyle w:val="插入文本样式-插入职责分类绩效目标文件"/>
      </w:pPr>
    </w:p>
    <w:p>
      <w:pPr>
        <w:pStyle w:val="插入文本样式-插入职责分类绩效目标文件"/>
      </w:pPr>
      <w:r>
        <w:t xml:space="preserve">基础设施建设：负责本乡镇公共设施的建设、管理、维护工作，本乡镇乡村道路整修、住宅规划、房屋拆迁等工作。</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工作保障措施:</w:t>
      </w:r>
    </w:p>
    <w:p>
      <w:pPr>
        <w:pStyle w:val="插入文本样式-插入实现年度发展规划目标的保障措施文件"/>
      </w:pPr>
      <w:r>
        <w:t xml:space="preserve">1、统筹城乡发展，不断夯实经济社会发展基础</w:t>
      </w:r>
    </w:p>
    <w:p>
      <w:pPr>
        <w:pStyle w:val="插入文本样式-插入实现年度发展规划目标的保障措施文件"/>
      </w:pPr>
      <w:r>
        <w:t xml:space="preserve">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以岳庄修建下水道为样板，稳步推进其他各村加强基础设施建设。</w:t>
      </w:r>
    </w:p>
    <w:p>
      <w:pPr>
        <w:pStyle w:val="插入文本样式-插入实现年度发展规划目标的保障措施文件"/>
      </w:pPr>
    </w:p>
    <w:p>
      <w:pPr>
        <w:pStyle w:val="插入文本样式-插入实现年度发展规划目标的保障措施文件"/>
      </w:pPr>
      <w:r>
        <w:t xml:space="preserve">2、细化措施办法，全力抓好安全信访稳定工作</w:t>
      </w:r>
    </w:p>
    <w:p>
      <w:pPr>
        <w:pStyle w:val="插入文本样式-插入实现年度发展规划目标的保障措施文件"/>
      </w:pPr>
      <w:r>
        <w:t xml:space="preserve">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构建和谐院堡镇。</w:t>
      </w:r>
    </w:p>
    <w:p>
      <w:pPr>
        <w:pStyle w:val="插入文本样式-插入实现年度发展规划目标的保障措施文件"/>
      </w:pPr>
    </w:p>
    <w:p>
      <w:pPr>
        <w:pStyle w:val="插入文本样式-插入实现年度发展规划目标的保障措施文件"/>
      </w:pPr>
      <w:r>
        <w:t xml:space="preserve">3、坚持改革创新，下大力气扎实抓好党建工作</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一是切实加强思想政治建设。坚持用党的先进理论武装头脑，进一步完善党委中心组学习制度，创建“学习型党组织”和“学习型领导班子”，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抓班子、带队伍、促发展”为主线，积极探索和完善干部队伍管理机制，尽可能调动党员干部干事创业激情，在管人、用人上下功夫，有效整合资源，助推发展。</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1、村办公经费绩效目标表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13043425P00442410034W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村办公经费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62.98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62.98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回隆镇29个村，需要村办公经费62.98万元运转，提高村办公积极性，更好的服务群众</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1.回隆镇29个村，需要村办公经费62.98万元运转，提高村办公积极性，更好的服务群众</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经费发放村数</w:t>
            </w:r>
          </w:p>
        </w:tc>
        <w:tc>
          <w:tcPr>
            <w:tcW w:w="5386" w:type="dxa"/>
            <w:vAlign w:val="center"/>
          </w:tcPr>
          <w:p>
            <w:pPr>
              <w:pStyle w:val="单元格样式2"/>
            </w:pPr>
            <w:r>
              <w:t xml:space="preserve">镇内发放办公经费的村数量</w:t>
            </w:r>
          </w:p>
        </w:tc>
        <w:tc>
          <w:tcPr>
            <w:tcW w:w="2268" w:type="dxa"/>
            <w:vAlign w:val="center"/>
          </w:tcPr>
          <w:p>
            <w:pPr>
              <w:pStyle w:val="单元格样式2"/>
            </w:pPr>
            <w:r>
              <w:t xml:space="preserve">29个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办公经费使用合规率</w:t>
            </w:r>
          </w:p>
        </w:tc>
        <w:tc>
          <w:tcPr>
            <w:tcW w:w="5386" w:type="dxa"/>
            <w:vAlign w:val="center"/>
          </w:tcPr>
          <w:p>
            <w:pPr>
              <w:pStyle w:val="单元格样式2"/>
            </w:pPr>
            <w:r>
              <w:t xml:space="preserve">办公经费使用合规率</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村办公经费发放的完成时间</w:t>
            </w:r>
          </w:p>
        </w:tc>
        <w:tc>
          <w:tcPr>
            <w:tcW w:w="5386" w:type="dxa"/>
            <w:vAlign w:val="center"/>
          </w:tcPr>
          <w:p>
            <w:pPr>
              <w:pStyle w:val="单元格样式2"/>
            </w:pPr>
            <w:r>
              <w:t xml:space="preserve">村办公经费发放的完成时间</w:t>
            </w:r>
          </w:p>
        </w:tc>
        <w:tc>
          <w:tcPr>
            <w:tcW w:w="2268" w:type="dxa"/>
            <w:vAlign w:val="center"/>
          </w:tcPr>
          <w:p>
            <w:pPr>
              <w:pStyle w:val="单元格样式2"/>
            </w:pPr>
            <w:r>
              <w:t xml:space="preserve">2025年12月31日前</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村办公经费总额</w:t>
            </w:r>
          </w:p>
        </w:tc>
        <w:tc>
          <w:tcPr>
            <w:tcW w:w="5386" w:type="dxa"/>
            <w:vAlign w:val="center"/>
          </w:tcPr>
          <w:p>
            <w:pPr>
              <w:pStyle w:val="单元格样式2"/>
            </w:pPr>
            <w:r>
              <w:t xml:space="preserve">29个村所需要的办公经费总额度</w:t>
            </w:r>
          </w:p>
        </w:tc>
        <w:tc>
          <w:tcPr>
            <w:tcW w:w="2268" w:type="dxa"/>
            <w:vAlign w:val="center"/>
          </w:tcPr>
          <w:p>
            <w:pPr>
              <w:pStyle w:val="单元格样式2"/>
            </w:pPr>
            <w:r>
              <w:t xml:space="preserve">62.98万元</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保障各村日常工作的正常开展</w:t>
            </w:r>
          </w:p>
        </w:tc>
        <w:tc>
          <w:tcPr>
            <w:tcW w:w="5386" w:type="dxa"/>
            <w:vAlign w:val="center"/>
          </w:tcPr>
          <w:p>
            <w:pPr>
              <w:pStyle w:val="单元格样式2"/>
            </w:pPr>
            <w:r>
              <w:t xml:space="preserve">村内各项工作正常运行，社会稳定</w:t>
            </w:r>
          </w:p>
        </w:tc>
        <w:tc>
          <w:tcPr>
            <w:tcW w:w="2268" w:type="dxa"/>
            <w:vAlign w:val="center"/>
          </w:tcPr>
          <w:p>
            <w:pPr>
              <w:pStyle w:val="单元格样式2"/>
            </w:pPr>
            <w:r>
              <w:t xml:space="preserve">保障各村日常工作的正常开展</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提高村干部工作效率和水平</w:t>
            </w:r>
          </w:p>
        </w:tc>
        <w:tc>
          <w:tcPr>
            <w:tcW w:w="5386" w:type="dxa"/>
            <w:vAlign w:val="center"/>
          </w:tcPr>
          <w:p>
            <w:pPr>
              <w:pStyle w:val="单元格样式2"/>
            </w:pPr>
            <w:r>
              <w:t xml:space="preserve">及时发放办公经费，保障村干部正常开展工作</w:t>
            </w:r>
          </w:p>
        </w:tc>
        <w:tc>
          <w:tcPr>
            <w:tcW w:w="2268" w:type="dxa"/>
            <w:vAlign w:val="center"/>
          </w:tcPr>
          <w:p>
            <w:pPr>
              <w:pStyle w:val="单元格样式2"/>
            </w:pPr>
            <w:r>
              <w:t xml:space="preserve">提高村干部工作效率和水平</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各村干部满意度</w:t>
            </w:r>
          </w:p>
        </w:tc>
        <w:tc>
          <w:tcPr>
            <w:tcW w:w="5386" w:type="dxa"/>
            <w:vAlign w:val="center"/>
          </w:tcPr>
          <w:p>
            <w:pPr>
              <w:pStyle w:val="单元格样式2"/>
            </w:pPr>
            <w:r>
              <w:t xml:space="preserve">各村干部满意度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问卷调查结果</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2、村干部工资绩效目标表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13043425P004424100339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村干部工资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354.07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354.07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落实170名村干部工资发放，保障村干部生活水平，降低信访事件发生，促进镇村事业发展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1.落实170名村干部工资发放，保障村干部生活水平，降低信访事件发生，促进镇村事业发展。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工资发放人数</w:t>
            </w:r>
          </w:p>
        </w:tc>
        <w:tc>
          <w:tcPr>
            <w:tcW w:w="5386" w:type="dxa"/>
            <w:vAlign w:val="center"/>
          </w:tcPr>
          <w:p>
            <w:pPr>
              <w:pStyle w:val="单元格样式2"/>
            </w:pPr>
            <w:r>
              <w:t xml:space="preserve">发放工资的村干部人数</w:t>
            </w:r>
          </w:p>
        </w:tc>
        <w:tc>
          <w:tcPr>
            <w:tcW w:w="2268" w:type="dxa"/>
            <w:vAlign w:val="center"/>
          </w:tcPr>
          <w:p>
            <w:pPr>
              <w:pStyle w:val="单元格样式2"/>
            </w:pPr>
            <w:r>
              <w:t xml:space="preserve">170人</w:t>
            </w:r>
          </w:p>
        </w:tc>
        <w:tc>
          <w:tcPr>
            <w:tcW w:w="1276" w:type="dxa"/>
            <w:vAlign w:val="center"/>
          </w:tcPr>
          <w:p>
            <w:pPr>
              <w:pStyle w:val="单元格样式2"/>
            </w:pPr>
            <w:r>
              <w:t xml:space="preserve">村干部工资申请表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村干部工资足额发放率</w:t>
            </w:r>
          </w:p>
        </w:tc>
        <w:tc>
          <w:tcPr>
            <w:tcW w:w="5386" w:type="dxa"/>
            <w:vAlign w:val="center"/>
          </w:tcPr>
          <w:p>
            <w:pPr>
              <w:pStyle w:val="单元格样式2"/>
            </w:pPr>
            <w:r>
              <w:t xml:space="preserve">足额发放资金</w:t>
            </w:r>
          </w:p>
        </w:tc>
        <w:tc>
          <w:tcPr>
            <w:tcW w:w="2268" w:type="dxa"/>
            <w:vAlign w:val="center"/>
          </w:tcPr>
          <w:p>
            <w:pPr>
              <w:pStyle w:val="单元格样式2"/>
            </w:pPr>
            <w:r>
              <w:t xml:space="preserve">100%</w:t>
            </w:r>
          </w:p>
        </w:tc>
        <w:tc>
          <w:tcPr>
            <w:tcW w:w="1276" w:type="dxa"/>
            <w:vAlign w:val="center"/>
          </w:tcPr>
          <w:p>
            <w:pPr>
              <w:pStyle w:val="单元格样式2"/>
            </w:pPr>
            <w:r>
              <w:t xml:space="preserve">村干部工资申请表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工资发放时限</w:t>
            </w:r>
          </w:p>
        </w:tc>
        <w:tc>
          <w:tcPr>
            <w:tcW w:w="5386" w:type="dxa"/>
            <w:vAlign w:val="center"/>
          </w:tcPr>
          <w:p>
            <w:pPr>
              <w:pStyle w:val="单元格样式2"/>
            </w:pPr>
            <w:r>
              <w:t xml:space="preserve">按照要求和计划完成情况</w:t>
            </w:r>
          </w:p>
        </w:tc>
        <w:tc>
          <w:tcPr>
            <w:tcW w:w="2268" w:type="dxa"/>
            <w:vAlign w:val="center"/>
          </w:tcPr>
          <w:p>
            <w:pPr>
              <w:pStyle w:val="单元格样式2"/>
            </w:pPr>
            <w:r>
              <w:t xml:space="preserve">12月底发放完成</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村干部工资总成本</w:t>
            </w:r>
          </w:p>
        </w:tc>
        <w:tc>
          <w:tcPr>
            <w:tcW w:w="5386" w:type="dxa"/>
            <w:vAlign w:val="center"/>
          </w:tcPr>
          <w:p>
            <w:pPr>
              <w:pStyle w:val="单元格样式2"/>
            </w:pPr>
            <w:r>
              <w:t xml:space="preserve">给村干部发放的工资总额</w:t>
            </w:r>
          </w:p>
        </w:tc>
        <w:tc>
          <w:tcPr>
            <w:tcW w:w="2268" w:type="dxa"/>
            <w:vAlign w:val="center"/>
          </w:tcPr>
          <w:p>
            <w:pPr>
              <w:pStyle w:val="单元格样式2"/>
            </w:pPr>
            <w:r>
              <w:t xml:space="preserve">354.07万元</w:t>
            </w:r>
          </w:p>
        </w:tc>
        <w:tc>
          <w:tcPr>
            <w:tcW w:w="1276" w:type="dxa"/>
            <w:vAlign w:val="center"/>
          </w:tcPr>
          <w:p>
            <w:pPr>
              <w:pStyle w:val="单元格样式2"/>
            </w:pPr>
            <w:r>
              <w:t xml:space="preserve">村干部工资申请表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保障村干部基本生活水平</w:t>
            </w:r>
          </w:p>
        </w:tc>
        <w:tc>
          <w:tcPr>
            <w:tcW w:w="5386" w:type="dxa"/>
            <w:vAlign w:val="center"/>
          </w:tcPr>
          <w:p>
            <w:pPr>
              <w:pStyle w:val="单元格样式2"/>
            </w:pPr>
            <w:r>
              <w:t xml:space="preserve">保障村干部基本生活水平</w:t>
            </w:r>
          </w:p>
        </w:tc>
        <w:tc>
          <w:tcPr>
            <w:tcW w:w="2268" w:type="dxa"/>
            <w:vAlign w:val="center"/>
          </w:tcPr>
          <w:p>
            <w:pPr>
              <w:pStyle w:val="单元格样式2"/>
            </w:pPr>
            <w:r>
              <w:t xml:space="preserve">保障村干部基本生活水平，更好的投入工作。</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提高村干部工作积极性</w:t>
            </w:r>
          </w:p>
        </w:tc>
        <w:tc>
          <w:tcPr>
            <w:tcW w:w="5386" w:type="dxa"/>
            <w:vAlign w:val="center"/>
          </w:tcPr>
          <w:p>
            <w:pPr>
              <w:pStyle w:val="单元格样式2"/>
            </w:pPr>
            <w:r>
              <w:t xml:space="preserve">提高村干部工作积极性</w:t>
            </w:r>
          </w:p>
        </w:tc>
        <w:tc>
          <w:tcPr>
            <w:tcW w:w="2268" w:type="dxa"/>
            <w:vAlign w:val="center"/>
          </w:tcPr>
          <w:p>
            <w:pPr>
              <w:pStyle w:val="单元格样式2"/>
            </w:pPr>
            <w:r>
              <w:t xml:space="preserve">提高村干部工作积极性，提高工作效率</w:t>
            </w:r>
          </w:p>
        </w:tc>
        <w:tc>
          <w:tcPr>
            <w:tcW w:w="1276" w:type="dxa"/>
            <w:vAlign w:val="center"/>
          </w:tcPr>
          <w:p>
            <w:pPr>
              <w:pStyle w:val="单元格样式2"/>
            </w:pPr>
            <w:r>
              <w:t xml:space="preserve">根据政府工作要求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村干部满意度</w:t>
            </w:r>
          </w:p>
        </w:tc>
        <w:tc>
          <w:tcPr>
            <w:tcW w:w="5386" w:type="dxa"/>
            <w:vAlign w:val="center"/>
          </w:tcPr>
          <w:p>
            <w:pPr>
              <w:pStyle w:val="单元格样式2"/>
            </w:pPr>
            <w:r>
              <w:t xml:space="preserve">满意群众占全部调查群众的比例</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3、服务基层专项经费绩效目标表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13043425P004424100312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服务基层专项经费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 </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 </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及时拨付59.91万元的服务基层专项经费，使回隆镇的环境整治，乡村振兴，社会稳定等工作正常开展，保障回隆镇对辖区29个村的有效管理</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1.及时拨付59.91万元的服务基层专项经费，使回隆镇的环境整治，乡村振兴，社会稳定等工作正常开展，保障回隆镇对辖区29个村的有效管理</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服务基层专项经费总成本</w:t>
            </w:r>
          </w:p>
        </w:tc>
        <w:tc>
          <w:tcPr>
            <w:tcW w:w="5386" w:type="dxa"/>
            <w:vAlign w:val="center"/>
          </w:tcPr>
          <w:p>
            <w:pPr>
              <w:pStyle w:val="单元格样式2"/>
            </w:pPr>
            <w:r>
              <w:t xml:space="preserve">工作顺利进行所需要的经费总额</w:t>
            </w:r>
          </w:p>
        </w:tc>
        <w:tc>
          <w:tcPr>
            <w:tcW w:w="2268" w:type="dxa"/>
            <w:vAlign w:val="center"/>
          </w:tcPr>
          <w:p>
            <w:pPr>
              <w:pStyle w:val="单元格样式2"/>
            </w:pPr>
            <w:r>
              <w:t xml:space="preserve">59.91万元</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所辖村数量</w:t>
            </w:r>
          </w:p>
        </w:tc>
        <w:tc>
          <w:tcPr>
            <w:tcW w:w="5386" w:type="dxa"/>
            <w:vAlign w:val="center"/>
          </w:tcPr>
          <w:p>
            <w:pPr>
              <w:pStyle w:val="单元格样式2"/>
            </w:pPr>
            <w:r>
              <w:t xml:space="preserve">镇内总村数</w:t>
            </w:r>
          </w:p>
        </w:tc>
        <w:tc>
          <w:tcPr>
            <w:tcW w:w="2268" w:type="dxa"/>
            <w:vAlign w:val="center"/>
          </w:tcPr>
          <w:p>
            <w:pPr>
              <w:pStyle w:val="单元格样式2"/>
            </w:pPr>
            <w:r>
              <w:t xml:space="preserve">29村</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专项经费使用的合规率</w:t>
            </w:r>
          </w:p>
        </w:tc>
        <w:tc>
          <w:tcPr>
            <w:tcW w:w="5386" w:type="dxa"/>
            <w:vAlign w:val="center"/>
          </w:tcPr>
          <w:p>
            <w:pPr>
              <w:pStyle w:val="单元格样式2"/>
            </w:pPr>
            <w:r>
              <w:t xml:space="preserve">发放金额/应发放金额</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专项经费保障周期</w:t>
            </w:r>
          </w:p>
        </w:tc>
        <w:tc>
          <w:tcPr>
            <w:tcW w:w="5386" w:type="dxa"/>
            <w:vAlign w:val="center"/>
          </w:tcPr>
          <w:p>
            <w:pPr>
              <w:pStyle w:val="单元格样式2"/>
            </w:pPr>
            <w:r>
              <w:t xml:space="preserve">服务基层资金占资金总额的比例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保障乡镇日常业务的正常开展</w:t>
            </w:r>
          </w:p>
        </w:tc>
        <w:tc>
          <w:tcPr>
            <w:tcW w:w="5386" w:type="dxa"/>
            <w:vAlign w:val="center"/>
          </w:tcPr>
          <w:p>
            <w:pPr>
              <w:pStyle w:val="单元格样式2"/>
            </w:pPr>
            <w:r>
              <w:t xml:space="preserve">落实县委县政府决策部署和县委县政府安排的重点工作任务</w:t>
            </w:r>
          </w:p>
        </w:tc>
        <w:tc>
          <w:tcPr>
            <w:tcW w:w="2268" w:type="dxa"/>
            <w:vAlign w:val="center"/>
          </w:tcPr>
          <w:p>
            <w:pPr>
              <w:pStyle w:val="单元格样式2"/>
            </w:pPr>
            <w:r>
              <w:t xml:space="preserve">有效保障</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保障乡村振兴成果，提高基层服务效率</w:t>
            </w:r>
          </w:p>
        </w:tc>
        <w:tc>
          <w:tcPr>
            <w:tcW w:w="5386" w:type="dxa"/>
            <w:vAlign w:val="center"/>
          </w:tcPr>
          <w:p>
            <w:pPr>
              <w:pStyle w:val="单元格样式2"/>
            </w:pPr>
            <w:r>
              <w:t xml:space="preserve">乡域内生态环境卫生大气质量等得到有效改善</w:t>
            </w:r>
          </w:p>
          <w:p>
            <w:pPr>
              <w:pStyle w:val="单元格样式2"/>
            </w:pPr>
          </w:p>
        </w:tc>
        <w:tc>
          <w:tcPr>
            <w:tcW w:w="2268" w:type="dxa"/>
            <w:vAlign w:val="center"/>
          </w:tcPr>
          <w:p>
            <w:pPr>
              <w:pStyle w:val="单元格样式2"/>
            </w:pPr>
            <w:r>
              <w:t xml:space="preserve">有效保障</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镇干部满意度</w:t>
            </w:r>
          </w:p>
        </w:tc>
        <w:tc>
          <w:tcPr>
            <w:tcW w:w="5386" w:type="dxa"/>
            <w:vAlign w:val="center"/>
          </w:tcPr>
          <w:p>
            <w:pPr>
              <w:pStyle w:val="单元格样式2"/>
            </w:pPr>
            <w:r>
              <w:t xml:space="preserve">满意镇干部占总人数的比例</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4、自收自支人员补助绩效目标表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13043425P00442410032M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自收自支人员补助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95.19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95.19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发放自收自支人员补助95.19万元，保障机关正常运转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1.发放自收自支人员补助95.19万元，保障机关正常运转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vAlign w:val="center"/>
          </w:tcPr>
          <w:p>
            <w:pPr>
              <w:pStyle w:val="单元格样式2"/>
            </w:pPr>
            <w:r>
              <w:t xml:space="preserve">自收自支人员总人数</w:t>
            </w:r>
          </w:p>
        </w:tc>
        <w:tc>
          <w:tcPr>
            <w:tcW w:w="2268" w:type="dxa"/>
            <w:vAlign w:val="center"/>
          </w:tcPr>
          <w:p>
            <w:pPr>
              <w:pStyle w:val="单元格样式2"/>
            </w:pPr>
            <w:r>
              <w:t xml:space="preserve">28人</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资金使用合规率</w:t>
            </w:r>
          </w:p>
        </w:tc>
        <w:tc>
          <w:tcPr>
            <w:tcW w:w="5386" w:type="dxa"/>
            <w:vAlign w:val="center"/>
          </w:tcPr>
          <w:p>
            <w:pPr>
              <w:pStyle w:val="单元格样式2"/>
            </w:pPr>
            <w:r>
              <w:t xml:space="preserve">发放资金总额占工资总额的比例</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补助资金发放周期</w:t>
            </w:r>
          </w:p>
        </w:tc>
        <w:tc>
          <w:tcPr>
            <w:tcW w:w="5386" w:type="dxa"/>
            <w:vAlign w:val="center"/>
          </w:tcPr>
          <w:p>
            <w:pPr>
              <w:pStyle w:val="单元格样式2"/>
            </w:pPr>
            <w:r>
              <w:t xml:space="preserve">用于发放补助的资金占工资总额的比例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自收自支人员补助总额</w:t>
            </w:r>
          </w:p>
        </w:tc>
        <w:tc>
          <w:tcPr>
            <w:tcW w:w="5386" w:type="dxa"/>
            <w:vAlign w:val="center"/>
          </w:tcPr>
          <w:p>
            <w:pPr>
              <w:pStyle w:val="单元格样式2"/>
            </w:pPr>
            <w:r>
              <w:t xml:space="preserve">本年度自收自支人员工资总额</w:t>
            </w:r>
          </w:p>
        </w:tc>
        <w:tc>
          <w:tcPr>
            <w:tcW w:w="2268" w:type="dxa"/>
            <w:vAlign w:val="center"/>
          </w:tcPr>
          <w:p>
            <w:pPr>
              <w:pStyle w:val="单元格样式2"/>
            </w:pPr>
            <w:r>
              <w:t xml:space="preserve">95.19万元</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提高自收自支人员福利待遇</w:t>
            </w:r>
          </w:p>
        </w:tc>
        <w:tc>
          <w:tcPr>
            <w:tcW w:w="5386" w:type="dxa"/>
            <w:vAlign w:val="center"/>
          </w:tcPr>
          <w:p>
            <w:pPr>
              <w:pStyle w:val="单元格样式2"/>
            </w:pPr>
            <w:r>
              <w:t xml:space="preserve">自收自支人员待遇得到保障，生活水平提高</w:t>
            </w:r>
          </w:p>
        </w:tc>
        <w:tc>
          <w:tcPr>
            <w:tcW w:w="2268" w:type="dxa"/>
            <w:vAlign w:val="center"/>
          </w:tcPr>
          <w:p>
            <w:pPr>
              <w:pStyle w:val="单元格样式2"/>
            </w:pPr>
            <w:r>
              <w:t xml:space="preserve">提高自收自支人员福利待遇</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提高工作积极性</w:t>
            </w:r>
          </w:p>
        </w:tc>
        <w:tc>
          <w:tcPr>
            <w:tcW w:w="5386" w:type="dxa"/>
            <w:vAlign w:val="center"/>
          </w:tcPr>
          <w:p>
            <w:pPr>
              <w:pStyle w:val="单元格样式2"/>
            </w:pPr>
            <w:r>
              <w:t xml:space="preserve">工资及时发放，干部工作积极性提升</w:t>
            </w:r>
          </w:p>
        </w:tc>
        <w:tc>
          <w:tcPr>
            <w:tcW w:w="2268" w:type="dxa"/>
            <w:vAlign w:val="center"/>
          </w:tcPr>
          <w:p>
            <w:pPr>
              <w:pStyle w:val="单元格样式2"/>
            </w:pPr>
            <w:r>
              <w:t xml:space="preserve">提高自收自支人员工作积极性</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镇干部满意度</w:t>
            </w:r>
          </w:p>
        </w:tc>
        <w:tc>
          <w:tcPr>
            <w:tcW w:w="5386" w:type="dxa"/>
            <w:vAlign w:val="center"/>
          </w:tcPr>
          <w:p>
            <w:pPr>
              <w:pStyle w:val="单元格样式2"/>
            </w:pPr>
            <w:r>
              <w:t xml:space="preserve">满意镇干部占总人数的比例</w:t>
            </w:r>
          </w:p>
        </w:tc>
        <w:tc>
          <w:tcPr>
            <w:tcW w:w="2268" w:type="dxa"/>
            <w:vAlign w:val="center"/>
          </w:tcPr>
          <w:p>
            <w:pPr>
              <w:pStyle w:val="单元格样式2"/>
            </w:pPr>
            <w:r>
              <w:t xml:space="preserve">≥95%</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931魏县回隆镇人民政府</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魏县回隆镇人民政府（含所属单位）上年末固定资产金额为74.40万元（详见下表）。本年度拟购置固定资产总额为0.00万元，已按要求列入政府采购预算，详见政府采购预算表。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931魏县回隆镇人民政府</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74.40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1125</w:t>
            </w:r>
          </w:p>
        </w:tc>
        <w:tc>
          <w:tcPr>
            <w:tcW w:w="2835" w:type="dxa"/>
            <w:vAlign w:val="center"/>
          </w:tcPr>
          <w:p>
            <w:pPr>
              <w:pStyle w:val="单元格样式4"/>
            </w:pPr>
            <w:r>
              <w:t xml:space="preserve">50.00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227</w:t>
            </w:r>
          </w:p>
        </w:tc>
        <w:tc>
          <w:tcPr>
            <w:tcW w:w="2835" w:type="dxa"/>
            <w:vAlign w:val="center"/>
          </w:tcPr>
          <w:p>
            <w:pPr>
              <w:pStyle w:val="单元格样式4"/>
            </w:pPr>
            <w:r>
              <w:t xml:space="preserve">24.40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28</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2025-02-20T10:28:53Z</dcterms:created>
  <dcterms:modified xsi:type="dcterms:W3CDTF">2025-02-20T10:28:53Z</dcterms:modified>
</cp:coreProperties>
</file>