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一、魏县人民代表大会常务委员会办公室本级收支预算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一、魏县人民代表大会常务委员会办公室本级收支预算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101001魏县人民代表大会常务委员会办公室本级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594.04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459.12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119.04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15.88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594.04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594.04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594.04</w:t>
            </w:r>
          </w:p>
        </w:tc>
        <w:tc>
          <w:tcPr>
            <w:tcW w:w="4535" w:type="dxa"/>
            <w:vAlign w:val="center"/>
          </w:tcPr>
          <w:p>
            <w:pPr>
              <w:pStyle w:val="单元格样式6"/>
            </w:pPr>
            <w:r>
              <w:t xml:space="preserve">支出总计</w:t>
            </w:r>
          </w:p>
        </w:tc>
        <w:tc>
          <w:tcPr>
            <w:tcW w:w="2126" w:type="dxa"/>
            <w:vAlign w:val="center"/>
          </w:tcPr>
          <w:p>
            <w:pPr>
              <w:pStyle w:val="单元格样式7"/>
            </w:pPr>
            <w:r>
              <w:t xml:space="preserve">594.04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101001魏县人民代表大会常务委员会办公室本级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594.04</w:t>
            </w:r>
          </w:p>
        </w:tc>
        <w:tc>
          <w:tcPr>
            <w:tcW w:w="1134" w:type="dxa"/>
            <w:vAlign w:val="center"/>
          </w:tcPr>
          <w:p>
            <w:pPr>
              <w:pStyle w:val="单元格样式7"/>
            </w:pPr>
            <w:r>
              <w:t xml:space="preserve">594.04</w:t>
            </w:r>
          </w:p>
        </w:tc>
        <w:tc>
          <w:tcPr>
            <w:tcW w:w="1134" w:type="dxa"/>
            <w:vAlign w:val="center"/>
          </w:tcPr>
          <w:p>
            <w:pPr>
              <w:pStyle w:val="单元格样式7"/>
            </w:pPr>
            <w:r>
              <w:t xml:space="preserve">594.04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459.12</w:t>
            </w:r>
          </w:p>
        </w:tc>
        <w:tc>
          <w:tcPr>
            <w:tcW w:w="1134" w:type="dxa"/>
            <w:vAlign w:val="center"/>
          </w:tcPr>
          <w:p>
            <w:pPr>
              <w:pStyle w:val="单元格样式4"/>
            </w:pPr>
            <w:r>
              <w:t xml:space="preserve">459.12</w:t>
            </w:r>
          </w:p>
        </w:tc>
        <w:tc>
          <w:tcPr>
            <w:tcW w:w="1134" w:type="dxa"/>
            <w:vAlign w:val="center"/>
          </w:tcPr>
          <w:p>
            <w:pPr>
              <w:pStyle w:val="单元格样式4"/>
            </w:pPr>
            <w:r>
              <w:t xml:space="preserve">459.12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459.12</w:t>
            </w:r>
          </w:p>
        </w:tc>
        <w:tc>
          <w:tcPr>
            <w:tcW w:w="1134" w:type="dxa"/>
            <w:vAlign w:val="center"/>
          </w:tcPr>
          <w:p>
            <w:pPr>
              <w:pStyle w:val="单元格样式4"/>
            </w:pPr>
            <w:r>
              <w:t xml:space="preserve">459.12</w:t>
            </w:r>
          </w:p>
        </w:tc>
        <w:tc>
          <w:tcPr>
            <w:tcW w:w="1134" w:type="dxa"/>
            <w:vAlign w:val="center"/>
          </w:tcPr>
          <w:p>
            <w:pPr>
              <w:pStyle w:val="单元格样式4"/>
            </w:pPr>
            <w:r>
              <w:t xml:space="preserve">459.12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357.62</w:t>
            </w:r>
          </w:p>
        </w:tc>
        <w:tc>
          <w:tcPr>
            <w:tcW w:w="1134" w:type="dxa"/>
            <w:vAlign w:val="center"/>
          </w:tcPr>
          <w:p>
            <w:pPr>
              <w:pStyle w:val="单元格样式4"/>
            </w:pPr>
            <w:r>
              <w:t xml:space="preserve">357.62</w:t>
            </w:r>
          </w:p>
        </w:tc>
        <w:tc>
          <w:tcPr>
            <w:tcW w:w="1134" w:type="dxa"/>
            <w:vAlign w:val="center"/>
          </w:tcPr>
          <w:p>
            <w:pPr>
              <w:pStyle w:val="单元格样式4"/>
            </w:pPr>
            <w:r>
              <w:t xml:space="preserve">357.62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2010104</w:t>
            </w:r>
          </w:p>
        </w:tc>
        <w:tc>
          <w:tcPr>
            <w:tcW w:w="1559" w:type="dxa"/>
            <w:vAlign w:val="center"/>
          </w:tcPr>
          <w:p>
            <w:pPr>
              <w:pStyle w:val="单元格样式2"/>
            </w:pPr>
            <w:r>
              <w:t xml:space="preserve">人大会议</w:t>
            </w:r>
          </w:p>
        </w:tc>
        <w:tc>
          <w:tcPr>
            <w:tcW w:w="1134" w:type="dxa"/>
            <w:vAlign w:val="center"/>
          </w:tcPr>
          <w:p>
            <w:pPr>
              <w:pStyle w:val="单元格样式4"/>
            </w:pPr>
            <w:r>
              <w:t xml:space="preserve">57.50</w:t>
            </w:r>
          </w:p>
        </w:tc>
        <w:tc>
          <w:tcPr>
            <w:tcW w:w="1134" w:type="dxa"/>
            <w:vAlign w:val="center"/>
          </w:tcPr>
          <w:p>
            <w:pPr>
              <w:pStyle w:val="单元格样式4"/>
            </w:pPr>
            <w:r>
              <w:t xml:space="preserve">57.50</w:t>
            </w:r>
          </w:p>
        </w:tc>
        <w:tc>
          <w:tcPr>
            <w:tcW w:w="1134" w:type="dxa"/>
            <w:vAlign w:val="center"/>
          </w:tcPr>
          <w:p>
            <w:pPr>
              <w:pStyle w:val="单元格样式4"/>
            </w:pPr>
            <w:r>
              <w:t xml:space="preserve">57.50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2010106</w:t>
            </w:r>
          </w:p>
        </w:tc>
        <w:tc>
          <w:tcPr>
            <w:tcW w:w="1559" w:type="dxa"/>
            <w:vAlign w:val="center"/>
          </w:tcPr>
          <w:p>
            <w:pPr>
              <w:pStyle w:val="单元格样式2"/>
            </w:pPr>
            <w:r>
              <w:t xml:space="preserve">人大监督</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2010108</w:t>
            </w:r>
          </w:p>
        </w:tc>
        <w:tc>
          <w:tcPr>
            <w:tcW w:w="1559" w:type="dxa"/>
            <w:vAlign w:val="center"/>
          </w:tcPr>
          <w:p>
            <w:pPr>
              <w:pStyle w:val="单元格样式2"/>
            </w:pPr>
            <w:r>
              <w:t xml:space="preserve">代表工作</w:t>
            </w:r>
          </w:p>
        </w:tc>
        <w:tc>
          <w:tcPr>
            <w:tcW w:w="1134" w:type="dxa"/>
            <w:vAlign w:val="center"/>
          </w:tcPr>
          <w:p>
            <w:pPr>
              <w:pStyle w:val="单元格样式4"/>
            </w:pPr>
            <w:r>
              <w:t xml:space="preserve">13.00</w:t>
            </w:r>
          </w:p>
        </w:tc>
        <w:tc>
          <w:tcPr>
            <w:tcW w:w="1134" w:type="dxa"/>
            <w:vAlign w:val="center"/>
          </w:tcPr>
          <w:p>
            <w:pPr>
              <w:pStyle w:val="单元格样式4"/>
            </w:pPr>
            <w:r>
              <w:t xml:space="preserve">13.00</w:t>
            </w:r>
          </w:p>
        </w:tc>
        <w:tc>
          <w:tcPr>
            <w:tcW w:w="1134" w:type="dxa"/>
            <w:vAlign w:val="center"/>
          </w:tcPr>
          <w:p>
            <w:pPr>
              <w:pStyle w:val="单元格样式4"/>
            </w:pPr>
            <w:r>
              <w:t xml:space="preserve">13.00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119.04</w:t>
            </w:r>
          </w:p>
        </w:tc>
        <w:tc>
          <w:tcPr>
            <w:tcW w:w="1134" w:type="dxa"/>
            <w:vAlign w:val="center"/>
          </w:tcPr>
          <w:p>
            <w:pPr>
              <w:pStyle w:val="单元格样式4"/>
            </w:pPr>
            <w:r>
              <w:t xml:space="preserve">119.04</w:t>
            </w:r>
          </w:p>
        </w:tc>
        <w:tc>
          <w:tcPr>
            <w:tcW w:w="1134" w:type="dxa"/>
            <w:vAlign w:val="center"/>
          </w:tcPr>
          <w:p>
            <w:pPr>
              <w:pStyle w:val="单元格样式4"/>
            </w:pPr>
            <w:r>
              <w:t xml:space="preserve">119.04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119.04</w:t>
            </w:r>
          </w:p>
        </w:tc>
        <w:tc>
          <w:tcPr>
            <w:tcW w:w="1134" w:type="dxa"/>
            <w:vAlign w:val="center"/>
          </w:tcPr>
          <w:p>
            <w:pPr>
              <w:pStyle w:val="单元格样式4"/>
            </w:pPr>
            <w:r>
              <w:t xml:space="preserve">119.04</w:t>
            </w:r>
          </w:p>
        </w:tc>
        <w:tc>
          <w:tcPr>
            <w:tcW w:w="1134" w:type="dxa"/>
            <w:vAlign w:val="center"/>
          </w:tcPr>
          <w:p>
            <w:pPr>
              <w:pStyle w:val="单元格样式4"/>
            </w:pPr>
            <w:r>
              <w:t xml:space="preserve">119.04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47.16</w:t>
            </w:r>
          </w:p>
        </w:tc>
        <w:tc>
          <w:tcPr>
            <w:tcW w:w="1134" w:type="dxa"/>
            <w:vAlign w:val="center"/>
          </w:tcPr>
          <w:p>
            <w:pPr>
              <w:pStyle w:val="单元格样式4"/>
            </w:pPr>
            <w:r>
              <w:t xml:space="preserve">47.16</w:t>
            </w:r>
          </w:p>
        </w:tc>
        <w:tc>
          <w:tcPr>
            <w:tcW w:w="1134" w:type="dxa"/>
            <w:vAlign w:val="center"/>
          </w:tcPr>
          <w:p>
            <w:pPr>
              <w:pStyle w:val="单元格样式4"/>
            </w:pPr>
            <w:r>
              <w:t xml:space="preserve">47.16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47.92</w:t>
            </w:r>
          </w:p>
        </w:tc>
        <w:tc>
          <w:tcPr>
            <w:tcW w:w="1134" w:type="dxa"/>
            <w:vAlign w:val="center"/>
          </w:tcPr>
          <w:p>
            <w:pPr>
              <w:pStyle w:val="单元格样式4"/>
            </w:pPr>
            <w:r>
              <w:t xml:space="preserve">47.92</w:t>
            </w:r>
          </w:p>
        </w:tc>
        <w:tc>
          <w:tcPr>
            <w:tcW w:w="1134" w:type="dxa"/>
            <w:vAlign w:val="center"/>
          </w:tcPr>
          <w:p>
            <w:pPr>
              <w:pStyle w:val="单元格样式4"/>
            </w:pPr>
            <w:r>
              <w:t xml:space="preserve">47.92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23.96</w:t>
            </w:r>
          </w:p>
        </w:tc>
        <w:tc>
          <w:tcPr>
            <w:tcW w:w="1134" w:type="dxa"/>
            <w:vAlign w:val="center"/>
          </w:tcPr>
          <w:p>
            <w:pPr>
              <w:pStyle w:val="单元格样式4"/>
            </w:pPr>
            <w:r>
              <w:t xml:space="preserve">23.96</w:t>
            </w:r>
          </w:p>
        </w:tc>
        <w:tc>
          <w:tcPr>
            <w:tcW w:w="1134" w:type="dxa"/>
            <w:vAlign w:val="center"/>
          </w:tcPr>
          <w:p>
            <w:pPr>
              <w:pStyle w:val="单元格样式4"/>
            </w:pPr>
            <w:r>
              <w:t xml:space="preserve">23.96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101001魏县人民代表大会常务委员会办公室本级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594.04</w:t>
            </w:r>
          </w:p>
        </w:tc>
        <w:tc>
          <w:tcPr>
            <w:tcW w:w="1361" w:type="dxa"/>
            <w:vAlign w:val="center"/>
          </w:tcPr>
          <w:p>
            <w:pPr>
              <w:pStyle w:val="单元格样式7"/>
            </w:pPr>
            <w:r>
              <w:t xml:space="preserve">405.84</w:t>
            </w:r>
          </w:p>
        </w:tc>
        <w:tc>
          <w:tcPr>
            <w:tcW w:w="1361" w:type="dxa"/>
            <w:vAlign w:val="center"/>
          </w:tcPr>
          <w:p>
            <w:pPr>
              <w:pStyle w:val="单元格样式7"/>
            </w:pPr>
            <w:r>
              <w:t xml:space="preserve">188.20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459.12</w:t>
            </w:r>
          </w:p>
        </w:tc>
        <w:tc>
          <w:tcPr>
            <w:tcW w:w="1361" w:type="dxa"/>
            <w:vAlign w:val="center"/>
          </w:tcPr>
          <w:p>
            <w:pPr>
              <w:pStyle w:val="单元格样式4"/>
            </w:pPr>
            <w:r>
              <w:t xml:space="preserve">270.92</w:t>
            </w:r>
          </w:p>
        </w:tc>
        <w:tc>
          <w:tcPr>
            <w:tcW w:w="1361" w:type="dxa"/>
            <w:vAlign w:val="center"/>
          </w:tcPr>
          <w:p>
            <w:pPr>
              <w:pStyle w:val="单元格样式4"/>
            </w:pPr>
            <w:r>
              <w:t xml:space="preserve">188.20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459.12</w:t>
            </w:r>
          </w:p>
        </w:tc>
        <w:tc>
          <w:tcPr>
            <w:tcW w:w="1361" w:type="dxa"/>
            <w:vAlign w:val="center"/>
          </w:tcPr>
          <w:p>
            <w:pPr>
              <w:pStyle w:val="单元格样式4"/>
            </w:pPr>
            <w:r>
              <w:t xml:space="preserve">270.92</w:t>
            </w:r>
          </w:p>
        </w:tc>
        <w:tc>
          <w:tcPr>
            <w:tcW w:w="1361" w:type="dxa"/>
            <w:vAlign w:val="center"/>
          </w:tcPr>
          <w:p>
            <w:pPr>
              <w:pStyle w:val="单元格样式4"/>
            </w:pPr>
            <w:r>
              <w:t xml:space="preserve">188.20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357.62</w:t>
            </w:r>
          </w:p>
        </w:tc>
        <w:tc>
          <w:tcPr>
            <w:tcW w:w="1361" w:type="dxa"/>
            <w:vAlign w:val="center"/>
          </w:tcPr>
          <w:p>
            <w:pPr>
              <w:pStyle w:val="单元格样式4"/>
            </w:pPr>
            <w:r>
              <w:t xml:space="preserve">270.92</w:t>
            </w:r>
          </w:p>
        </w:tc>
        <w:tc>
          <w:tcPr>
            <w:tcW w:w="1361" w:type="dxa"/>
            <w:vAlign w:val="center"/>
          </w:tcPr>
          <w:p>
            <w:pPr>
              <w:pStyle w:val="单元格样式4"/>
            </w:pPr>
            <w:r>
              <w:t xml:space="preserve">86.70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2010104</w:t>
            </w:r>
          </w:p>
        </w:tc>
        <w:tc>
          <w:tcPr>
            <w:tcW w:w="4535" w:type="dxa"/>
            <w:vAlign w:val="center"/>
          </w:tcPr>
          <w:p>
            <w:pPr>
              <w:pStyle w:val="单元格样式2"/>
            </w:pPr>
            <w:r>
              <w:t xml:space="preserve">人大会议</w:t>
            </w:r>
          </w:p>
        </w:tc>
        <w:tc>
          <w:tcPr>
            <w:tcW w:w="1361" w:type="dxa"/>
            <w:vAlign w:val="center"/>
          </w:tcPr>
          <w:p>
            <w:pPr>
              <w:pStyle w:val="单元格样式4"/>
            </w:pPr>
            <w:r>
              <w:t xml:space="preserve">57.50</w:t>
            </w:r>
          </w:p>
        </w:tc>
        <w:tc>
          <w:tcPr>
            <w:tcW w:w="1361" w:type="dxa"/>
            <w:vAlign w:val="center"/>
          </w:tcPr>
          <w:p>
            <w:pPr>
              <w:pStyle w:val="单元格样式4"/>
            </w:pPr>
          </w:p>
        </w:tc>
        <w:tc>
          <w:tcPr>
            <w:tcW w:w="1361" w:type="dxa"/>
            <w:vAlign w:val="center"/>
          </w:tcPr>
          <w:p>
            <w:pPr>
              <w:pStyle w:val="单元格样式4"/>
            </w:pPr>
            <w:r>
              <w:t xml:space="preserve">57.50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2010106</w:t>
            </w:r>
          </w:p>
        </w:tc>
        <w:tc>
          <w:tcPr>
            <w:tcW w:w="4535" w:type="dxa"/>
            <w:vAlign w:val="center"/>
          </w:tcPr>
          <w:p>
            <w:pPr>
              <w:pStyle w:val="单元格样式2"/>
            </w:pPr>
            <w:r>
              <w:t xml:space="preserve">人大监督</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2010108</w:t>
            </w:r>
          </w:p>
        </w:tc>
        <w:tc>
          <w:tcPr>
            <w:tcW w:w="4535" w:type="dxa"/>
            <w:vAlign w:val="center"/>
          </w:tcPr>
          <w:p>
            <w:pPr>
              <w:pStyle w:val="单元格样式2"/>
            </w:pPr>
            <w:r>
              <w:t xml:space="preserve">代表工作</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119.04</w:t>
            </w:r>
          </w:p>
        </w:tc>
        <w:tc>
          <w:tcPr>
            <w:tcW w:w="1361" w:type="dxa"/>
            <w:vAlign w:val="center"/>
          </w:tcPr>
          <w:p>
            <w:pPr>
              <w:pStyle w:val="单元格样式4"/>
            </w:pPr>
            <w:r>
              <w:t xml:space="preserve">119.04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119.04</w:t>
            </w:r>
          </w:p>
        </w:tc>
        <w:tc>
          <w:tcPr>
            <w:tcW w:w="1361" w:type="dxa"/>
            <w:vAlign w:val="center"/>
          </w:tcPr>
          <w:p>
            <w:pPr>
              <w:pStyle w:val="单元格样式4"/>
            </w:pPr>
            <w:r>
              <w:t xml:space="preserve">119.04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47.16</w:t>
            </w:r>
          </w:p>
        </w:tc>
        <w:tc>
          <w:tcPr>
            <w:tcW w:w="1361" w:type="dxa"/>
            <w:vAlign w:val="center"/>
          </w:tcPr>
          <w:p>
            <w:pPr>
              <w:pStyle w:val="单元格样式4"/>
            </w:pPr>
            <w:r>
              <w:t xml:space="preserve">47.16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47.92</w:t>
            </w:r>
          </w:p>
        </w:tc>
        <w:tc>
          <w:tcPr>
            <w:tcW w:w="1361" w:type="dxa"/>
            <w:vAlign w:val="center"/>
          </w:tcPr>
          <w:p>
            <w:pPr>
              <w:pStyle w:val="单元格样式4"/>
            </w:pPr>
            <w:r>
              <w:t xml:space="preserve">47.92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23.96</w:t>
            </w:r>
          </w:p>
        </w:tc>
        <w:tc>
          <w:tcPr>
            <w:tcW w:w="1361" w:type="dxa"/>
            <w:vAlign w:val="center"/>
          </w:tcPr>
          <w:p>
            <w:pPr>
              <w:pStyle w:val="单元格样式4"/>
            </w:pPr>
            <w:r>
              <w:t xml:space="preserve">23.96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15.88</w:t>
            </w:r>
          </w:p>
        </w:tc>
        <w:tc>
          <w:tcPr>
            <w:tcW w:w="1361" w:type="dxa"/>
            <w:vAlign w:val="center"/>
          </w:tcPr>
          <w:p>
            <w:pPr>
              <w:pStyle w:val="单元格样式4"/>
            </w:pPr>
            <w:r>
              <w:t xml:space="preserve">15.88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15.88</w:t>
            </w:r>
          </w:p>
        </w:tc>
        <w:tc>
          <w:tcPr>
            <w:tcW w:w="1361" w:type="dxa"/>
            <w:vAlign w:val="center"/>
          </w:tcPr>
          <w:p>
            <w:pPr>
              <w:pStyle w:val="单元格样式4"/>
            </w:pPr>
            <w:r>
              <w:t xml:space="preserve">15.88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15.88</w:t>
            </w:r>
          </w:p>
        </w:tc>
        <w:tc>
          <w:tcPr>
            <w:tcW w:w="1361" w:type="dxa"/>
            <w:vAlign w:val="center"/>
          </w:tcPr>
          <w:p>
            <w:pPr>
              <w:pStyle w:val="单元格样式4"/>
            </w:pPr>
            <w:r>
              <w:t xml:space="preserve">15.88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101001魏县人民代表大会常务委员会办公室本级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594.04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459.12</w:t>
            </w:r>
          </w:p>
        </w:tc>
        <w:tc>
          <w:tcPr>
            <w:tcW w:w="1474" w:type="dxa"/>
            <w:vAlign w:val="center"/>
          </w:tcPr>
          <w:p>
            <w:pPr>
              <w:pStyle w:val="单元格样式4"/>
            </w:pPr>
            <w:r>
              <w:t xml:space="preserve">459.12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119.04</w:t>
            </w:r>
          </w:p>
        </w:tc>
        <w:tc>
          <w:tcPr>
            <w:tcW w:w="1474" w:type="dxa"/>
            <w:vAlign w:val="center"/>
          </w:tcPr>
          <w:p>
            <w:pPr>
              <w:pStyle w:val="单元格样式4"/>
            </w:pPr>
            <w:r>
              <w:t xml:space="preserve">119.04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15.88</w:t>
            </w:r>
          </w:p>
        </w:tc>
        <w:tc>
          <w:tcPr>
            <w:tcW w:w="1474" w:type="dxa"/>
            <w:vAlign w:val="center"/>
          </w:tcPr>
          <w:p>
            <w:pPr>
              <w:pStyle w:val="单元格样式4"/>
            </w:pPr>
            <w:r>
              <w:t xml:space="preserve">15.88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594.04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594.04</w:t>
            </w:r>
          </w:p>
        </w:tc>
        <w:tc>
          <w:tcPr>
            <w:tcW w:w="1474" w:type="dxa"/>
            <w:vAlign w:val="center"/>
          </w:tcPr>
          <w:p>
            <w:pPr>
              <w:pStyle w:val="单元格样式7"/>
            </w:pPr>
            <w:r>
              <w:t xml:space="preserve">594.04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594.04</w:t>
            </w:r>
          </w:p>
        </w:tc>
        <w:tc>
          <w:tcPr>
            <w:tcW w:w="3402" w:type="dxa"/>
            <w:vAlign w:val="center"/>
          </w:tcPr>
          <w:p>
            <w:pPr>
              <w:pStyle w:val="单元格样式6"/>
            </w:pPr>
            <w:r>
              <w:t xml:space="preserve">支出总计</w:t>
            </w:r>
          </w:p>
        </w:tc>
        <w:tc>
          <w:tcPr>
            <w:tcW w:w="1474" w:type="dxa"/>
            <w:vAlign w:val="center"/>
          </w:tcPr>
          <w:p>
            <w:pPr>
              <w:pStyle w:val="单元格样式7"/>
            </w:pPr>
            <w:r>
              <w:t xml:space="preserve">594.04</w:t>
            </w:r>
          </w:p>
        </w:tc>
        <w:tc>
          <w:tcPr>
            <w:tcW w:w="1474" w:type="dxa"/>
            <w:vAlign w:val="center"/>
          </w:tcPr>
          <w:p>
            <w:pPr>
              <w:pStyle w:val="单元格样式7"/>
            </w:pPr>
            <w:r>
              <w:t xml:space="preserve">594.04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101001魏县人民代表大会常务委员会办公室本级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594.04</w:t>
            </w:r>
          </w:p>
        </w:tc>
        <w:tc>
          <w:tcPr>
            <w:tcW w:w="2551" w:type="dxa"/>
            <w:vAlign w:val="center"/>
          </w:tcPr>
          <w:p>
            <w:pPr>
              <w:pStyle w:val="单元格样式7"/>
            </w:pPr>
            <w:r>
              <w:t xml:space="preserve">405.84</w:t>
            </w:r>
          </w:p>
        </w:tc>
        <w:tc>
          <w:tcPr>
            <w:tcW w:w="2551" w:type="dxa"/>
            <w:vAlign w:val="center"/>
          </w:tcPr>
          <w:p>
            <w:pPr>
              <w:pStyle w:val="单元格样式7"/>
            </w:pPr>
            <w:r>
              <w:t xml:space="preserve">188.20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459.12</w:t>
            </w:r>
          </w:p>
        </w:tc>
        <w:tc>
          <w:tcPr>
            <w:tcW w:w="2551" w:type="dxa"/>
            <w:vAlign w:val="center"/>
          </w:tcPr>
          <w:p>
            <w:pPr>
              <w:pStyle w:val="单元格样式4"/>
            </w:pPr>
            <w:r>
              <w:t xml:space="preserve">270.92</w:t>
            </w:r>
          </w:p>
        </w:tc>
        <w:tc>
          <w:tcPr>
            <w:tcW w:w="2551" w:type="dxa"/>
            <w:vAlign w:val="center"/>
          </w:tcPr>
          <w:p>
            <w:pPr>
              <w:pStyle w:val="单元格样式4"/>
            </w:pPr>
            <w:r>
              <w:t xml:space="preserve">188.20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459.12</w:t>
            </w:r>
          </w:p>
        </w:tc>
        <w:tc>
          <w:tcPr>
            <w:tcW w:w="2551" w:type="dxa"/>
            <w:vAlign w:val="center"/>
          </w:tcPr>
          <w:p>
            <w:pPr>
              <w:pStyle w:val="单元格样式4"/>
            </w:pPr>
            <w:r>
              <w:t xml:space="preserve">270.92</w:t>
            </w:r>
          </w:p>
        </w:tc>
        <w:tc>
          <w:tcPr>
            <w:tcW w:w="2551" w:type="dxa"/>
            <w:vAlign w:val="center"/>
          </w:tcPr>
          <w:p>
            <w:pPr>
              <w:pStyle w:val="单元格样式4"/>
            </w:pPr>
            <w:r>
              <w:t xml:space="preserve">188.20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357.62</w:t>
            </w:r>
          </w:p>
        </w:tc>
        <w:tc>
          <w:tcPr>
            <w:tcW w:w="2551" w:type="dxa"/>
            <w:vAlign w:val="center"/>
          </w:tcPr>
          <w:p>
            <w:pPr>
              <w:pStyle w:val="单元格样式4"/>
            </w:pPr>
            <w:r>
              <w:t xml:space="preserve">270.92</w:t>
            </w:r>
          </w:p>
        </w:tc>
        <w:tc>
          <w:tcPr>
            <w:tcW w:w="2551" w:type="dxa"/>
            <w:vAlign w:val="center"/>
          </w:tcPr>
          <w:p>
            <w:pPr>
              <w:pStyle w:val="单元格样式4"/>
            </w:pPr>
            <w:r>
              <w:t xml:space="preserve">86.70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24.00</w:t>
            </w:r>
          </w:p>
        </w:tc>
        <w:tc>
          <w:tcPr>
            <w:tcW w:w="2551" w:type="dxa"/>
            <w:vAlign w:val="center"/>
          </w:tcPr>
          <w:p>
            <w:pPr>
              <w:pStyle w:val="单元格样式4"/>
            </w:pPr>
          </w:p>
        </w:tc>
        <w:tc>
          <w:tcPr>
            <w:tcW w:w="2551" w:type="dxa"/>
            <w:vAlign w:val="center"/>
          </w:tcPr>
          <w:p>
            <w:pPr>
              <w:pStyle w:val="单元格样式4"/>
            </w:pPr>
            <w:r>
              <w:t xml:space="preserve">24.00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2010104</w:t>
            </w:r>
          </w:p>
        </w:tc>
        <w:tc>
          <w:tcPr>
            <w:tcW w:w="4535" w:type="dxa"/>
            <w:vAlign w:val="center"/>
          </w:tcPr>
          <w:p>
            <w:pPr>
              <w:pStyle w:val="单元格样式2"/>
            </w:pPr>
            <w:r>
              <w:t xml:space="preserve">人大会议</w:t>
            </w:r>
          </w:p>
        </w:tc>
        <w:tc>
          <w:tcPr>
            <w:tcW w:w="2551" w:type="dxa"/>
            <w:vAlign w:val="center"/>
          </w:tcPr>
          <w:p>
            <w:pPr>
              <w:pStyle w:val="单元格样式4"/>
            </w:pPr>
            <w:r>
              <w:t xml:space="preserve">57.50</w:t>
            </w:r>
          </w:p>
        </w:tc>
        <w:tc>
          <w:tcPr>
            <w:tcW w:w="2551" w:type="dxa"/>
            <w:vAlign w:val="center"/>
          </w:tcPr>
          <w:p>
            <w:pPr>
              <w:pStyle w:val="单元格样式4"/>
            </w:pPr>
          </w:p>
        </w:tc>
        <w:tc>
          <w:tcPr>
            <w:tcW w:w="2551" w:type="dxa"/>
            <w:vAlign w:val="center"/>
          </w:tcPr>
          <w:p>
            <w:pPr>
              <w:pStyle w:val="单元格样式4"/>
            </w:pPr>
            <w:r>
              <w:t xml:space="preserve">57.50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2010106</w:t>
            </w:r>
          </w:p>
        </w:tc>
        <w:tc>
          <w:tcPr>
            <w:tcW w:w="4535" w:type="dxa"/>
            <w:vAlign w:val="center"/>
          </w:tcPr>
          <w:p>
            <w:pPr>
              <w:pStyle w:val="单元格样式2"/>
            </w:pPr>
            <w:r>
              <w:t xml:space="preserve">人大监督</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2010108</w:t>
            </w:r>
          </w:p>
        </w:tc>
        <w:tc>
          <w:tcPr>
            <w:tcW w:w="4535" w:type="dxa"/>
            <w:vAlign w:val="center"/>
          </w:tcPr>
          <w:p>
            <w:pPr>
              <w:pStyle w:val="单元格样式2"/>
            </w:pPr>
            <w:r>
              <w:t xml:space="preserve">代表工作</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119.04</w:t>
            </w:r>
          </w:p>
        </w:tc>
        <w:tc>
          <w:tcPr>
            <w:tcW w:w="2551" w:type="dxa"/>
            <w:vAlign w:val="center"/>
          </w:tcPr>
          <w:p>
            <w:pPr>
              <w:pStyle w:val="单元格样式4"/>
            </w:pPr>
            <w:r>
              <w:t xml:space="preserve">119.04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119.04</w:t>
            </w:r>
          </w:p>
        </w:tc>
        <w:tc>
          <w:tcPr>
            <w:tcW w:w="2551" w:type="dxa"/>
            <w:vAlign w:val="center"/>
          </w:tcPr>
          <w:p>
            <w:pPr>
              <w:pStyle w:val="单元格样式4"/>
            </w:pPr>
            <w:r>
              <w:t xml:space="preserve">119.04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47.16</w:t>
            </w:r>
          </w:p>
        </w:tc>
        <w:tc>
          <w:tcPr>
            <w:tcW w:w="2551" w:type="dxa"/>
            <w:vAlign w:val="center"/>
          </w:tcPr>
          <w:p>
            <w:pPr>
              <w:pStyle w:val="单元格样式4"/>
            </w:pPr>
            <w:r>
              <w:t xml:space="preserve">47.16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47.92</w:t>
            </w:r>
          </w:p>
        </w:tc>
        <w:tc>
          <w:tcPr>
            <w:tcW w:w="2551" w:type="dxa"/>
            <w:vAlign w:val="center"/>
          </w:tcPr>
          <w:p>
            <w:pPr>
              <w:pStyle w:val="单元格样式4"/>
            </w:pPr>
            <w:r>
              <w:t xml:space="preserve">47.92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23.96</w:t>
            </w:r>
          </w:p>
        </w:tc>
        <w:tc>
          <w:tcPr>
            <w:tcW w:w="2551" w:type="dxa"/>
            <w:vAlign w:val="center"/>
          </w:tcPr>
          <w:p>
            <w:pPr>
              <w:pStyle w:val="单元格样式4"/>
            </w:pPr>
            <w:r>
              <w:t xml:space="preserve">23.96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15.88</w:t>
            </w:r>
          </w:p>
        </w:tc>
        <w:tc>
          <w:tcPr>
            <w:tcW w:w="2551" w:type="dxa"/>
            <w:vAlign w:val="center"/>
          </w:tcPr>
          <w:p>
            <w:pPr>
              <w:pStyle w:val="单元格样式4"/>
            </w:pPr>
            <w:r>
              <w:t xml:space="preserve">15.88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15.88</w:t>
            </w:r>
          </w:p>
        </w:tc>
        <w:tc>
          <w:tcPr>
            <w:tcW w:w="2551" w:type="dxa"/>
            <w:vAlign w:val="center"/>
          </w:tcPr>
          <w:p>
            <w:pPr>
              <w:pStyle w:val="单元格样式4"/>
            </w:pPr>
            <w:r>
              <w:t xml:space="preserve">15.88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15.88</w:t>
            </w:r>
          </w:p>
        </w:tc>
        <w:tc>
          <w:tcPr>
            <w:tcW w:w="2551" w:type="dxa"/>
            <w:vAlign w:val="center"/>
          </w:tcPr>
          <w:p>
            <w:pPr>
              <w:pStyle w:val="单元格样式4"/>
            </w:pPr>
            <w:r>
              <w:t xml:space="preserve">15.88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101001魏县人民代表大会常务委员会办公室本级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405.84</w:t>
            </w:r>
          </w:p>
        </w:tc>
        <w:tc>
          <w:tcPr>
            <w:tcW w:w="2551" w:type="dxa"/>
            <w:vAlign w:val="center"/>
          </w:tcPr>
          <w:p>
            <w:pPr>
              <w:pStyle w:val="单元格样式7"/>
            </w:pPr>
            <w:r>
              <w:t xml:space="preserve">368.85</w:t>
            </w:r>
          </w:p>
        </w:tc>
        <w:tc>
          <w:tcPr>
            <w:tcW w:w="2551" w:type="dxa"/>
            <w:vAlign w:val="center"/>
          </w:tcPr>
          <w:p>
            <w:pPr>
              <w:pStyle w:val="单元格样式7"/>
            </w:pPr>
            <w:r>
              <w:t xml:space="preserve">36.99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319.73</w:t>
            </w:r>
          </w:p>
        </w:tc>
        <w:tc>
          <w:tcPr>
            <w:tcW w:w="2551" w:type="dxa"/>
            <w:vAlign w:val="center"/>
          </w:tcPr>
          <w:p>
            <w:pPr>
              <w:pStyle w:val="单元格样式4"/>
            </w:pPr>
            <w:r>
              <w:t xml:space="preserve">319.73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150.64</w:t>
            </w:r>
          </w:p>
        </w:tc>
        <w:tc>
          <w:tcPr>
            <w:tcW w:w="2551" w:type="dxa"/>
            <w:vAlign w:val="center"/>
          </w:tcPr>
          <w:p>
            <w:pPr>
              <w:pStyle w:val="单元格样式4"/>
            </w:pPr>
            <w:r>
              <w:t xml:space="preserve">150.64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42.66</w:t>
            </w:r>
          </w:p>
        </w:tc>
        <w:tc>
          <w:tcPr>
            <w:tcW w:w="2551" w:type="dxa"/>
            <w:vAlign w:val="center"/>
          </w:tcPr>
          <w:p>
            <w:pPr>
              <w:pStyle w:val="单元格样式4"/>
            </w:pPr>
            <w:r>
              <w:t xml:space="preserve">42.66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37.17</w:t>
            </w:r>
          </w:p>
        </w:tc>
        <w:tc>
          <w:tcPr>
            <w:tcW w:w="2551" w:type="dxa"/>
            <w:vAlign w:val="center"/>
          </w:tcPr>
          <w:p>
            <w:pPr>
              <w:pStyle w:val="单元格样式4"/>
            </w:pPr>
            <w:r>
              <w:t xml:space="preserve">37.17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47.92</w:t>
            </w:r>
          </w:p>
        </w:tc>
        <w:tc>
          <w:tcPr>
            <w:tcW w:w="2551" w:type="dxa"/>
            <w:vAlign w:val="center"/>
          </w:tcPr>
          <w:p>
            <w:pPr>
              <w:pStyle w:val="单元格样式4"/>
            </w:pPr>
            <w:r>
              <w:t xml:space="preserve">47.92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23.96</w:t>
            </w:r>
          </w:p>
        </w:tc>
        <w:tc>
          <w:tcPr>
            <w:tcW w:w="2551" w:type="dxa"/>
            <w:vAlign w:val="center"/>
          </w:tcPr>
          <w:p>
            <w:pPr>
              <w:pStyle w:val="单元格样式4"/>
            </w:pPr>
            <w:r>
              <w:t xml:space="preserve">23.96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15.88</w:t>
            </w:r>
          </w:p>
        </w:tc>
        <w:tc>
          <w:tcPr>
            <w:tcW w:w="2551" w:type="dxa"/>
            <w:vAlign w:val="center"/>
          </w:tcPr>
          <w:p>
            <w:pPr>
              <w:pStyle w:val="单元格样式4"/>
            </w:pPr>
            <w:r>
              <w:t xml:space="preserve">15.88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1.50</w:t>
            </w:r>
          </w:p>
        </w:tc>
        <w:tc>
          <w:tcPr>
            <w:tcW w:w="2551" w:type="dxa"/>
            <w:vAlign w:val="center"/>
          </w:tcPr>
          <w:p>
            <w:pPr>
              <w:pStyle w:val="单元格样式4"/>
            </w:pPr>
            <w:r>
              <w:t xml:space="preserve">1.50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36.99</w:t>
            </w:r>
          </w:p>
        </w:tc>
        <w:tc>
          <w:tcPr>
            <w:tcW w:w="2551" w:type="dxa"/>
            <w:vAlign w:val="center"/>
          </w:tcPr>
          <w:p>
            <w:pPr>
              <w:pStyle w:val="单元格样式4"/>
            </w:pPr>
          </w:p>
        </w:tc>
        <w:tc>
          <w:tcPr>
            <w:tcW w:w="2551" w:type="dxa"/>
            <w:vAlign w:val="center"/>
          </w:tcPr>
          <w:p>
            <w:pPr>
              <w:pStyle w:val="单元格样式4"/>
            </w:pPr>
            <w:r>
              <w:t xml:space="preserve">36.99</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18.40</w:t>
            </w:r>
          </w:p>
        </w:tc>
        <w:tc>
          <w:tcPr>
            <w:tcW w:w="2551" w:type="dxa"/>
            <w:vAlign w:val="center"/>
          </w:tcPr>
          <w:p>
            <w:pPr>
              <w:pStyle w:val="单元格样式4"/>
            </w:pPr>
          </w:p>
        </w:tc>
        <w:tc>
          <w:tcPr>
            <w:tcW w:w="2551" w:type="dxa"/>
            <w:vAlign w:val="center"/>
          </w:tcPr>
          <w:p>
            <w:pPr>
              <w:pStyle w:val="单元格样式4"/>
            </w:pPr>
            <w:r>
              <w:t xml:space="preserve">18.40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18.59</w:t>
            </w:r>
          </w:p>
        </w:tc>
        <w:tc>
          <w:tcPr>
            <w:tcW w:w="2551" w:type="dxa"/>
            <w:vAlign w:val="center"/>
          </w:tcPr>
          <w:p>
            <w:pPr>
              <w:pStyle w:val="单元格样式4"/>
            </w:pPr>
          </w:p>
        </w:tc>
        <w:tc>
          <w:tcPr>
            <w:tcW w:w="2551" w:type="dxa"/>
            <w:vAlign w:val="center"/>
          </w:tcPr>
          <w:p>
            <w:pPr>
              <w:pStyle w:val="单元格样式4"/>
            </w:pPr>
            <w:r>
              <w:t xml:space="preserve">18.59</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49.12</w:t>
            </w:r>
          </w:p>
        </w:tc>
        <w:tc>
          <w:tcPr>
            <w:tcW w:w="2551" w:type="dxa"/>
            <w:vAlign w:val="center"/>
          </w:tcPr>
          <w:p>
            <w:pPr>
              <w:pStyle w:val="单元格样式4"/>
            </w:pPr>
            <w:r>
              <w:t xml:space="preserve">49.12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47.16</w:t>
            </w:r>
          </w:p>
        </w:tc>
        <w:tc>
          <w:tcPr>
            <w:tcW w:w="2551" w:type="dxa"/>
            <w:vAlign w:val="center"/>
          </w:tcPr>
          <w:p>
            <w:pPr>
              <w:pStyle w:val="单元格样式4"/>
            </w:pPr>
            <w:r>
              <w:t xml:space="preserve">47.16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1.96</w:t>
            </w:r>
          </w:p>
        </w:tc>
        <w:tc>
          <w:tcPr>
            <w:tcW w:w="2551" w:type="dxa"/>
            <w:vAlign w:val="center"/>
          </w:tcPr>
          <w:p>
            <w:pPr>
              <w:pStyle w:val="单元格样式4"/>
            </w:pPr>
            <w:r>
              <w:t xml:space="preserve">1.96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101001魏县人民代表大会常务委员会办公室本级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101001魏县人民代表大会常务委员会办公室本级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101001魏县人民代表大会常务委员会办公室本级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19.00</w:t>
            </w:r>
          </w:p>
        </w:tc>
        <w:tc>
          <w:tcPr>
            <w:tcW w:w="2381" w:type="dxa"/>
            <w:vAlign w:val="center"/>
          </w:tcPr>
          <w:p>
            <w:pPr>
              <w:pStyle w:val="单元格样式7"/>
            </w:pPr>
            <w:r>
              <w:t xml:space="preserve">19.00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19.00</w:t>
            </w:r>
          </w:p>
        </w:tc>
        <w:tc>
          <w:tcPr>
            <w:tcW w:w="2381" w:type="dxa"/>
            <w:vAlign w:val="center"/>
          </w:tcPr>
          <w:p>
            <w:pPr>
              <w:pStyle w:val="单元格样式4"/>
            </w:pPr>
            <w:r>
              <w:t xml:space="preserve">19.00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19.00</w:t>
            </w:r>
          </w:p>
        </w:tc>
        <w:tc>
          <w:tcPr>
            <w:tcW w:w="2381" w:type="dxa"/>
            <w:vAlign w:val="center"/>
          </w:tcPr>
          <w:p>
            <w:pPr>
              <w:pStyle w:val="单元格样式4"/>
            </w:pPr>
            <w:r>
              <w:t xml:space="preserve">19.00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魏县人民代表大会常务委员会办公室本级2025年单位预算信息公开情况说明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按照《中华人民共和国预算法》、《地方预决算公开操作规程》和《关于进一步推进预算公开工作的实施意见》规定，现将魏县人民代表大会常务委员会办公室本级2025年单位预算公开如下：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魏县人民代表大会常务委员会办公室本级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594.04万元，其中：一般公共预算收入594.04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人民代表大会常务委员会办公室本级年度单位预算中支出预算的总体情况。2025年支出预算594.04万元，其中基本支出405.84万元，包括人员经费368.85万元和日常公用经费36.99万元；项目支出188.20万元，主要为2025年人大专项公用经费86.7万元、年度人代会经费50万元、人大代表活动经费13万元、省市“两会”工作经费2.5万元、人大常委会会议经费5万元、人大各工委执法经费24万元、人大预算联网监督平台及云视频会议维护经费7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2025年预算收支安排594.04万元，较2024年预算增加102.13万元，其中：基本支出增加133.93万元，主要为人员增加及调资增长。项目支出减少31.80万元，主要为减少不必要的项目支出，减轻财政压力。</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2025年，我单位机关运行经费共计安排36.99万元，主要用于日常维修、办公用房水电费、办公用房取暖费、办公用房物业管理费等日常运行支出。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19.00万元，其中因公出国（境）费0.00万元；公务用车购置及运维费0.00万元（其中：公务用车购置费为0.00万元，公务用车运维费0.00万元)；公务接待费19.00万元。与2024年相比减少3.40万元，增减变化的主要原因是按照中央八项规定，杜绝浪费，我单位减少公务接待。</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1、年度人代会经费绩效目标表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13043425P000001101203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年度人代会经费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308名代表住宿安排就餐，文件印刷，代表证，308个出席证、约100个列席证的制作，保证代表依法履职，大会正常召开。</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1.308名代表住宿安排就餐，文件印刷，代表证，308个出席证、约100个列席证的制作，保证代表依法履职，大会正常召开。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参会代表308人</w:t>
            </w:r>
          </w:p>
        </w:tc>
        <w:tc>
          <w:tcPr>
            <w:tcW w:w="5386" w:type="dxa"/>
            <w:vAlign w:val="center"/>
          </w:tcPr>
          <w:p>
            <w:pPr>
              <w:pStyle w:val="单元格样式2"/>
            </w:pPr>
            <w:r>
              <w:t xml:space="preserve">代表参加会议308人</w:t>
            </w:r>
          </w:p>
        </w:tc>
        <w:tc>
          <w:tcPr>
            <w:tcW w:w="2268" w:type="dxa"/>
            <w:vAlign w:val="center"/>
          </w:tcPr>
          <w:p>
            <w:pPr>
              <w:pStyle w:val="单元格样式2"/>
            </w:pPr>
            <w:r>
              <w:t xml:space="preserve">≥308人</w:t>
            </w:r>
          </w:p>
        </w:tc>
        <w:tc>
          <w:tcPr>
            <w:tcW w:w="1276" w:type="dxa"/>
            <w:vAlign w:val="center"/>
          </w:tcPr>
          <w:p>
            <w:pPr>
              <w:pStyle w:val="单元格样式2"/>
            </w:pPr>
            <w:r>
              <w:t xml:space="preserve">国家相关制度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会议各项任务完成率</w:t>
            </w:r>
          </w:p>
        </w:tc>
        <w:tc>
          <w:tcPr>
            <w:tcW w:w="5386" w:type="dxa"/>
            <w:vAlign w:val="center"/>
          </w:tcPr>
          <w:p>
            <w:pPr>
              <w:pStyle w:val="单元格样式2"/>
            </w:pPr>
            <w:r>
              <w:t xml:space="preserve">完成代表参政议政、选举</w:t>
            </w:r>
          </w:p>
        </w:tc>
        <w:tc>
          <w:tcPr>
            <w:tcW w:w="2268" w:type="dxa"/>
            <w:vAlign w:val="center"/>
          </w:tcPr>
          <w:p>
            <w:pPr>
              <w:pStyle w:val="单元格样式2"/>
            </w:pPr>
            <w:r>
              <w:t xml:space="preserve">≥95%</w:t>
            </w:r>
          </w:p>
        </w:tc>
        <w:tc>
          <w:tcPr>
            <w:tcW w:w="1276" w:type="dxa"/>
            <w:vAlign w:val="center"/>
          </w:tcPr>
          <w:p>
            <w:pPr>
              <w:pStyle w:val="单元格样式2"/>
            </w:pPr>
            <w:r>
              <w:t xml:space="preserve">省市人大会议要求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会议及时完成</w:t>
            </w:r>
          </w:p>
        </w:tc>
        <w:tc>
          <w:tcPr>
            <w:tcW w:w="5386" w:type="dxa"/>
            <w:vAlign w:val="center"/>
          </w:tcPr>
          <w:p>
            <w:pPr>
              <w:pStyle w:val="单元格样式2"/>
            </w:pPr>
            <w:r>
              <w:t xml:space="preserve">2025年2月前完成</w:t>
            </w:r>
          </w:p>
        </w:tc>
        <w:tc>
          <w:tcPr>
            <w:tcW w:w="2268" w:type="dxa"/>
            <w:vAlign w:val="center"/>
          </w:tcPr>
          <w:p>
            <w:pPr>
              <w:pStyle w:val="单元格样式2"/>
            </w:pPr>
            <w:r>
              <w:t xml:space="preserve">2月底</w:t>
            </w:r>
          </w:p>
        </w:tc>
        <w:tc>
          <w:tcPr>
            <w:tcW w:w="1276" w:type="dxa"/>
            <w:vAlign w:val="center"/>
          </w:tcPr>
          <w:p>
            <w:pPr>
              <w:pStyle w:val="单元格样式2"/>
            </w:pPr>
            <w:r>
              <w:t xml:space="preserve">按省市人大要求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w:t>
            </w:r>
          </w:p>
        </w:tc>
        <w:tc>
          <w:tcPr>
            <w:tcW w:w="5386" w:type="dxa"/>
            <w:vAlign w:val="center"/>
          </w:tcPr>
          <w:p>
            <w:pPr>
              <w:pStyle w:val="单元格样式2"/>
            </w:pPr>
            <w:r>
              <w:t xml:space="preserve">人代会预算资金50万元</w:t>
            </w:r>
          </w:p>
        </w:tc>
        <w:tc>
          <w:tcPr>
            <w:tcW w:w="2268" w:type="dxa"/>
            <w:vAlign w:val="center"/>
          </w:tcPr>
          <w:p>
            <w:pPr>
              <w:pStyle w:val="单元格样式2"/>
            </w:pPr>
            <w:r>
              <w:t xml:space="preserve">≤50万元</w:t>
            </w:r>
          </w:p>
        </w:tc>
        <w:tc>
          <w:tcPr>
            <w:tcW w:w="1276" w:type="dxa"/>
            <w:vAlign w:val="center"/>
          </w:tcPr>
          <w:p>
            <w:pPr>
              <w:pStyle w:val="单元格样式2"/>
            </w:pPr>
            <w:r>
              <w:t xml:space="preserve">按照年初计划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代表议案建议立案率</w:t>
            </w:r>
          </w:p>
        </w:tc>
        <w:tc>
          <w:tcPr>
            <w:tcW w:w="5386" w:type="dxa"/>
            <w:vAlign w:val="center"/>
          </w:tcPr>
          <w:p>
            <w:pPr>
              <w:pStyle w:val="单元格样式2"/>
            </w:pPr>
            <w:r>
              <w:t xml:space="preserve">代表大会期间议案与建议立案情况</w:t>
            </w:r>
          </w:p>
        </w:tc>
        <w:tc>
          <w:tcPr>
            <w:tcW w:w="2268" w:type="dxa"/>
            <w:vAlign w:val="center"/>
          </w:tcPr>
          <w:p>
            <w:pPr>
              <w:pStyle w:val="单元格样式2"/>
            </w:pPr>
            <w:r>
              <w:t xml:space="preserve">≥90%</w:t>
            </w:r>
          </w:p>
        </w:tc>
        <w:tc>
          <w:tcPr>
            <w:tcW w:w="1276" w:type="dxa"/>
            <w:vAlign w:val="center"/>
          </w:tcPr>
          <w:p>
            <w:pPr>
              <w:pStyle w:val="单元格样式2"/>
            </w:pPr>
            <w:r>
              <w:t xml:space="preserve">按照相关规定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代表在人代会上围绕县中心工作参政议政</w:t>
            </w:r>
          </w:p>
        </w:tc>
        <w:tc>
          <w:tcPr>
            <w:tcW w:w="5386" w:type="dxa"/>
            <w:vAlign w:val="center"/>
          </w:tcPr>
          <w:p>
            <w:pPr>
              <w:pStyle w:val="单元格样式2"/>
            </w:pPr>
            <w:r>
              <w:t xml:space="preserve">凝聚改革发展动力，促进社会主义人民民主建设</w:t>
            </w:r>
          </w:p>
        </w:tc>
        <w:tc>
          <w:tcPr>
            <w:tcW w:w="2268" w:type="dxa"/>
            <w:vAlign w:val="center"/>
          </w:tcPr>
          <w:p>
            <w:pPr>
              <w:pStyle w:val="单元格样式2"/>
            </w:pPr>
            <w:r>
              <w:t xml:space="preserve">有效促进</w:t>
            </w:r>
          </w:p>
        </w:tc>
        <w:tc>
          <w:tcPr>
            <w:tcW w:w="1276" w:type="dxa"/>
            <w:vAlign w:val="center"/>
          </w:tcPr>
          <w:p>
            <w:pPr>
              <w:pStyle w:val="单元格样式2"/>
            </w:pPr>
            <w:r>
              <w:t xml:space="preserve">按照人民大会制度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代表满意率</w:t>
            </w:r>
          </w:p>
        </w:tc>
        <w:tc>
          <w:tcPr>
            <w:tcW w:w="5386" w:type="dxa"/>
            <w:vAlign w:val="center"/>
          </w:tcPr>
          <w:p>
            <w:pPr>
              <w:pStyle w:val="单元格样式2"/>
            </w:pPr>
            <w:r>
              <w:t xml:space="preserve">代表对本次会议组织实施情况满意度</w:t>
            </w:r>
          </w:p>
        </w:tc>
        <w:tc>
          <w:tcPr>
            <w:tcW w:w="2268" w:type="dxa"/>
            <w:vAlign w:val="center"/>
          </w:tcPr>
          <w:p>
            <w:pPr>
              <w:pStyle w:val="单元格样式2"/>
            </w:pPr>
            <w:r>
              <w:t xml:space="preserve">≥95%</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2、人大常委会会议经费绩效目标表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人大常委会会议经费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用于人大常委会会议经费方面的支出。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1.按照规定至少每两个月召开一次常委会，完成常委会既定事项，参会37名委员和22个乡镇、部分代表，参会人数约59人。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召开会议次数</w:t>
            </w:r>
          </w:p>
        </w:tc>
        <w:tc>
          <w:tcPr>
            <w:tcW w:w="5386" w:type="dxa"/>
            <w:vAlign w:val="center"/>
          </w:tcPr>
          <w:p>
            <w:pPr>
              <w:pStyle w:val="单元格样式2"/>
            </w:pPr>
            <w:r>
              <w:t xml:space="preserve">召开会议次数</w:t>
            </w:r>
          </w:p>
        </w:tc>
        <w:tc>
          <w:tcPr>
            <w:tcW w:w="2268" w:type="dxa"/>
            <w:vAlign w:val="center"/>
          </w:tcPr>
          <w:p>
            <w:pPr>
              <w:pStyle w:val="单元格样式2"/>
            </w:pPr>
            <w:r>
              <w:t xml:space="preserve">每两个月召开一次</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参会人数</w:t>
            </w:r>
          </w:p>
        </w:tc>
        <w:tc>
          <w:tcPr>
            <w:tcW w:w="5386" w:type="dxa"/>
            <w:vAlign w:val="center"/>
          </w:tcPr>
          <w:p>
            <w:pPr>
              <w:pStyle w:val="单元格样式2"/>
            </w:pPr>
            <w:r>
              <w:t xml:space="preserve">参会人数</w:t>
            </w:r>
          </w:p>
        </w:tc>
        <w:tc>
          <w:tcPr>
            <w:tcW w:w="2268" w:type="dxa"/>
            <w:vAlign w:val="center"/>
          </w:tcPr>
          <w:p>
            <w:pPr>
              <w:pStyle w:val="单元格样式2"/>
            </w:pPr>
            <w:r>
              <w:t xml:space="preserve">59人</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会议完成率</w:t>
            </w:r>
          </w:p>
        </w:tc>
        <w:tc>
          <w:tcPr>
            <w:tcW w:w="5386" w:type="dxa"/>
            <w:vAlign w:val="center"/>
          </w:tcPr>
          <w:p>
            <w:pPr>
              <w:pStyle w:val="单元格样式2"/>
            </w:pPr>
            <w:r>
              <w:t xml:space="preserve">会议完成率</w:t>
            </w:r>
          </w:p>
        </w:tc>
        <w:tc>
          <w:tcPr>
            <w:tcW w:w="2268" w:type="dxa"/>
            <w:vAlign w:val="center"/>
          </w:tcPr>
          <w:p>
            <w:pPr>
              <w:pStyle w:val="单元格样式2"/>
            </w:pPr>
            <w:r>
              <w:t xml:space="preserve">≥90%</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会议完成时限</w:t>
            </w:r>
          </w:p>
        </w:tc>
        <w:tc>
          <w:tcPr>
            <w:tcW w:w="5386" w:type="dxa"/>
            <w:vAlign w:val="center"/>
          </w:tcPr>
          <w:p>
            <w:pPr>
              <w:pStyle w:val="单元格样式2"/>
            </w:pPr>
            <w:r>
              <w:t xml:space="preserve">会议完成时限</w:t>
            </w:r>
          </w:p>
        </w:tc>
        <w:tc>
          <w:tcPr>
            <w:tcW w:w="2268" w:type="dxa"/>
            <w:vAlign w:val="center"/>
          </w:tcPr>
          <w:p>
            <w:pPr>
              <w:pStyle w:val="单元格样式2"/>
            </w:pPr>
            <w:r>
              <w:t xml:space="preserve">12月底完成</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召开会议所需经费成本</w:t>
            </w:r>
          </w:p>
        </w:tc>
        <w:tc>
          <w:tcPr>
            <w:tcW w:w="5386" w:type="dxa"/>
            <w:vAlign w:val="center"/>
          </w:tcPr>
          <w:p>
            <w:pPr>
              <w:pStyle w:val="单元格样式2"/>
            </w:pPr>
            <w:r>
              <w:t xml:space="preserve">召开会议所需经费成本</w:t>
            </w:r>
          </w:p>
        </w:tc>
        <w:tc>
          <w:tcPr>
            <w:tcW w:w="2268" w:type="dxa"/>
            <w:vAlign w:val="center"/>
          </w:tcPr>
          <w:p>
            <w:pPr>
              <w:pStyle w:val="单元格样式2"/>
            </w:pPr>
            <w:r>
              <w:t xml:space="preserve">≤5万元</w:t>
            </w:r>
          </w:p>
        </w:tc>
        <w:tc>
          <w:tcPr>
            <w:tcW w:w="1276" w:type="dxa"/>
            <w:vAlign w:val="center"/>
          </w:tcPr>
          <w:p>
            <w:pPr>
              <w:pStyle w:val="单元格样式2"/>
            </w:pPr>
            <w:r>
              <w:t xml:space="preserve">地方组织法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遵循民主集中制原则，集体行使职权</w:t>
            </w:r>
          </w:p>
        </w:tc>
        <w:tc>
          <w:tcPr>
            <w:tcW w:w="5386" w:type="dxa"/>
            <w:vAlign w:val="center"/>
          </w:tcPr>
          <w:p>
            <w:pPr>
              <w:pStyle w:val="单元格样式2"/>
            </w:pPr>
            <w:r>
              <w:t xml:space="preserve">紧紧围绕和服务全县工作大局，充分履行宪法和法律赋予的职责</w:t>
            </w:r>
          </w:p>
        </w:tc>
        <w:tc>
          <w:tcPr>
            <w:tcW w:w="2268" w:type="dxa"/>
            <w:vAlign w:val="center"/>
          </w:tcPr>
          <w:p>
            <w:pPr>
              <w:pStyle w:val="单元格样式2"/>
            </w:pPr>
            <w:r>
              <w:t xml:space="preserve">有效提升</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坚持和完善人民代表大会制度，坚持党的领导、人民当家作主、依法治国有机统一</w:t>
            </w:r>
          </w:p>
        </w:tc>
        <w:tc>
          <w:tcPr>
            <w:tcW w:w="5386" w:type="dxa"/>
            <w:vAlign w:val="center"/>
          </w:tcPr>
          <w:p>
            <w:pPr>
              <w:pStyle w:val="单元格样式2"/>
            </w:pPr>
            <w:r>
              <w:t xml:space="preserve">能够长期围绕民生问题较好地开展各项专题调研，在常委会上行使代表权利</w:t>
            </w:r>
          </w:p>
        </w:tc>
        <w:tc>
          <w:tcPr>
            <w:tcW w:w="2268" w:type="dxa"/>
            <w:vAlign w:val="center"/>
          </w:tcPr>
          <w:p>
            <w:pPr>
              <w:pStyle w:val="单元格样式2"/>
            </w:pPr>
            <w:r>
              <w:t xml:space="preserve">有所改善</w:t>
            </w:r>
          </w:p>
        </w:tc>
        <w:tc>
          <w:tcPr>
            <w:tcW w:w="1276" w:type="dxa"/>
            <w:vAlign w:val="center"/>
          </w:tcPr>
          <w:p>
            <w:pPr>
              <w:pStyle w:val="单元格样式2"/>
            </w:pPr>
            <w:r>
              <w:t xml:space="preserve">地方组织法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代表满意率</w:t>
            </w:r>
          </w:p>
        </w:tc>
        <w:tc>
          <w:tcPr>
            <w:tcW w:w="5386" w:type="dxa"/>
            <w:vAlign w:val="center"/>
          </w:tcPr>
          <w:p>
            <w:pPr>
              <w:pStyle w:val="单元格样式2"/>
            </w:pPr>
            <w:r>
              <w:t xml:space="preserve">委员代表满意率</w:t>
            </w:r>
          </w:p>
        </w:tc>
        <w:tc>
          <w:tcPr>
            <w:tcW w:w="2268" w:type="dxa"/>
            <w:vAlign w:val="center"/>
          </w:tcPr>
          <w:p>
            <w:pPr>
              <w:pStyle w:val="单元格样式2"/>
            </w:pPr>
            <w:r>
              <w:t xml:space="preserve">≥90%</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3、人大代表活动经费绩效目标表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人大代表活动经费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308名代表住宿安排就餐，文件印刷，代表证、308个出席证、约100多个列席证的制作，保证代表依法履职，大会正常召开。</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1.308名代表住宿安排就餐，文件印刷，代表证、308个出席证、约100多个列席证的制作，保证代表依法履职，大会正常召开。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308名代表调研、培训、学习20次</w:t>
            </w:r>
          </w:p>
        </w:tc>
        <w:tc>
          <w:tcPr>
            <w:tcW w:w="5386" w:type="dxa"/>
            <w:vAlign w:val="center"/>
          </w:tcPr>
          <w:p>
            <w:pPr>
              <w:pStyle w:val="单元格样式2"/>
            </w:pPr>
            <w:r>
              <w:t xml:space="preserve">308名代表参与课题调研、重点工作20次</w:t>
            </w:r>
          </w:p>
        </w:tc>
        <w:tc>
          <w:tcPr>
            <w:tcW w:w="2268" w:type="dxa"/>
            <w:vAlign w:val="center"/>
          </w:tcPr>
          <w:p>
            <w:pPr>
              <w:pStyle w:val="单元格样式2"/>
            </w:pPr>
            <w:r>
              <w:t xml:space="preserve">308人</w:t>
            </w:r>
          </w:p>
        </w:tc>
        <w:tc>
          <w:tcPr>
            <w:tcW w:w="1276" w:type="dxa"/>
            <w:vAlign w:val="center"/>
          </w:tcPr>
          <w:p>
            <w:pPr>
              <w:pStyle w:val="单元格样式2"/>
            </w:pPr>
            <w:r>
              <w:t xml:space="preserve">按照年初计划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调研、培训达标率</w:t>
            </w:r>
          </w:p>
        </w:tc>
        <w:tc>
          <w:tcPr>
            <w:tcW w:w="5386" w:type="dxa"/>
            <w:vAlign w:val="center"/>
          </w:tcPr>
          <w:p>
            <w:pPr>
              <w:pStyle w:val="单元格样式2"/>
            </w:pPr>
            <w:r>
              <w:t xml:space="preserve">完成全县重点工作、课题、民心实事率</w:t>
            </w:r>
          </w:p>
        </w:tc>
        <w:tc>
          <w:tcPr>
            <w:tcW w:w="2268" w:type="dxa"/>
            <w:vAlign w:val="center"/>
          </w:tcPr>
          <w:p>
            <w:pPr>
              <w:pStyle w:val="单元格样式2"/>
            </w:pPr>
            <w:r>
              <w:t xml:space="preserve">≥95%</w:t>
            </w:r>
          </w:p>
        </w:tc>
        <w:tc>
          <w:tcPr>
            <w:tcW w:w="1276" w:type="dxa"/>
            <w:vAlign w:val="center"/>
          </w:tcPr>
          <w:p>
            <w:pPr>
              <w:pStyle w:val="单元格样式2"/>
            </w:pPr>
            <w:r>
              <w:t xml:space="preserve">按照活动方案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课题、调研全年分次完成</w:t>
            </w:r>
          </w:p>
        </w:tc>
        <w:tc>
          <w:tcPr>
            <w:tcW w:w="5386" w:type="dxa"/>
            <w:vAlign w:val="center"/>
          </w:tcPr>
          <w:p>
            <w:pPr>
              <w:pStyle w:val="单元格样式2"/>
            </w:pPr>
            <w:r>
              <w:t xml:space="preserve">2025年12月前完成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按照全年工作计划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w:t>
            </w:r>
          </w:p>
        </w:tc>
        <w:tc>
          <w:tcPr>
            <w:tcW w:w="5386" w:type="dxa"/>
            <w:vAlign w:val="center"/>
          </w:tcPr>
          <w:p>
            <w:pPr>
              <w:pStyle w:val="单元格样式2"/>
            </w:pPr>
            <w:r>
              <w:t xml:space="preserve">人代会预算资金26万元</w:t>
            </w:r>
          </w:p>
        </w:tc>
        <w:tc>
          <w:tcPr>
            <w:tcW w:w="2268" w:type="dxa"/>
            <w:vAlign w:val="center"/>
          </w:tcPr>
          <w:p>
            <w:pPr>
              <w:pStyle w:val="单元格样式2"/>
            </w:pPr>
            <w:r>
              <w:t xml:space="preserve">≤13万元</w:t>
            </w:r>
          </w:p>
        </w:tc>
        <w:tc>
          <w:tcPr>
            <w:tcW w:w="1276" w:type="dxa"/>
            <w:vAlign w:val="center"/>
          </w:tcPr>
          <w:p>
            <w:pPr>
              <w:pStyle w:val="单元格样式2"/>
            </w:pPr>
            <w:r>
              <w:t xml:space="preserve">按照年初计划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每次调研活动形成成果向县委、政府、相关部门进行反映</w:t>
            </w:r>
          </w:p>
        </w:tc>
        <w:tc>
          <w:tcPr>
            <w:tcW w:w="5386" w:type="dxa"/>
            <w:vAlign w:val="center"/>
          </w:tcPr>
          <w:p>
            <w:pPr>
              <w:pStyle w:val="单元格样式2"/>
            </w:pPr>
            <w:r>
              <w:t xml:space="preserve">促进民生工程改善，增强人民群众幸福获得感</w:t>
            </w:r>
          </w:p>
        </w:tc>
        <w:tc>
          <w:tcPr>
            <w:tcW w:w="2268" w:type="dxa"/>
            <w:vAlign w:val="center"/>
          </w:tcPr>
          <w:p>
            <w:pPr>
              <w:pStyle w:val="单元格样式2"/>
            </w:pPr>
            <w:r>
              <w:t xml:space="preserve">有所改善</w:t>
            </w:r>
          </w:p>
        </w:tc>
        <w:tc>
          <w:tcPr>
            <w:tcW w:w="1276" w:type="dxa"/>
            <w:vAlign w:val="center"/>
          </w:tcPr>
          <w:p>
            <w:pPr>
              <w:pStyle w:val="单元格样式2"/>
            </w:pPr>
            <w:r>
              <w:t xml:space="preserve">按照相关规定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代表积极参与调研活动</w:t>
            </w:r>
          </w:p>
        </w:tc>
        <w:tc>
          <w:tcPr>
            <w:tcW w:w="5386" w:type="dxa"/>
            <w:vAlign w:val="center"/>
          </w:tcPr>
          <w:p>
            <w:pPr>
              <w:pStyle w:val="单元格样式2"/>
            </w:pPr>
            <w:r>
              <w:t xml:space="preserve">提升代表履职能力</w:t>
            </w:r>
          </w:p>
        </w:tc>
        <w:tc>
          <w:tcPr>
            <w:tcW w:w="2268" w:type="dxa"/>
            <w:vAlign w:val="center"/>
          </w:tcPr>
          <w:p>
            <w:pPr>
              <w:pStyle w:val="单元格样式2"/>
            </w:pPr>
            <w:r>
              <w:t xml:space="preserve">有所提升</w:t>
            </w:r>
          </w:p>
        </w:tc>
        <w:tc>
          <w:tcPr>
            <w:tcW w:w="1276" w:type="dxa"/>
            <w:vAlign w:val="center"/>
          </w:tcPr>
          <w:p>
            <w:pPr>
              <w:pStyle w:val="单元格样式2"/>
            </w:pPr>
            <w:r>
              <w:t xml:space="preserve">按照代表制度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代表满意率</w:t>
            </w:r>
          </w:p>
        </w:tc>
        <w:tc>
          <w:tcPr>
            <w:tcW w:w="5386" w:type="dxa"/>
            <w:vAlign w:val="center"/>
          </w:tcPr>
          <w:p>
            <w:pPr>
              <w:pStyle w:val="单元格样式2"/>
            </w:pPr>
            <w:r>
              <w:t xml:space="preserve">代表对调研情况满意率</w:t>
            </w:r>
          </w:p>
        </w:tc>
        <w:tc>
          <w:tcPr>
            <w:tcW w:w="2268" w:type="dxa"/>
            <w:vAlign w:val="center"/>
          </w:tcPr>
          <w:p>
            <w:pPr>
              <w:pStyle w:val="单元格样式2"/>
            </w:pPr>
            <w:r>
              <w:t xml:space="preserve">≥95%</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4、人大各工委执法经费绩效目标表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人大各工委执法经费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4个工委执法经费预算安排24万元，用于视察、执法调研、处理事务租车、文印费。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1.4个工委执法经费预算安排24万元，用于视察、执法调研、处理事务租车、文印费。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年度重点调研课题约20次</w:t>
            </w:r>
          </w:p>
        </w:tc>
        <w:tc>
          <w:tcPr>
            <w:tcW w:w="5386" w:type="dxa"/>
            <w:vAlign w:val="center"/>
          </w:tcPr>
          <w:p>
            <w:pPr>
              <w:pStyle w:val="单元格样式2"/>
            </w:pPr>
            <w:r>
              <w:t xml:space="preserve">年度安排重点调研课题、执法检查约20次</w:t>
            </w:r>
          </w:p>
        </w:tc>
        <w:tc>
          <w:tcPr>
            <w:tcW w:w="2268" w:type="dxa"/>
            <w:vAlign w:val="center"/>
          </w:tcPr>
          <w:p>
            <w:pPr>
              <w:pStyle w:val="单元格样式2"/>
            </w:pPr>
            <w:r>
              <w:t xml:space="preserve">≥20次</w:t>
            </w:r>
          </w:p>
        </w:tc>
        <w:tc>
          <w:tcPr>
            <w:tcW w:w="1276" w:type="dxa"/>
            <w:vAlign w:val="center"/>
          </w:tcPr>
          <w:p>
            <w:pPr>
              <w:pStyle w:val="单元格样式2"/>
            </w:pPr>
            <w:r>
              <w:t xml:space="preserve">按照年度工委工作计划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调研活动成效达标率</w:t>
            </w:r>
          </w:p>
        </w:tc>
        <w:tc>
          <w:tcPr>
            <w:tcW w:w="5386" w:type="dxa"/>
            <w:vAlign w:val="center"/>
          </w:tcPr>
          <w:p>
            <w:pPr>
              <w:pStyle w:val="单元格样式2"/>
            </w:pPr>
            <w:r>
              <w:t xml:space="preserve">调研活动按照年度计划目标完成</w:t>
            </w:r>
          </w:p>
        </w:tc>
        <w:tc>
          <w:tcPr>
            <w:tcW w:w="2268" w:type="dxa"/>
            <w:vAlign w:val="center"/>
          </w:tcPr>
          <w:p>
            <w:pPr>
              <w:pStyle w:val="单元格样式2"/>
            </w:pPr>
            <w:r>
              <w:t xml:space="preserve">≥95%</w:t>
            </w:r>
          </w:p>
        </w:tc>
        <w:tc>
          <w:tcPr>
            <w:tcW w:w="1276" w:type="dxa"/>
            <w:vAlign w:val="center"/>
          </w:tcPr>
          <w:p>
            <w:pPr>
              <w:pStyle w:val="单元格样式2"/>
            </w:pPr>
            <w:r>
              <w:t xml:space="preserve">按照年度工委工作计划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预算资金</w:t>
            </w:r>
          </w:p>
        </w:tc>
        <w:tc>
          <w:tcPr>
            <w:tcW w:w="5386" w:type="dxa"/>
            <w:vAlign w:val="center"/>
          </w:tcPr>
          <w:p>
            <w:pPr>
              <w:pStyle w:val="单元格样式2"/>
            </w:pPr>
            <w:r>
              <w:t xml:space="preserve">工委执法预算资金28万元</w:t>
            </w:r>
          </w:p>
        </w:tc>
        <w:tc>
          <w:tcPr>
            <w:tcW w:w="2268" w:type="dxa"/>
            <w:vAlign w:val="center"/>
          </w:tcPr>
          <w:p>
            <w:pPr>
              <w:pStyle w:val="单元格样式2"/>
            </w:pPr>
            <w:r>
              <w:t xml:space="preserve">≤24万元</w:t>
            </w:r>
          </w:p>
        </w:tc>
        <w:tc>
          <w:tcPr>
            <w:tcW w:w="1276" w:type="dxa"/>
            <w:vAlign w:val="center"/>
          </w:tcPr>
          <w:p>
            <w:pPr>
              <w:pStyle w:val="单元格样式2"/>
            </w:pPr>
            <w:r>
              <w:t xml:space="preserve">按照年度工作计划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完成全年调研课题和执法检查</w:t>
            </w:r>
          </w:p>
        </w:tc>
        <w:tc>
          <w:tcPr>
            <w:tcW w:w="5386" w:type="dxa"/>
            <w:vAlign w:val="center"/>
          </w:tcPr>
          <w:p>
            <w:pPr>
              <w:pStyle w:val="单元格样式2"/>
            </w:pPr>
            <w:r>
              <w:t xml:space="preserve">2025年12月底前完成</w:t>
            </w:r>
          </w:p>
        </w:tc>
        <w:tc>
          <w:tcPr>
            <w:tcW w:w="2268" w:type="dxa"/>
            <w:vAlign w:val="center"/>
          </w:tcPr>
          <w:p>
            <w:pPr>
              <w:pStyle w:val="单元格样式2"/>
            </w:pPr>
            <w:r>
              <w:t xml:space="preserve">12月底前完成</w:t>
            </w:r>
          </w:p>
        </w:tc>
        <w:tc>
          <w:tcPr>
            <w:tcW w:w="1276" w:type="dxa"/>
            <w:vAlign w:val="center"/>
          </w:tcPr>
          <w:p>
            <w:pPr>
              <w:pStyle w:val="单元格样式2"/>
            </w:pPr>
            <w:r>
              <w:t xml:space="preserve">按照年度工作计划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每次调研活动形成成果向县委、县政府、相关部门进行反映</w:t>
            </w:r>
          </w:p>
        </w:tc>
        <w:tc>
          <w:tcPr>
            <w:tcW w:w="5386" w:type="dxa"/>
            <w:vAlign w:val="center"/>
          </w:tcPr>
          <w:p>
            <w:pPr>
              <w:pStyle w:val="单元格样式2"/>
            </w:pPr>
            <w:r>
              <w:t xml:space="preserve">促进民生工程改善，增强人民群众幸福获得感</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按照年度工作计划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代表积极参与调研活动程度</w:t>
            </w:r>
          </w:p>
        </w:tc>
        <w:tc>
          <w:tcPr>
            <w:tcW w:w="5386" w:type="dxa"/>
            <w:vAlign w:val="center"/>
          </w:tcPr>
          <w:p>
            <w:pPr>
              <w:pStyle w:val="单元格样式2"/>
            </w:pPr>
            <w:r>
              <w:t xml:space="preserve">提升代表履职能力</w:t>
            </w:r>
          </w:p>
        </w:tc>
        <w:tc>
          <w:tcPr>
            <w:tcW w:w="2268" w:type="dxa"/>
            <w:vAlign w:val="center"/>
          </w:tcPr>
          <w:p>
            <w:pPr>
              <w:pStyle w:val="单元格样式2"/>
            </w:pPr>
            <w:r>
              <w:t xml:space="preserve">有所提升</w:t>
            </w:r>
          </w:p>
        </w:tc>
        <w:tc>
          <w:tcPr>
            <w:tcW w:w="1276" w:type="dxa"/>
            <w:vAlign w:val="center"/>
          </w:tcPr>
          <w:p>
            <w:pPr>
              <w:pStyle w:val="单元格样式2"/>
            </w:pPr>
            <w:r>
              <w:t xml:space="preserve">按照年度工作计划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服务代表满意率</w:t>
            </w:r>
          </w:p>
        </w:tc>
        <w:tc>
          <w:tcPr>
            <w:tcW w:w="5386" w:type="dxa"/>
            <w:vAlign w:val="center"/>
          </w:tcPr>
          <w:p>
            <w:pPr>
              <w:pStyle w:val="单元格样式2"/>
            </w:pPr>
            <w:r>
              <w:t xml:space="preserve">代表对视察活动组织实施情况满意率</w:t>
            </w:r>
          </w:p>
        </w:tc>
        <w:tc>
          <w:tcPr>
            <w:tcW w:w="2268" w:type="dxa"/>
            <w:vAlign w:val="center"/>
          </w:tcPr>
          <w:p>
            <w:pPr>
              <w:pStyle w:val="单元格样式2"/>
            </w:pPr>
            <w:r>
              <w:t xml:space="preserve">≥95%</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5、省市“两会”工作经费绩效目标表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省市“两会”工作经费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按照要求服务代表，优质高效完成至少1次省市两会服务。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1.按照要求服务代表，优质高效完成至少1次省市两会服务。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省市人代会最少各1次</w:t>
            </w:r>
          </w:p>
        </w:tc>
        <w:tc>
          <w:tcPr>
            <w:tcW w:w="5386" w:type="dxa"/>
            <w:vAlign w:val="center"/>
          </w:tcPr>
          <w:p>
            <w:pPr>
              <w:pStyle w:val="单元格样式2"/>
            </w:pPr>
            <w:r>
              <w:t xml:space="preserve">按照要求服务代表</w:t>
            </w:r>
          </w:p>
        </w:tc>
        <w:tc>
          <w:tcPr>
            <w:tcW w:w="2268" w:type="dxa"/>
            <w:vAlign w:val="center"/>
          </w:tcPr>
          <w:p>
            <w:pPr>
              <w:pStyle w:val="单元格样式2"/>
            </w:pPr>
            <w:r>
              <w:t xml:space="preserve">≥2次</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会议圆满完成</w:t>
            </w:r>
          </w:p>
        </w:tc>
        <w:tc>
          <w:tcPr>
            <w:tcW w:w="5386" w:type="dxa"/>
            <w:vAlign w:val="center"/>
          </w:tcPr>
          <w:p>
            <w:pPr>
              <w:pStyle w:val="单元格样式2"/>
            </w:pPr>
            <w:r>
              <w:t xml:space="preserve">会议圆满完成</w:t>
            </w:r>
          </w:p>
        </w:tc>
        <w:tc>
          <w:tcPr>
            <w:tcW w:w="2268" w:type="dxa"/>
            <w:vAlign w:val="center"/>
          </w:tcPr>
          <w:p>
            <w:pPr>
              <w:pStyle w:val="单元格样式2"/>
            </w:pPr>
            <w:r>
              <w:t xml:space="preserve">保证省代表4人，市代表47人参会，租车，文印。</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每年3月前完成</w:t>
            </w:r>
          </w:p>
        </w:tc>
        <w:tc>
          <w:tcPr>
            <w:tcW w:w="5386" w:type="dxa"/>
            <w:vAlign w:val="center"/>
          </w:tcPr>
          <w:p>
            <w:pPr>
              <w:pStyle w:val="单元格样式2"/>
            </w:pPr>
            <w:r>
              <w:t xml:space="preserve">省市会议安排</w:t>
            </w:r>
          </w:p>
        </w:tc>
        <w:tc>
          <w:tcPr>
            <w:tcW w:w="2268" w:type="dxa"/>
            <w:vAlign w:val="center"/>
          </w:tcPr>
          <w:p>
            <w:pPr>
              <w:pStyle w:val="单元格样式2"/>
            </w:pPr>
            <w:r>
              <w:t xml:space="preserve">3月底前完成</w:t>
            </w:r>
          </w:p>
        </w:tc>
        <w:tc>
          <w:tcPr>
            <w:tcW w:w="1276" w:type="dxa"/>
            <w:vAlign w:val="center"/>
          </w:tcPr>
          <w:p>
            <w:pPr>
              <w:pStyle w:val="单元格样式2"/>
            </w:pPr>
            <w:r>
              <w:t xml:space="preserve">省市人大安排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w:t>
            </w:r>
          </w:p>
        </w:tc>
        <w:tc>
          <w:tcPr>
            <w:tcW w:w="5386" w:type="dxa"/>
            <w:vAlign w:val="center"/>
          </w:tcPr>
          <w:p>
            <w:pPr>
              <w:pStyle w:val="单元格样式2"/>
            </w:pPr>
            <w:r>
              <w:t xml:space="preserve">省市人代会2.5万元</w:t>
            </w:r>
          </w:p>
        </w:tc>
        <w:tc>
          <w:tcPr>
            <w:tcW w:w="2268" w:type="dxa"/>
            <w:vAlign w:val="center"/>
          </w:tcPr>
          <w:p>
            <w:pPr>
              <w:pStyle w:val="单元格样式2"/>
            </w:pPr>
            <w:r>
              <w:t xml:space="preserve">≤2.5万元</w:t>
            </w:r>
          </w:p>
        </w:tc>
        <w:tc>
          <w:tcPr>
            <w:tcW w:w="1276" w:type="dxa"/>
            <w:vAlign w:val="center"/>
          </w:tcPr>
          <w:p>
            <w:pPr>
              <w:pStyle w:val="单元格样式2"/>
            </w:pPr>
            <w:r>
              <w:t xml:space="preserve">年初预算计划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保证代表依法行使职权</w:t>
            </w:r>
          </w:p>
        </w:tc>
        <w:tc>
          <w:tcPr>
            <w:tcW w:w="5386" w:type="dxa"/>
            <w:vAlign w:val="center"/>
          </w:tcPr>
          <w:p>
            <w:pPr>
              <w:pStyle w:val="单元格样式2"/>
            </w:pPr>
            <w:r>
              <w:t xml:space="preserve">代表参会，行使代表各项权利，提出议案和建议，促进社会和谐稳定</w:t>
            </w:r>
          </w:p>
        </w:tc>
        <w:tc>
          <w:tcPr>
            <w:tcW w:w="2268" w:type="dxa"/>
            <w:vAlign w:val="center"/>
          </w:tcPr>
          <w:p>
            <w:pPr>
              <w:pStyle w:val="单元格样式2"/>
            </w:pPr>
            <w:r>
              <w:t xml:space="preserve">有效提升</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代表履职的长期稳定和活跃性</w:t>
            </w:r>
          </w:p>
        </w:tc>
        <w:tc>
          <w:tcPr>
            <w:tcW w:w="5386" w:type="dxa"/>
            <w:vAlign w:val="center"/>
          </w:tcPr>
          <w:p>
            <w:pPr>
              <w:pStyle w:val="单元格样式2"/>
            </w:pPr>
            <w:r>
              <w:t xml:space="preserve">能够长期较好地开展各项活动，发挥在会议中的作用</w:t>
            </w:r>
          </w:p>
        </w:tc>
        <w:tc>
          <w:tcPr>
            <w:tcW w:w="2268" w:type="dxa"/>
            <w:vAlign w:val="center"/>
          </w:tcPr>
          <w:p>
            <w:pPr>
              <w:pStyle w:val="单元格样式2"/>
            </w:pPr>
            <w:r>
              <w:t xml:space="preserve">有所改善</w:t>
            </w:r>
          </w:p>
        </w:tc>
        <w:tc>
          <w:tcPr>
            <w:tcW w:w="1276" w:type="dxa"/>
            <w:vAlign w:val="center"/>
          </w:tcPr>
          <w:p>
            <w:pPr>
              <w:pStyle w:val="单元格样式2"/>
            </w:pPr>
            <w:r>
              <w:t xml:space="preserve">地方组织法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省市代表满意度</w:t>
            </w:r>
          </w:p>
        </w:tc>
        <w:tc>
          <w:tcPr>
            <w:tcW w:w="5386" w:type="dxa"/>
            <w:vAlign w:val="center"/>
          </w:tcPr>
          <w:p>
            <w:pPr>
              <w:pStyle w:val="单元格样式2"/>
            </w:pPr>
            <w:r>
              <w:t xml:space="preserve">代表对本次会议组织实施情况满意率</w:t>
            </w:r>
          </w:p>
        </w:tc>
        <w:tc>
          <w:tcPr>
            <w:tcW w:w="2268" w:type="dxa"/>
            <w:vAlign w:val="center"/>
          </w:tcPr>
          <w:p>
            <w:pPr>
              <w:pStyle w:val="单元格样式2"/>
            </w:pPr>
            <w:r>
              <w:t xml:space="preserve">≥95%</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6、2025年人大专项公用经费绩效目标表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13043425P00426710002G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2025年人大专项公用经费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86.70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86.70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"保障机关专项事务正常运转。</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1.保障机关专项事务正常运转。</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办公用品采购批次</w:t>
            </w:r>
          </w:p>
        </w:tc>
        <w:tc>
          <w:tcPr>
            <w:tcW w:w="5386" w:type="dxa"/>
            <w:vAlign w:val="center"/>
          </w:tcPr>
          <w:p>
            <w:pPr>
              <w:pStyle w:val="单元格样式2"/>
            </w:pPr>
            <w:r>
              <w:t xml:space="preserve">办公用品采购批次</w:t>
            </w:r>
          </w:p>
        </w:tc>
        <w:tc>
          <w:tcPr>
            <w:tcW w:w="2268" w:type="dxa"/>
            <w:vAlign w:val="center"/>
          </w:tcPr>
          <w:p>
            <w:pPr>
              <w:pStyle w:val="单元格样式2"/>
            </w:pPr>
            <w:r>
              <w:t xml:space="preserve">≥4次</w:t>
            </w:r>
          </w:p>
        </w:tc>
        <w:tc>
          <w:tcPr>
            <w:tcW w:w="1276" w:type="dxa"/>
            <w:vAlign w:val="center"/>
          </w:tcPr>
          <w:p>
            <w:pPr>
              <w:pStyle w:val="单元格样式2"/>
            </w:pPr>
            <w:r>
              <w:t xml:space="preserve">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实际工作开展情况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单位日常办公事务支出总成本</w:t>
            </w:r>
          </w:p>
        </w:tc>
        <w:tc>
          <w:tcPr>
            <w:tcW w:w="5386" w:type="dxa"/>
            <w:vAlign w:val="center"/>
          </w:tcPr>
          <w:p>
            <w:pPr>
              <w:pStyle w:val="单元格样式2"/>
            </w:pPr>
            <w:r>
              <w:t xml:space="preserve">单位日常办公事务支出总成本</w:t>
            </w:r>
          </w:p>
        </w:tc>
        <w:tc>
          <w:tcPr>
            <w:tcW w:w="2268" w:type="dxa"/>
            <w:vAlign w:val="center"/>
          </w:tcPr>
          <w:p>
            <w:pPr>
              <w:pStyle w:val="单元格样式2"/>
            </w:pPr>
            <w:r>
              <w:t xml:space="preserve">≤86.7万元</w:t>
            </w:r>
          </w:p>
        </w:tc>
        <w:tc>
          <w:tcPr>
            <w:tcW w:w="1276" w:type="dxa"/>
            <w:vAlign w:val="center"/>
          </w:tcPr>
          <w:p>
            <w:pPr>
              <w:pStyle w:val="单元格样式2"/>
            </w:pPr>
            <w:r>
              <w:t xml:space="preserve">实际工作开展情况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提高人员工作效率</w:t>
            </w:r>
          </w:p>
        </w:tc>
        <w:tc>
          <w:tcPr>
            <w:tcW w:w="5386" w:type="dxa"/>
            <w:vAlign w:val="center"/>
          </w:tcPr>
          <w:p>
            <w:pPr>
              <w:pStyle w:val="单元格样式2"/>
            </w:pPr>
            <w:r>
              <w:t xml:space="preserve">提高人员工作效率</w:t>
            </w:r>
          </w:p>
        </w:tc>
        <w:tc>
          <w:tcPr>
            <w:tcW w:w="2268" w:type="dxa"/>
            <w:vAlign w:val="center"/>
          </w:tcPr>
          <w:p>
            <w:pPr>
              <w:pStyle w:val="单元格样式2"/>
            </w:pPr>
            <w:r>
              <w:t xml:space="preserve">提高</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保障单位正常运转</w:t>
            </w:r>
          </w:p>
        </w:tc>
        <w:tc>
          <w:tcPr>
            <w:tcW w:w="5386" w:type="dxa"/>
            <w:vAlign w:val="center"/>
          </w:tcPr>
          <w:p>
            <w:pPr>
              <w:pStyle w:val="单元格样式2"/>
            </w:pPr>
            <w:r>
              <w:t xml:space="preserve">保障单位正常运转</w:t>
            </w:r>
          </w:p>
        </w:tc>
        <w:tc>
          <w:tcPr>
            <w:tcW w:w="2268" w:type="dxa"/>
            <w:vAlign w:val="center"/>
          </w:tcPr>
          <w:p>
            <w:pPr>
              <w:pStyle w:val="单元格样式2"/>
            </w:pPr>
            <w:r>
              <w:t xml:space="preserve">保障</w:t>
            </w:r>
          </w:p>
        </w:tc>
        <w:tc>
          <w:tcPr>
            <w:tcW w:w="1276" w:type="dxa"/>
            <w:vAlign w:val="center"/>
          </w:tcPr>
          <w:p>
            <w:pPr>
              <w:pStyle w:val="单元格样式2"/>
            </w:pPr>
            <w:r>
              <w:t xml:space="preserve">年度工作考核指标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工作人员满意人数占总人数的比例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7、人大预算联网监督平台及云视频会议维护经费绩效目标表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13043425P00426710001W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人大预算联网监督平台及云视频会议维护经费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用于人大预算联网监督平台及云视频会议维护经费方面的支出。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1.连接联通2条网线，使人大预算联网监督平台高效和运行、人大云视频会议系统正常运行。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连接2条网线，约召开5次云视频会议</w:t>
            </w:r>
          </w:p>
        </w:tc>
        <w:tc>
          <w:tcPr>
            <w:tcW w:w="5386" w:type="dxa"/>
            <w:vAlign w:val="center"/>
          </w:tcPr>
          <w:p>
            <w:pPr>
              <w:pStyle w:val="单元格样式2"/>
            </w:pPr>
            <w:r>
              <w:t xml:space="preserve">对财政预算和执行情况进行监督，年约召开5次云视频会议</w:t>
            </w:r>
          </w:p>
        </w:tc>
        <w:tc>
          <w:tcPr>
            <w:tcW w:w="2268" w:type="dxa"/>
            <w:vAlign w:val="center"/>
          </w:tcPr>
          <w:p>
            <w:pPr>
              <w:pStyle w:val="单元格样式2"/>
            </w:pPr>
            <w:r>
              <w:t xml:space="preserve">≥2条</w:t>
            </w:r>
          </w:p>
        </w:tc>
        <w:tc>
          <w:tcPr>
            <w:tcW w:w="1276" w:type="dxa"/>
            <w:vAlign w:val="center"/>
          </w:tcPr>
          <w:p>
            <w:pPr>
              <w:pStyle w:val="单元格样式2"/>
            </w:pPr>
            <w:r>
              <w:t xml:space="preserve">年初工作目标安排的2条网线及约5次会议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人大预算监督及云视频系统正常运行。</w:t>
            </w:r>
          </w:p>
        </w:tc>
        <w:tc>
          <w:tcPr>
            <w:tcW w:w="5386" w:type="dxa"/>
            <w:vAlign w:val="center"/>
          </w:tcPr>
          <w:p>
            <w:pPr>
              <w:pStyle w:val="单元格样式2"/>
            </w:pPr>
            <w:r>
              <w:t xml:space="preserve">接收省市人大视频信号，高效传递人大会议信息。</w:t>
            </w:r>
          </w:p>
        </w:tc>
        <w:tc>
          <w:tcPr>
            <w:tcW w:w="2268" w:type="dxa"/>
            <w:vAlign w:val="center"/>
          </w:tcPr>
          <w:p>
            <w:pPr>
              <w:pStyle w:val="单元格样式2"/>
            </w:pPr>
            <w:r>
              <w:t xml:space="preserve">≥90%</w:t>
            </w:r>
          </w:p>
        </w:tc>
        <w:tc>
          <w:tcPr>
            <w:tcW w:w="1276" w:type="dxa"/>
            <w:vAlign w:val="center"/>
          </w:tcPr>
          <w:p>
            <w:pPr>
              <w:pStyle w:val="单元格样式2"/>
            </w:pPr>
            <w:r>
              <w:t xml:space="preserve">正常召开省市云视频会议约5次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≥90%</w:t>
            </w:r>
          </w:p>
        </w:tc>
        <w:tc>
          <w:tcPr>
            <w:tcW w:w="1276" w:type="dxa"/>
            <w:vAlign w:val="center"/>
          </w:tcPr>
          <w:p>
            <w:pPr>
              <w:pStyle w:val="单元格样式2"/>
            </w:pPr>
            <w:r>
              <w:t xml:space="preserve">预算联网监督情况及会议召开情况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平台服务及维护成本</w:t>
            </w:r>
          </w:p>
        </w:tc>
        <w:tc>
          <w:tcPr>
            <w:tcW w:w="5386" w:type="dxa"/>
            <w:vAlign w:val="center"/>
          </w:tcPr>
          <w:p>
            <w:pPr>
              <w:pStyle w:val="单元格样式2"/>
            </w:pPr>
            <w:r>
              <w:t xml:space="preserve">所需服务费及维护费</w:t>
            </w:r>
          </w:p>
        </w:tc>
        <w:tc>
          <w:tcPr>
            <w:tcW w:w="2268" w:type="dxa"/>
            <w:vAlign w:val="center"/>
          </w:tcPr>
          <w:p>
            <w:pPr>
              <w:pStyle w:val="单元格样式2"/>
            </w:pPr>
            <w:r>
              <w:t xml:space="preserve">≤7万元</w:t>
            </w:r>
          </w:p>
        </w:tc>
        <w:tc>
          <w:tcPr>
            <w:tcW w:w="1276" w:type="dxa"/>
            <w:vAlign w:val="center"/>
          </w:tcPr>
          <w:p>
            <w:pPr>
              <w:pStyle w:val="单元格样式2"/>
            </w:pPr>
            <w:r>
              <w:t xml:space="preserve">省市人大要求2项系统</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发挥监督作用</w:t>
            </w:r>
          </w:p>
        </w:tc>
        <w:tc>
          <w:tcPr>
            <w:tcW w:w="1276" w:type="dxa"/>
            <w:vAlign w:val="center"/>
          </w:tcPr>
          <w:p>
            <w:pPr>
              <w:pStyle w:val="单元格样式2"/>
            </w:pPr>
            <w:r>
              <w:t xml:space="preserve">使预算监督发挥科学配置作用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继续深化预算监督</w:t>
            </w:r>
          </w:p>
        </w:tc>
        <w:tc>
          <w:tcPr>
            <w:tcW w:w="5386" w:type="dxa"/>
            <w:vAlign w:val="center"/>
          </w:tcPr>
          <w:p>
            <w:pPr>
              <w:pStyle w:val="单元格样式2"/>
            </w:pPr>
            <w:r>
              <w:t xml:space="preserve">优化监督结构，改进监督方法提高率</w:t>
            </w:r>
          </w:p>
        </w:tc>
        <w:tc>
          <w:tcPr>
            <w:tcW w:w="2268" w:type="dxa"/>
            <w:vAlign w:val="center"/>
          </w:tcPr>
          <w:p>
            <w:pPr>
              <w:pStyle w:val="单元格样式2"/>
            </w:pPr>
            <w:r>
              <w:t xml:space="preserve">继续深化预算</w:t>
            </w:r>
          </w:p>
        </w:tc>
        <w:tc>
          <w:tcPr>
            <w:tcW w:w="1276" w:type="dxa"/>
            <w:vAlign w:val="center"/>
          </w:tcPr>
          <w:p>
            <w:pPr>
              <w:pStyle w:val="单元格样式2"/>
            </w:pPr>
            <w:r>
              <w:t xml:space="preserve">完善预算监督相关规定15条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各部门满意度</w:t>
            </w:r>
          </w:p>
        </w:tc>
        <w:tc>
          <w:tcPr>
            <w:tcW w:w="5386" w:type="dxa"/>
            <w:vAlign w:val="center"/>
          </w:tcPr>
          <w:p>
            <w:pPr>
              <w:pStyle w:val="单元格样式2"/>
            </w:pPr>
            <w:r>
              <w:t xml:space="preserve">各预算部门满意度</w:t>
            </w:r>
          </w:p>
        </w:tc>
        <w:tc>
          <w:tcPr>
            <w:tcW w:w="2268" w:type="dxa"/>
            <w:vAlign w:val="center"/>
          </w:tcPr>
          <w:p>
            <w:pPr>
              <w:pStyle w:val="单元格样式2"/>
            </w:pPr>
            <w:r>
              <w:t xml:space="preserve">≥95各部门满意度</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101001魏县人民代表大会常务委员会办公室本级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魏县人民代表大会常务委员会办公室本级上年末固定资产金额为163.35万元（详见下表）。本年度拟购置固定资产总额为1.00万元，已按要求列入政府采购预算，详见政府采购预算表。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101001魏县人民代表大会常务委员会办公室本级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163.35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51.63</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985</w:t>
            </w:r>
          </w:p>
        </w:tc>
        <w:tc>
          <w:tcPr>
            <w:tcW w:w="2835" w:type="dxa"/>
            <w:vAlign w:val="center"/>
          </w:tcPr>
          <w:p>
            <w:pPr>
              <w:pStyle w:val="单元格样式4"/>
            </w:pPr>
            <w:r>
              <w:t xml:space="preserve">111.72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2025-02-18T14:46:09Z</dcterms:created>
  <dcterms:modified xsi:type="dcterms:W3CDTF">2025-02-18T14:46:09Z</dcterms:modified>
</cp:coreProperties>
</file>