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 w:name="_GoBack"/>
      <w:bookmarkEnd w:id="1"/>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一、魏县自然资源和规划局本级收支预算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一、魏县自然资源和规划局本级收支预算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804.01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809.34</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710.32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1613.35</w:t>
            </w:r>
          </w:p>
        </w:tc>
        <w:tc>
          <w:tcPr>
            <w:tcW w:w="4535" w:type="dxa"/>
            <w:vAlign w:val="center"/>
          </w:tcPr>
          <w:p>
            <w:pPr>
              <w:pStyle w:val="14"/>
            </w:pPr>
            <w:r>
              <w:t>本年支出合计</w:t>
            </w:r>
          </w:p>
        </w:tc>
        <w:tc>
          <w:tcPr>
            <w:tcW w:w="2126" w:type="dxa"/>
            <w:vAlign w:val="center"/>
          </w:tcPr>
          <w:p>
            <w:pPr>
              <w:pStyle w:val="15"/>
            </w:pPr>
            <w:r>
              <w:t>1613.35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1613.35</w:t>
            </w:r>
          </w:p>
        </w:tc>
        <w:tc>
          <w:tcPr>
            <w:tcW w:w="4535" w:type="dxa"/>
            <w:vAlign w:val="center"/>
          </w:tcPr>
          <w:p>
            <w:pPr>
              <w:pStyle w:val="14"/>
            </w:pPr>
            <w:r>
              <w:t>支出总计</w:t>
            </w:r>
          </w:p>
        </w:tc>
        <w:tc>
          <w:tcPr>
            <w:tcW w:w="2126" w:type="dxa"/>
            <w:vAlign w:val="center"/>
          </w:tcPr>
          <w:p>
            <w:pPr>
              <w:pStyle w:val="15"/>
            </w:pPr>
            <w:r>
              <w:t>1613.35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1613.35</w:t>
            </w:r>
          </w:p>
        </w:tc>
        <w:tc>
          <w:tcPr>
            <w:tcW w:w="1134" w:type="dxa"/>
            <w:vAlign w:val="center"/>
          </w:tcPr>
          <w:p>
            <w:pPr>
              <w:pStyle w:val="15"/>
            </w:pPr>
            <w:r>
              <w:t>1613.35</w:t>
            </w:r>
          </w:p>
        </w:tc>
        <w:tc>
          <w:tcPr>
            <w:tcW w:w="1134" w:type="dxa"/>
            <w:vAlign w:val="center"/>
          </w:tcPr>
          <w:p>
            <w:pPr>
              <w:pStyle w:val="15"/>
            </w:pPr>
            <w:r>
              <w:t>1613.35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78.42</w:t>
            </w:r>
          </w:p>
        </w:tc>
        <w:tc>
          <w:tcPr>
            <w:tcW w:w="1134" w:type="dxa"/>
            <w:vAlign w:val="center"/>
          </w:tcPr>
          <w:p>
            <w:pPr>
              <w:pStyle w:val="11"/>
            </w:pPr>
            <w:r>
              <w:t>78.42</w:t>
            </w:r>
          </w:p>
        </w:tc>
        <w:tc>
          <w:tcPr>
            <w:tcW w:w="1134" w:type="dxa"/>
            <w:vAlign w:val="center"/>
          </w:tcPr>
          <w:p>
            <w:pPr>
              <w:pStyle w:val="11"/>
            </w:pPr>
            <w:r>
              <w:t>78.42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78.42</w:t>
            </w:r>
          </w:p>
        </w:tc>
        <w:tc>
          <w:tcPr>
            <w:tcW w:w="1134" w:type="dxa"/>
            <w:vAlign w:val="center"/>
          </w:tcPr>
          <w:p>
            <w:pPr>
              <w:pStyle w:val="11"/>
            </w:pPr>
            <w:r>
              <w:t>78.42</w:t>
            </w:r>
          </w:p>
        </w:tc>
        <w:tc>
          <w:tcPr>
            <w:tcW w:w="1134" w:type="dxa"/>
            <w:vAlign w:val="center"/>
          </w:tcPr>
          <w:p>
            <w:pPr>
              <w:pStyle w:val="11"/>
            </w:pPr>
            <w:r>
              <w:t>78.42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36.14</w:t>
            </w:r>
          </w:p>
        </w:tc>
        <w:tc>
          <w:tcPr>
            <w:tcW w:w="1134" w:type="dxa"/>
            <w:vAlign w:val="center"/>
          </w:tcPr>
          <w:p>
            <w:pPr>
              <w:pStyle w:val="11"/>
            </w:pPr>
            <w:r>
              <w:t>36.14</w:t>
            </w:r>
          </w:p>
        </w:tc>
        <w:tc>
          <w:tcPr>
            <w:tcW w:w="1134" w:type="dxa"/>
            <w:vAlign w:val="center"/>
          </w:tcPr>
          <w:p>
            <w:pPr>
              <w:pStyle w:val="11"/>
            </w:pPr>
            <w:r>
              <w:t>36.14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28.19</w:t>
            </w:r>
          </w:p>
        </w:tc>
        <w:tc>
          <w:tcPr>
            <w:tcW w:w="1134" w:type="dxa"/>
            <w:vAlign w:val="center"/>
          </w:tcPr>
          <w:p>
            <w:pPr>
              <w:pStyle w:val="11"/>
            </w:pPr>
            <w:r>
              <w:t>28.19</w:t>
            </w:r>
          </w:p>
        </w:tc>
        <w:tc>
          <w:tcPr>
            <w:tcW w:w="1134" w:type="dxa"/>
            <w:vAlign w:val="center"/>
          </w:tcPr>
          <w:p>
            <w:pPr>
              <w:pStyle w:val="11"/>
            </w:pPr>
            <w:r>
              <w:t>28.19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r>
              <w:t>14.09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15.27</w:t>
            </w:r>
          </w:p>
        </w:tc>
        <w:tc>
          <w:tcPr>
            <w:tcW w:w="1134" w:type="dxa"/>
            <w:vAlign w:val="center"/>
          </w:tcPr>
          <w:p>
            <w:pPr>
              <w:pStyle w:val="11"/>
            </w:pPr>
            <w:r>
              <w:t>15.27</w:t>
            </w:r>
          </w:p>
        </w:tc>
        <w:tc>
          <w:tcPr>
            <w:tcW w:w="1134" w:type="dxa"/>
            <w:vAlign w:val="center"/>
          </w:tcPr>
          <w:p>
            <w:pPr>
              <w:pStyle w:val="11"/>
            </w:pPr>
            <w:r>
              <w:t>15.27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15.27</w:t>
            </w:r>
          </w:p>
        </w:tc>
        <w:tc>
          <w:tcPr>
            <w:tcW w:w="1134" w:type="dxa"/>
            <w:vAlign w:val="center"/>
          </w:tcPr>
          <w:p>
            <w:pPr>
              <w:pStyle w:val="11"/>
            </w:pPr>
            <w:r>
              <w:t>15.27</w:t>
            </w:r>
          </w:p>
        </w:tc>
        <w:tc>
          <w:tcPr>
            <w:tcW w:w="1134" w:type="dxa"/>
            <w:vAlign w:val="center"/>
          </w:tcPr>
          <w:p>
            <w:pPr>
              <w:pStyle w:val="11"/>
            </w:pPr>
            <w:r>
              <w:t>15.27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15.27</w:t>
            </w:r>
          </w:p>
        </w:tc>
        <w:tc>
          <w:tcPr>
            <w:tcW w:w="1134" w:type="dxa"/>
            <w:vAlign w:val="center"/>
          </w:tcPr>
          <w:p>
            <w:pPr>
              <w:pStyle w:val="11"/>
            </w:pPr>
            <w:r>
              <w:t>15.27</w:t>
            </w:r>
          </w:p>
        </w:tc>
        <w:tc>
          <w:tcPr>
            <w:tcW w:w="1134" w:type="dxa"/>
            <w:vAlign w:val="center"/>
          </w:tcPr>
          <w:p>
            <w:pPr>
              <w:pStyle w:val="11"/>
            </w:pPr>
            <w:r>
              <w:t>15.27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809.34</w:t>
            </w:r>
          </w:p>
        </w:tc>
        <w:tc>
          <w:tcPr>
            <w:tcW w:w="1134" w:type="dxa"/>
            <w:vAlign w:val="center"/>
          </w:tcPr>
          <w:p>
            <w:pPr>
              <w:pStyle w:val="11"/>
            </w:pPr>
            <w:r>
              <w:t>809.34</w:t>
            </w:r>
          </w:p>
        </w:tc>
        <w:tc>
          <w:tcPr>
            <w:tcW w:w="1134" w:type="dxa"/>
            <w:vAlign w:val="center"/>
          </w:tcPr>
          <w:p>
            <w:pPr>
              <w:pStyle w:val="11"/>
            </w:pPr>
            <w:r>
              <w:t>809.34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809.34</w:t>
            </w:r>
          </w:p>
        </w:tc>
        <w:tc>
          <w:tcPr>
            <w:tcW w:w="1134" w:type="dxa"/>
            <w:vAlign w:val="center"/>
          </w:tcPr>
          <w:p>
            <w:pPr>
              <w:pStyle w:val="11"/>
            </w:pPr>
            <w:r>
              <w:t>809.34</w:t>
            </w:r>
          </w:p>
        </w:tc>
        <w:tc>
          <w:tcPr>
            <w:tcW w:w="1134" w:type="dxa"/>
            <w:vAlign w:val="center"/>
          </w:tcPr>
          <w:p>
            <w:pPr>
              <w:pStyle w:val="11"/>
            </w:pPr>
            <w:r>
              <w:t>809.34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2120806</w:t>
            </w:r>
          </w:p>
        </w:tc>
        <w:tc>
          <w:tcPr>
            <w:tcW w:w="1559" w:type="dxa"/>
            <w:vAlign w:val="center"/>
          </w:tcPr>
          <w:p>
            <w:pPr>
              <w:pStyle w:val="12"/>
            </w:pPr>
            <w:r>
              <w:t>土地出让业务支出</w:t>
            </w:r>
          </w:p>
        </w:tc>
        <w:tc>
          <w:tcPr>
            <w:tcW w:w="1134" w:type="dxa"/>
            <w:vAlign w:val="center"/>
          </w:tcPr>
          <w:p>
            <w:pPr>
              <w:pStyle w:val="11"/>
            </w:pPr>
            <w:r>
              <w:t>485.18</w:t>
            </w:r>
          </w:p>
        </w:tc>
        <w:tc>
          <w:tcPr>
            <w:tcW w:w="1134" w:type="dxa"/>
            <w:vAlign w:val="center"/>
          </w:tcPr>
          <w:p>
            <w:pPr>
              <w:pStyle w:val="11"/>
            </w:pPr>
            <w:r>
              <w:t>485.18</w:t>
            </w:r>
          </w:p>
        </w:tc>
        <w:tc>
          <w:tcPr>
            <w:tcW w:w="1134" w:type="dxa"/>
            <w:vAlign w:val="center"/>
          </w:tcPr>
          <w:p>
            <w:pPr>
              <w:pStyle w:val="11"/>
            </w:pPr>
            <w:r>
              <w:t>485.18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324.16</w:t>
            </w:r>
          </w:p>
        </w:tc>
        <w:tc>
          <w:tcPr>
            <w:tcW w:w="1134" w:type="dxa"/>
            <w:vAlign w:val="center"/>
          </w:tcPr>
          <w:p>
            <w:pPr>
              <w:pStyle w:val="11"/>
            </w:pPr>
            <w:r>
              <w:t>324.16</w:t>
            </w:r>
          </w:p>
        </w:tc>
        <w:tc>
          <w:tcPr>
            <w:tcW w:w="1134" w:type="dxa"/>
            <w:vAlign w:val="center"/>
          </w:tcPr>
          <w:p>
            <w:pPr>
              <w:pStyle w:val="11"/>
            </w:pPr>
            <w:r>
              <w:t>324.16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710.32</w:t>
            </w:r>
          </w:p>
        </w:tc>
        <w:tc>
          <w:tcPr>
            <w:tcW w:w="1134" w:type="dxa"/>
            <w:vAlign w:val="center"/>
          </w:tcPr>
          <w:p>
            <w:pPr>
              <w:pStyle w:val="11"/>
            </w:pPr>
            <w:r>
              <w:t>710.32</w:t>
            </w:r>
          </w:p>
        </w:tc>
        <w:tc>
          <w:tcPr>
            <w:tcW w:w="1134" w:type="dxa"/>
            <w:vAlign w:val="center"/>
          </w:tcPr>
          <w:p>
            <w:pPr>
              <w:pStyle w:val="11"/>
            </w:pPr>
            <w:r>
              <w:t>710.32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710.32</w:t>
            </w:r>
          </w:p>
        </w:tc>
        <w:tc>
          <w:tcPr>
            <w:tcW w:w="1134" w:type="dxa"/>
            <w:vAlign w:val="center"/>
          </w:tcPr>
          <w:p>
            <w:pPr>
              <w:pStyle w:val="11"/>
            </w:pPr>
            <w:r>
              <w:t>710.32</w:t>
            </w:r>
          </w:p>
        </w:tc>
        <w:tc>
          <w:tcPr>
            <w:tcW w:w="1134" w:type="dxa"/>
            <w:vAlign w:val="center"/>
          </w:tcPr>
          <w:p>
            <w:pPr>
              <w:pStyle w:val="11"/>
            </w:pPr>
            <w:r>
              <w:t>710.32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2200101</w:t>
            </w:r>
          </w:p>
        </w:tc>
        <w:tc>
          <w:tcPr>
            <w:tcW w:w="1559" w:type="dxa"/>
            <w:vAlign w:val="center"/>
          </w:tcPr>
          <w:p>
            <w:pPr>
              <w:pStyle w:val="12"/>
            </w:pPr>
            <w:r>
              <w:t>行政运行</w:t>
            </w:r>
          </w:p>
        </w:tc>
        <w:tc>
          <w:tcPr>
            <w:tcW w:w="1134" w:type="dxa"/>
            <w:vAlign w:val="center"/>
          </w:tcPr>
          <w:p>
            <w:pPr>
              <w:pStyle w:val="11"/>
            </w:pPr>
            <w:r>
              <w:t>710.32</w:t>
            </w:r>
          </w:p>
        </w:tc>
        <w:tc>
          <w:tcPr>
            <w:tcW w:w="1134" w:type="dxa"/>
            <w:vAlign w:val="center"/>
          </w:tcPr>
          <w:p>
            <w:pPr>
              <w:pStyle w:val="11"/>
            </w:pPr>
            <w:r>
              <w:t>710.32</w:t>
            </w:r>
          </w:p>
        </w:tc>
        <w:tc>
          <w:tcPr>
            <w:tcW w:w="1134" w:type="dxa"/>
            <w:vAlign w:val="center"/>
          </w:tcPr>
          <w:p>
            <w:pPr>
              <w:pStyle w:val="11"/>
            </w:pPr>
            <w:r>
              <w:t>710.32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1613.35</w:t>
            </w:r>
          </w:p>
        </w:tc>
        <w:tc>
          <w:tcPr>
            <w:tcW w:w="1361" w:type="dxa"/>
            <w:vAlign w:val="center"/>
          </w:tcPr>
          <w:p>
            <w:pPr>
              <w:pStyle w:val="15"/>
            </w:pPr>
            <w:r>
              <w:t>804.01</w:t>
            </w:r>
          </w:p>
        </w:tc>
        <w:tc>
          <w:tcPr>
            <w:tcW w:w="1361" w:type="dxa"/>
            <w:vAlign w:val="center"/>
          </w:tcPr>
          <w:p>
            <w:pPr>
              <w:pStyle w:val="15"/>
            </w:pPr>
            <w:r>
              <w:t>809.34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78.42</w:t>
            </w:r>
          </w:p>
        </w:tc>
        <w:tc>
          <w:tcPr>
            <w:tcW w:w="1361" w:type="dxa"/>
            <w:vAlign w:val="center"/>
          </w:tcPr>
          <w:p>
            <w:pPr>
              <w:pStyle w:val="11"/>
            </w:pPr>
            <w:r>
              <w:t>78.42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78.42</w:t>
            </w:r>
          </w:p>
        </w:tc>
        <w:tc>
          <w:tcPr>
            <w:tcW w:w="1361" w:type="dxa"/>
            <w:vAlign w:val="center"/>
          </w:tcPr>
          <w:p>
            <w:pPr>
              <w:pStyle w:val="11"/>
            </w:pPr>
            <w:r>
              <w:t>78.42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36.14</w:t>
            </w:r>
          </w:p>
        </w:tc>
        <w:tc>
          <w:tcPr>
            <w:tcW w:w="1361" w:type="dxa"/>
            <w:vAlign w:val="center"/>
          </w:tcPr>
          <w:p>
            <w:pPr>
              <w:pStyle w:val="11"/>
            </w:pPr>
            <w:r>
              <w:t>36.14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28.19</w:t>
            </w:r>
          </w:p>
        </w:tc>
        <w:tc>
          <w:tcPr>
            <w:tcW w:w="1361" w:type="dxa"/>
            <w:vAlign w:val="center"/>
          </w:tcPr>
          <w:p>
            <w:pPr>
              <w:pStyle w:val="11"/>
            </w:pPr>
            <w:r>
              <w:t>28.19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14.09</w:t>
            </w:r>
          </w:p>
        </w:tc>
        <w:tc>
          <w:tcPr>
            <w:tcW w:w="1361" w:type="dxa"/>
            <w:vAlign w:val="center"/>
          </w:tcPr>
          <w:p>
            <w:pPr>
              <w:pStyle w:val="11"/>
            </w:pPr>
            <w:r>
              <w:t>14.09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15.27</w:t>
            </w:r>
          </w:p>
        </w:tc>
        <w:tc>
          <w:tcPr>
            <w:tcW w:w="1361" w:type="dxa"/>
            <w:vAlign w:val="center"/>
          </w:tcPr>
          <w:p>
            <w:pPr>
              <w:pStyle w:val="11"/>
            </w:pPr>
            <w:r>
              <w:t>15.27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15.27</w:t>
            </w:r>
          </w:p>
        </w:tc>
        <w:tc>
          <w:tcPr>
            <w:tcW w:w="1361" w:type="dxa"/>
            <w:vAlign w:val="center"/>
          </w:tcPr>
          <w:p>
            <w:pPr>
              <w:pStyle w:val="11"/>
            </w:pPr>
            <w:r>
              <w:t>15.27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15.27</w:t>
            </w:r>
          </w:p>
        </w:tc>
        <w:tc>
          <w:tcPr>
            <w:tcW w:w="1361" w:type="dxa"/>
            <w:vAlign w:val="center"/>
          </w:tcPr>
          <w:p>
            <w:pPr>
              <w:pStyle w:val="11"/>
            </w:pPr>
            <w:r>
              <w:t>15.27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809.34</w:t>
            </w:r>
          </w:p>
        </w:tc>
        <w:tc>
          <w:tcPr>
            <w:tcW w:w="1361" w:type="dxa"/>
            <w:vAlign w:val="center"/>
          </w:tcPr>
          <w:p>
            <w:pPr>
              <w:pStyle w:val="11"/>
            </w:pPr>
          </w:p>
        </w:tc>
        <w:tc>
          <w:tcPr>
            <w:tcW w:w="1361" w:type="dxa"/>
            <w:vAlign w:val="center"/>
          </w:tcPr>
          <w:p>
            <w:pPr>
              <w:pStyle w:val="11"/>
            </w:pPr>
            <w:r>
              <w:t>809.34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809.34</w:t>
            </w:r>
          </w:p>
        </w:tc>
        <w:tc>
          <w:tcPr>
            <w:tcW w:w="1361" w:type="dxa"/>
            <w:vAlign w:val="center"/>
          </w:tcPr>
          <w:p>
            <w:pPr>
              <w:pStyle w:val="11"/>
            </w:pPr>
          </w:p>
        </w:tc>
        <w:tc>
          <w:tcPr>
            <w:tcW w:w="1361" w:type="dxa"/>
            <w:vAlign w:val="center"/>
          </w:tcPr>
          <w:p>
            <w:pPr>
              <w:pStyle w:val="11"/>
            </w:pPr>
            <w:r>
              <w:t>809.34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2120806</w:t>
            </w:r>
          </w:p>
        </w:tc>
        <w:tc>
          <w:tcPr>
            <w:tcW w:w="4535" w:type="dxa"/>
            <w:vAlign w:val="center"/>
          </w:tcPr>
          <w:p>
            <w:pPr>
              <w:pStyle w:val="12"/>
            </w:pPr>
            <w:r>
              <w:t>土地出让业务支出</w:t>
            </w:r>
          </w:p>
        </w:tc>
        <w:tc>
          <w:tcPr>
            <w:tcW w:w="1361" w:type="dxa"/>
            <w:vAlign w:val="center"/>
          </w:tcPr>
          <w:p>
            <w:pPr>
              <w:pStyle w:val="11"/>
            </w:pPr>
            <w:r>
              <w:t>485.18</w:t>
            </w:r>
          </w:p>
        </w:tc>
        <w:tc>
          <w:tcPr>
            <w:tcW w:w="1361" w:type="dxa"/>
            <w:vAlign w:val="center"/>
          </w:tcPr>
          <w:p>
            <w:pPr>
              <w:pStyle w:val="11"/>
            </w:pPr>
          </w:p>
        </w:tc>
        <w:tc>
          <w:tcPr>
            <w:tcW w:w="1361" w:type="dxa"/>
            <w:vAlign w:val="center"/>
          </w:tcPr>
          <w:p>
            <w:pPr>
              <w:pStyle w:val="11"/>
            </w:pPr>
            <w:r>
              <w:t>485.18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324.16</w:t>
            </w:r>
          </w:p>
        </w:tc>
        <w:tc>
          <w:tcPr>
            <w:tcW w:w="1361" w:type="dxa"/>
            <w:vAlign w:val="center"/>
          </w:tcPr>
          <w:p>
            <w:pPr>
              <w:pStyle w:val="11"/>
            </w:pPr>
          </w:p>
        </w:tc>
        <w:tc>
          <w:tcPr>
            <w:tcW w:w="1361" w:type="dxa"/>
            <w:vAlign w:val="center"/>
          </w:tcPr>
          <w:p>
            <w:pPr>
              <w:pStyle w:val="11"/>
            </w:pPr>
            <w:r>
              <w:t>324.16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710.32</w:t>
            </w:r>
          </w:p>
        </w:tc>
        <w:tc>
          <w:tcPr>
            <w:tcW w:w="1361" w:type="dxa"/>
            <w:vAlign w:val="center"/>
          </w:tcPr>
          <w:p>
            <w:pPr>
              <w:pStyle w:val="11"/>
            </w:pPr>
            <w:r>
              <w:t>710.32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710.32</w:t>
            </w:r>
          </w:p>
        </w:tc>
        <w:tc>
          <w:tcPr>
            <w:tcW w:w="1361" w:type="dxa"/>
            <w:vAlign w:val="center"/>
          </w:tcPr>
          <w:p>
            <w:pPr>
              <w:pStyle w:val="11"/>
            </w:pPr>
            <w:r>
              <w:t>710.32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2200101</w:t>
            </w:r>
          </w:p>
        </w:tc>
        <w:tc>
          <w:tcPr>
            <w:tcW w:w="4535" w:type="dxa"/>
            <w:vAlign w:val="center"/>
          </w:tcPr>
          <w:p>
            <w:pPr>
              <w:pStyle w:val="12"/>
            </w:pPr>
            <w:r>
              <w:t>行政运行</w:t>
            </w:r>
          </w:p>
        </w:tc>
        <w:tc>
          <w:tcPr>
            <w:tcW w:w="1361" w:type="dxa"/>
            <w:vAlign w:val="center"/>
          </w:tcPr>
          <w:p>
            <w:pPr>
              <w:pStyle w:val="11"/>
            </w:pPr>
            <w:r>
              <w:t>710.32</w:t>
            </w:r>
          </w:p>
        </w:tc>
        <w:tc>
          <w:tcPr>
            <w:tcW w:w="1361" w:type="dxa"/>
            <w:vAlign w:val="center"/>
          </w:tcPr>
          <w:p>
            <w:pPr>
              <w:pStyle w:val="11"/>
            </w:pPr>
            <w:r>
              <w:t>710.32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804.01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809.34</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78.42</w:t>
            </w:r>
          </w:p>
        </w:tc>
        <w:tc>
          <w:tcPr>
            <w:tcW w:w="1474" w:type="dxa"/>
            <w:vAlign w:val="center"/>
          </w:tcPr>
          <w:p>
            <w:pPr>
              <w:pStyle w:val="11"/>
            </w:pPr>
            <w:r>
              <w:t>78.42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15.27</w:t>
            </w:r>
          </w:p>
        </w:tc>
        <w:tc>
          <w:tcPr>
            <w:tcW w:w="1474" w:type="dxa"/>
            <w:vAlign w:val="center"/>
          </w:tcPr>
          <w:p>
            <w:pPr>
              <w:pStyle w:val="11"/>
            </w:pPr>
            <w:r>
              <w:t>15.27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809.34</w:t>
            </w:r>
          </w:p>
        </w:tc>
        <w:tc>
          <w:tcPr>
            <w:tcW w:w="1474" w:type="dxa"/>
            <w:vAlign w:val="center"/>
          </w:tcPr>
          <w:p>
            <w:pPr>
              <w:pStyle w:val="11"/>
            </w:pPr>
          </w:p>
        </w:tc>
        <w:tc>
          <w:tcPr>
            <w:tcW w:w="1474" w:type="dxa"/>
            <w:vAlign w:val="center"/>
          </w:tcPr>
          <w:p>
            <w:pPr>
              <w:pStyle w:val="11"/>
            </w:pPr>
            <w:r>
              <w:t>809.34</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710.32</w:t>
            </w:r>
          </w:p>
        </w:tc>
        <w:tc>
          <w:tcPr>
            <w:tcW w:w="1474" w:type="dxa"/>
            <w:vAlign w:val="center"/>
          </w:tcPr>
          <w:p>
            <w:pPr>
              <w:pStyle w:val="11"/>
            </w:pPr>
            <w:r>
              <w:t>710.32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1613.35</w:t>
            </w:r>
          </w:p>
        </w:tc>
        <w:tc>
          <w:tcPr>
            <w:tcW w:w="3402" w:type="dxa"/>
            <w:vAlign w:val="center"/>
          </w:tcPr>
          <w:p>
            <w:pPr>
              <w:pStyle w:val="14"/>
            </w:pPr>
            <w:r>
              <w:t>本年支出合计</w:t>
            </w:r>
          </w:p>
        </w:tc>
        <w:tc>
          <w:tcPr>
            <w:tcW w:w="1474" w:type="dxa"/>
            <w:vAlign w:val="center"/>
          </w:tcPr>
          <w:p>
            <w:pPr>
              <w:pStyle w:val="15"/>
            </w:pPr>
            <w:r>
              <w:t>1613.35</w:t>
            </w:r>
          </w:p>
        </w:tc>
        <w:tc>
          <w:tcPr>
            <w:tcW w:w="1474" w:type="dxa"/>
            <w:vAlign w:val="center"/>
          </w:tcPr>
          <w:p>
            <w:pPr>
              <w:pStyle w:val="15"/>
            </w:pPr>
            <w:r>
              <w:t>804.01</w:t>
            </w:r>
          </w:p>
        </w:tc>
        <w:tc>
          <w:tcPr>
            <w:tcW w:w="1474" w:type="dxa"/>
            <w:vAlign w:val="center"/>
          </w:tcPr>
          <w:p>
            <w:pPr>
              <w:pStyle w:val="15"/>
            </w:pPr>
            <w:r>
              <w:t>809.34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1613.35</w:t>
            </w:r>
          </w:p>
        </w:tc>
        <w:tc>
          <w:tcPr>
            <w:tcW w:w="3402" w:type="dxa"/>
            <w:vAlign w:val="center"/>
          </w:tcPr>
          <w:p>
            <w:pPr>
              <w:pStyle w:val="14"/>
            </w:pPr>
            <w:r>
              <w:t>支出总计</w:t>
            </w:r>
          </w:p>
        </w:tc>
        <w:tc>
          <w:tcPr>
            <w:tcW w:w="1474" w:type="dxa"/>
            <w:vAlign w:val="center"/>
          </w:tcPr>
          <w:p>
            <w:pPr>
              <w:pStyle w:val="15"/>
            </w:pPr>
            <w:r>
              <w:t>1613.35</w:t>
            </w:r>
          </w:p>
        </w:tc>
        <w:tc>
          <w:tcPr>
            <w:tcW w:w="1474" w:type="dxa"/>
            <w:vAlign w:val="center"/>
          </w:tcPr>
          <w:p>
            <w:pPr>
              <w:pStyle w:val="15"/>
            </w:pPr>
            <w:r>
              <w:t>804.01</w:t>
            </w:r>
          </w:p>
        </w:tc>
        <w:tc>
          <w:tcPr>
            <w:tcW w:w="1474" w:type="dxa"/>
            <w:vAlign w:val="center"/>
          </w:tcPr>
          <w:p>
            <w:pPr>
              <w:pStyle w:val="15"/>
            </w:pPr>
            <w:r>
              <w:t>809.34</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804.01</w:t>
            </w:r>
          </w:p>
        </w:tc>
        <w:tc>
          <w:tcPr>
            <w:tcW w:w="2551" w:type="dxa"/>
            <w:vAlign w:val="center"/>
          </w:tcPr>
          <w:p>
            <w:pPr>
              <w:pStyle w:val="15"/>
            </w:pPr>
            <w:r>
              <w:t>804.01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78.42</w:t>
            </w:r>
          </w:p>
        </w:tc>
        <w:tc>
          <w:tcPr>
            <w:tcW w:w="2551" w:type="dxa"/>
            <w:vAlign w:val="center"/>
          </w:tcPr>
          <w:p>
            <w:pPr>
              <w:pStyle w:val="11"/>
            </w:pPr>
            <w:r>
              <w:t>78.42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78.42</w:t>
            </w:r>
          </w:p>
        </w:tc>
        <w:tc>
          <w:tcPr>
            <w:tcW w:w="2551" w:type="dxa"/>
            <w:vAlign w:val="center"/>
          </w:tcPr>
          <w:p>
            <w:pPr>
              <w:pStyle w:val="11"/>
            </w:pPr>
            <w:r>
              <w:t>78.42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36.14</w:t>
            </w:r>
          </w:p>
        </w:tc>
        <w:tc>
          <w:tcPr>
            <w:tcW w:w="2551" w:type="dxa"/>
            <w:vAlign w:val="center"/>
          </w:tcPr>
          <w:p>
            <w:pPr>
              <w:pStyle w:val="11"/>
            </w:pPr>
            <w:r>
              <w:t>36.14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28.19</w:t>
            </w:r>
          </w:p>
        </w:tc>
        <w:tc>
          <w:tcPr>
            <w:tcW w:w="2551" w:type="dxa"/>
            <w:vAlign w:val="center"/>
          </w:tcPr>
          <w:p>
            <w:pPr>
              <w:pStyle w:val="11"/>
            </w:pPr>
            <w:r>
              <w:t>28.19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15.27</w:t>
            </w:r>
          </w:p>
        </w:tc>
        <w:tc>
          <w:tcPr>
            <w:tcW w:w="2551" w:type="dxa"/>
            <w:vAlign w:val="center"/>
          </w:tcPr>
          <w:p>
            <w:pPr>
              <w:pStyle w:val="11"/>
            </w:pPr>
            <w:r>
              <w:t>15.27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15.27</w:t>
            </w:r>
          </w:p>
        </w:tc>
        <w:tc>
          <w:tcPr>
            <w:tcW w:w="2551" w:type="dxa"/>
            <w:vAlign w:val="center"/>
          </w:tcPr>
          <w:p>
            <w:pPr>
              <w:pStyle w:val="11"/>
            </w:pPr>
            <w:r>
              <w:t>15.27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15.27</w:t>
            </w:r>
          </w:p>
        </w:tc>
        <w:tc>
          <w:tcPr>
            <w:tcW w:w="2551" w:type="dxa"/>
            <w:vAlign w:val="center"/>
          </w:tcPr>
          <w:p>
            <w:pPr>
              <w:pStyle w:val="11"/>
            </w:pPr>
            <w:r>
              <w:t>15.27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710.32</w:t>
            </w:r>
          </w:p>
        </w:tc>
        <w:tc>
          <w:tcPr>
            <w:tcW w:w="2551" w:type="dxa"/>
            <w:vAlign w:val="center"/>
          </w:tcPr>
          <w:p>
            <w:pPr>
              <w:pStyle w:val="11"/>
            </w:pPr>
            <w:r>
              <w:t>710.32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710.32</w:t>
            </w:r>
          </w:p>
        </w:tc>
        <w:tc>
          <w:tcPr>
            <w:tcW w:w="2551" w:type="dxa"/>
            <w:vAlign w:val="center"/>
          </w:tcPr>
          <w:p>
            <w:pPr>
              <w:pStyle w:val="11"/>
            </w:pPr>
            <w:r>
              <w:t>710.32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2200101</w:t>
            </w:r>
          </w:p>
        </w:tc>
        <w:tc>
          <w:tcPr>
            <w:tcW w:w="4535" w:type="dxa"/>
            <w:vAlign w:val="center"/>
          </w:tcPr>
          <w:p>
            <w:pPr>
              <w:pStyle w:val="12"/>
            </w:pPr>
            <w:r>
              <w:t>行政运行</w:t>
            </w:r>
          </w:p>
        </w:tc>
        <w:tc>
          <w:tcPr>
            <w:tcW w:w="2551" w:type="dxa"/>
            <w:vAlign w:val="center"/>
          </w:tcPr>
          <w:p>
            <w:pPr>
              <w:pStyle w:val="11"/>
            </w:pPr>
            <w:r>
              <w:t>710.32</w:t>
            </w:r>
          </w:p>
        </w:tc>
        <w:tc>
          <w:tcPr>
            <w:tcW w:w="2551" w:type="dxa"/>
            <w:vAlign w:val="center"/>
          </w:tcPr>
          <w:p>
            <w:pPr>
              <w:pStyle w:val="11"/>
            </w:pPr>
            <w:r>
              <w:t>710.32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804.01</w:t>
            </w:r>
          </w:p>
        </w:tc>
        <w:tc>
          <w:tcPr>
            <w:tcW w:w="2551" w:type="dxa"/>
            <w:vAlign w:val="center"/>
          </w:tcPr>
          <w:p>
            <w:pPr>
              <w:pStyle w:val="15"/>
            </w:pPr>
            <w:r>
              <w:t>716.71</w:t>
            </w:r>
          </w:p>
        </w:tc>
        <w:tc>
          <w:tcPr>
            <w:tcW w:w="2551" w:type="dxa"/>
            <w:vAlign w:val="center"/>
          </w:tcPr>
          <w:p>
            <w:pPr>
              <w:pStyle w:val="15"/>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677.29</w:t>
            </w:r>
          </w:p>
        </w:tc>
        <w:tc>
          <w:tcPr>
            <w:tcW w:w="2551" w:type="dxa"/>
            <w:vAlign w:val="center"/>
          </w:tcPr>
          <w:p>
            <w:pPr>
              <w:pStyle w:val="11"/>
            </w:pPr>
            <w:r>
              <w:t>677.29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552.45</w:t>
            </w:r>
          </w:p>
        </w:tc>
        <w:tc>
          <w:tcPr>
            <w:tcW w:w="2551" w:type="dxa"/>
            <w:vAlign w:val="center"/>
          </w:tcPr>
          <w:p>
            <w:pPr>
              <w:pStyle w:val="11"/>
            </w:pPr>
            <w:r>
              <w:t>552.45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12.49</w:t>
            </w:r>
          </w:p>
        </w:tc>
        <w:tc>
          <w:tcPr>
            <w:tcW w:w="2551" w:type="dxa"/>
            <w:vAlign w:val="center"/>
          </w:tcPr>
          <w:p>
            <w:pPr>
              <w:pStyle w:val="11"/>
            </w:pPr>
            <w:r>
              <w:t>12.49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43.35</w:t>
            </w:r>
          </w:p>
        </w:tc>
        <w:tc>
          <w:tcPr>
            <w:tcW w:w="2551" w:type="dxa"/>
            <w:vAlign w:val="center"/>
          </w:tcPr>
          <w:p>
            <w:pPr>
              <w:pStyle w:val="11"/>
            </w:pPr>
            <w:r>
              <w:t>43.35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11.45</w:t>
            </w:r>
          </w:p>
        </w:tc>
        <w:tc>
          <w:tcPr>
            <w:tcW w:w="2551" w:type="dxa"/>
            <w:vAlign w:val="center"/>
          </w:tcPr>
          <w:p>
            <w:pPr>
              <w:pStyle w:val="11"/>
            </w:pPr>
            <w:r>
              <w:t>11.45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28.19</w:t>
            </w:r>
          </w:p>
        </w:tc>
        <w:tc>
          <w:tcPr>
            <w:tcW w:w="2551" w:type="dxa"/>
            <w:vAlign w:val="center"/>
          </w:tcPr>
          <w:p>
            <w:pPr>
              <w:pStyle w:val="11"/>
            </w:pPr>
            <w:r>
              <w:t>28.19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14.09</w:t>
            </w:r>
          </w:p>
        </w:tc>
        <w:tc>
          <w:tcPr>
            <w:tcW w:w="2551" w:type="dxa"/>
            <w:vAlign w:val="center"/>
          </w:tcPr>
          <w:p>
            <w:pPr>
              <w:pStyle w:val="11"/>
            </w:pPr>
            <w:r>
              <w:t>14.09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15.27</w:t>
            </w:r>
          </w:p>
        </w:tc>
        <w:tc>
          <w:tcPr>
            <w:tcW w:w="2551" w:type="dxa"/>
            <w:vAlign w:val="center"/>
          </w:tcPr>
          <w:p>
            <w:pPr>
              <w:pStyle w:val="11"/>
            </w:pPr>
            <w:r>
              <w:t>15.27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87.30</w:t>
            </w:r>
          </w:p>
        </w:tc>
        <w:tc>
          <w:tcPr>
            <w:tcW w:w="2551" w:type="dxa"/>
            <w:vAlign w:val="center"/>
          </w:tcPr>
          <w:p>
            <w:pPr>
              <w:pStyle w:val="11"/>
            </w:pPr>
          </w:p>
        </w:tc>
        <w:tc>
          <w:tcPr>
            <w:tcW w:w="2551" w:type="dxa"/>
            <w:vAlign w:val="center"/>
          </w:tcPr>
          <w:p>
            <w:pPr>
              <w:pStyle w:val="11"/>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15.50</w:t>
            </w:r>
          </w:p>
        </w:tc>
        <w:tc>
          <w:tcPr>
            <w:tcW w:w="2551" w:type="dxa"/>
            <w:vAlign w:val="center"/>
          </w:tcPr>
          <w:p>
            <w:pPr>
              <w:pStyle w:val="11"/>
            </w:pPr>
          </w:p>
        </w:tc>
        <w:tc>
          <w:tcPr>
            <w:tcW w:w="2551" w:type="dxa"/>
            <w:vAlign w:val="center"/>
          </w:tcPr>
          <w:p>
            <w:pPr>
              <w:pStyle w:val="11"/>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12.30</w:t>
            </w:r>
          </w:p>
        </w:tc>
        <w:tc>
          <w:tcPr>
            <w:tcW w:w="2551" w:type="dxa"/>
            <w:vAlign w:val="center"/>
          </w:tcPr>
          <w:p>
            <w:pPr>
              <w:pStyle w:val="11"/>
            </w:pPr>
          </w:p>
        </w:tc>
        <w:tc>
          <w:tcPr>
            <w:tcW w:w="2551" w:type="dxa"/>
            <w:vAlign w:val="center"/>
          </w:tcPr>
          <w:p>
            <w:pPr>
              <w:pStyle w:val="11"/>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39.41</w:t>
            </w:r>
          </w:p>
        </w:tc>
        <w:tc>
          <w:tcPr>
            <w:tcW w:w="2551" w:type="dxa"/>
            <w:vAlign w:val="center"/>
          </w:tcPr>
          <w:p>
            <w:pPr>
              <w:pStyle w:val="11"/>
            </w:pPr>
            <w:r>
              <w:t>39.41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36.14</w:t>
            </w:r>
          </w:p>
        </w:tc>
        <w:tc>
          <w:tcPr>
            <w:tcW w:w="2551" w:type="dxa"/>
            <w:vAlign w:val="center"/>
          </w:tcPr>
          <w:p>
            <w:pPr>
              <w:pStyle w:val="11"/>
            </w:pPr>
            <w:r>
              <w:t>36.14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809.34</w:t>
            </w:r>
          </w:p>
        </w:tc>
        <w:tc>
          <w:tcPr>
            <w:tcW w:w="2551" w:type="dxa"/>
            <w:vAlign w:val="center"/>
          </w:tcPr>
          <w:p>
            <w:pPr>
              <w:pStyle w:val="15"/>
            </w:pPr>
          </w:p>
        </w:tc>
        <w:tc>
          <w:tcPr>
            <w:tcW w:w="2551" w:type="dxa"/>
            <w:vAlign w:val="center"/>
          </w:tcPr>
          <w:p>
            <w:pPr>
              <w:pStyle w:val="15"/>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809.34</w:t>
            </w:r>
          </w:p>
        </w:tc>
        <w:tc>
          <w:tcPr>
            <w:tcW w:w="2551" w:type="dxa"/>
            <w:vAlign w:val="center"/>
          </w:tcPr>
          <w:p>
            <w:pPr>
              <w:pStyle w:val="11"/>
            </w:pPr>
          </w:p>
        </w:tc>
        <w:tc>
          <w:tcPr>
            <w:tcW w:w="2551" w:type="dxa"/>
            <w:vAlign w:val="center"/>
          </w:tcPr>
          <w:p>
            <w:pPr>
              <w:pStyle w:val="11"/>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809.34</w:t>
            </w:r>
          </w:p>
        </w:tc>
        <w:tc>
          <w:tcPr>
            <w:tcW w:w="2551" w:type="dxa"/>
            <w:vAlign w:val="center"/>
          </w:tcPr>
          <w:p>
            <w:pPr>
              <w:pStyle w:val="11"/>
            </w:pPr>
          </w:p>
        </w:tc>
        <w:tc>
          <w:tcPr>
            <w:tcW w:w="2551" w:type="dxa"/>
            <w:vAlign w:val="center"/>
          </w:tcPr>
          <w:p>
            <w:pPr>
              <w:pStyle w:val="11"/>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2120806</w:t>
            </w:r>
          </w:p>
        </w:tc>
        <w:tc>
          <w:tcPr>
            <w:tcW w:w="4535" w:type="dxa"/>
            <w:vAlign w:val="center"/>
          </w:tcPr>
          <w:p>
            <w:pPr>
              <w:pStyle w:val="12"/>
            </w:pPr>
            <w:r>
              <w:t>土地出让业务支出</w:t>
            </w:r>
          </w:p>
        </w:tc>
        <w:tc>
          <w:tcPr>
            <w:tcW w:w="2551" w:type="dxa"/>
            <w:vAlign w:val="center"/>
          </w:tcPr>
          <w:p>
            <w:pPr>
              <w:pStyle w:val="11"/>
            </w:pPr>
            <w:r>
              <w:t>485.18</w:t>
            </w:r>
          </w:p>
        </w:tc>
        <w:tc>
          <w:tcPr>
            <w:tcW w:w="2551" w:type="dxa"/>
            <w:vAlign w:val="center"/>
          </w:tcPr>
          <w:p>
            <w:pPr>
              <w:pStyle w:val="11"/>
            </w:pPr>
          </w:p>
        </w:tc>
        <w:tc>
          <w:tcPr>
            <w:tcW w:w="2551" w:type="dxa"/>
            <w:vAlign w:val="center"/>
          </w:tcPr>
          <w:p>
            <w:pPr>
              <w:pStyle w:val="11"/>
            </w:pPr>
            <w:r>
              <w:t>485.18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324.16</w:t>
            </w:r>
          </w:p>
        </w:tc>
        <w:tc>
          <w:tcPr>
            <w:tcW w:w="2551" w:type="dxa"/>
            <w:vAlign w:val="center"/>
          </w:tcPr>
          <w:p>
            <w:pPr>
              <w:pStyle w:val="11"/>
            </w:pPr>
          </w:p>
        </w:tc>
        <w:tc>
          <w:tcPr>
            <w:tcW w:w="2551" w:type="dxa"/>
            <w:vAlign w:val="center"/>
          </w:tcPr>
          <w:p>
            <w:pPr>
              <w:pStyle w:val="11"/>
            </w:pPr>
            <w:r>
              <w:t>324.16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rPr>
                <w:rFonts w:hint="eastAsia" w:eastAsiaTheme="minorEastAsia"/>
                <w:lang w:eastAsia="zh-CN"/>
              </w:rPr>
            </w:pPr>
            <w:r>
              <w:rPr>
                <w:rFonts w:hint="eastAsia" w:eastAsiaTheme="minorEastAsia"/>
                <w:lang w:eastAsia="zh-CN"/>
              </w:rPr>
              <w:t>22.50</w:t>
            </w:r>
          </w:p>
        </w:tc>
        <w:tc>
          <w:tcPr>
            <w:tcW w:w="2381" w:type="dxa"/>
            <w:vAlign w:val="center"/>
          </w:tcPr>
          <w:p>
            <w:pPr>
              <w:pStyle w:val="15"/>
              <w:rPr>
                <w:lang w:eastAsia="zh-CN"/>
              </w:rPr>
            </w:pPr>
            <w:r>
              <w:rPr>
                <w:rFonts w:hint="eastAsia"/>
                <w:lang w:eastAsia="zh-CN"/>
              </w:rPr>
              <w:t>22.50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rPr>
                <w:rFonts w:hint="eastAsia" w:eastAsiaTheme="minorEastAsia"/>
                <w:lang w:eastAsia="zh-CN"/>
              </w:rPr>
            </w:pPr>
            <w:r>
              <w:rPr>
                <w:rFonts w:hint="eastAsia" w:eastAsiaTheme="minorEastAsia"/>
                <w:lang w:eastAsia="zh-CN"/>
              </w:rPr>
              <w:t>22.50</w:t>
            </w:r>
          </w:p>
        </w:tc>
        <w:tc>
          <w:tcPr>
            <w:tcW w:w="2381" w:type="dxa"/>
            <w:vAlign w:val="center"/>
          </w:tcPr>
          <w:p>
            <w:pPr>
              <w:pStyle w:val="11"/>
              <w:rPr>
                <w:lang w:eastAsia="zh-CN"/>
              </w:rPr>
            </w:pPr>
            <w:r>
              <w:rPr>
                <w:rFonts w:hint="eastAsia"/>
                <w:lang w:eastAsia="zh-CN"/>
              </w:rPr>
              <w:t>22.50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rPr>
                <w:rFonts w:hint="eastAsia" w:eastAsiaTheme="minorEastAsia"/>
                <w:lang w:eastAsia="zh-CN"/>
              </w:rPr>
            </w:pPr>
            <w:r>
              <w:rPr>
                <w:rFonts w:hint="eastAsia" w:eastAsiaTheme="minorEastAsia"/>
                <w:lang w:eastAsia="zh-CN"/>
              </w:rPr>
              <w:t>20.00</w:t>
            </w:r>
          </w:p>
        </w:tc>
        <w:tc>
          <w:tcPr>
            <w:tcW w:w="2381" w:type="dxa"/>
            <w:vAlign w:val="center"/>
          </w:tcPr>
          <w:p>
            <w:pPr>
              <w:pStyle w:val="11"/>
              <w:rPr>
                <w:rFonts w:hint="eastAsia" w:eastAsiaTheme="minorEastAsia"/>
                <w:lang w:eastAsia="zh-CN"/>
              </w:rPr>
            </w:pPr>
            <w:r>
              <w:rPr>
                <w:rFonts w:hint="eastAsia" w:eastAsiaTheme="minorEastAsia"/>
                <w:lang w:eastAsia="zh-CN"/>
              </w:rP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2.50</w:t>
            </w:r>
          </w:p>
        </w:tc>
        <w:tc>
          <w:tcPr>
            <w:tcW w:w="2381" w:type="dxa"/>
            <w:vAlign w:val="center"/>
          </w:tcPr>
          <w:p>
            <w:pPr>
              <w:pStyle w:val="11"/>
            </w:pPr>
            <w: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魏县自然资源和规划局本级2024年单位预算信息公开情况说明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按照《中华人民共和国预算法》、《地方预决算公开操作规程》和《关于进一步推进预算公开工作的实施意见》规定，现将魏县自然资源和规划局本级2024年单位预算公开如下：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根据《魏县自然资源和规划局职能配置、内设机构和人员编制规定》，魏县自然资源和规划局的主要职责是：</w:t>
      </w:r>
    </w:p>
    <w:p>
      <w:pPr>
        <w:pStyle w:val="17"/>
      </w:pPr>
      <w: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pPr>
        <w:pStyle w:val="17"/>
      </w:pPr>
      <w: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pPr>
        <w:pStyle w:val="17"/>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pStyle w:val="17"/>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pPr>
        <w:pStyle w:val="17"/>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pStyle w:val="17"/>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pPr>
        <w:pStyle w:val="17"/>
      </w:pPr>
      <w: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pStyle w:val="17"/>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pPr>
        <w:pStyle w:val="17"/>
      </w:pPr>
      <w:r>
        <w:t>（九）负责管理全县地质勘查行业和地质工作。编制地质勘查规划并监督检查执行情况。管理县级地质勘查项目。组织实施重大地质矿产勘查专项。负责古生物化石的监督管理。</w:t>
      </w:r>
    </w:p>
    <w:p>
      <w:pPr>
        <w:pStyle w:val="17"/>
      </w:pPr>
      <w: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17"/>
      </w:pPr>
      <w:r>
        <w:t>（十一）负责全县矿产资源管理工作。负责矿产资源储量管理。负责矿业权管理。会同有关部门负责落实保护性开采的特定矿种、优势矿产的调控及相关管理工作。监督指导矿产资源合理利用和保护。</w:t>
      </w:r>
    </w:p>
    <w:p>
      <w:pPr>
        <w:pStyle w:val="17"/>
      </w:pPr>
      <w:r>
        <w:t>（十二）负责全县测绘地理信息管理工作。负责基础测绘和测绘行业管理。负责测绘资质资格与信用管理，监督管理地理信息安全和市场秩序。负责地理信息公共服务管理。负责测量标志保护。</w:t>
      </w:r>
    </w:p>
    <w:p>
      <w:pPr>
        <w:pStyle w:val="17"/>
      </w:pPr>
      <w: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pStyle w:val="17"/>
      </w:pPr>
      <w:r>
        <w:t>（十四）查处全县自然资源开发利用和国土空间规划及测绘重大违法案件。指导监督各乡（镇）有关行政执法工作。</w:t>
      </w:r>
    </w:p>
    <w:p>
      <w:pPr>
        <w:pStyle w:val="17"/>
      </w:pPr>
      <w:r>
        <w:t>（十五）负责组织编制、审查、报批和实施县域城镇体系规划、魏县城市总体规划、分区规划、详细规划、专项规划、城市设计和历史文化名城保护规划、风景名胜区规划及相关工作。</w:t>
      </w:r>
    </w:p>
    <w:p>
      <w:pPr>
        <w:pStyle w:val="17"/>
      </w:pPr>
      <w: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pStyle w:val="17"/>
      </w:pPr>
      <w: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pPr>
        <w:pStyle w:val="17"/>
      </w:pPr>
      <w:r>
        <w:t>（十八）负责指导和组织全县的规划编制及报批工作。</w:t>
      </w:r>
    </w:p>
    <w:p>
      <w:pPr>
        <w:pStyle w:val="17"/>
      </w:pPr>
      <w:r>
        <w:t xml:space="preserve">（十九）负责城乡规划区内建设规划的核实和批后管理。 </w:t>
      </w:r>
    </w:p>
    <w:p>
      <w:pPr>
        <w:pStyle w:val="17"/>
      </w:pPr>
      <w:r>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pPr>
        <w:pStyle w:val="17"/>
      </w:pPr>
      <w:r>
        <w:t>（二十一）完成县委、县政府交办的其他任务。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魏县自然资源和规划局本级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1613.35万元，其中：一般公共预算收入804.01万元，基金预算收入809.34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魏县自然资源和规划局本级年度单位预算中支出预算的总体情况。2024年支出预算1613.35万元，其中基本支出804.01万元，包括人员经费716.71万元和日常公用经费87.30万元；项目支出809.34万元，主要为耕地流出整改项目和土地出让业务费项目。</w:t>
      </w:r>
    </w:p>
    <w:p>
      <w:pPr>
        <w:pStyle w:val="18"/>
      </w:pPr>
      <w:r>
        <w:t>3、比上年增减情况</w:t>
      </w:r>
    </w:p>
    <w:p>
      <w:pPr>
        <w:pStyle w:val="18"/>
      </w:pPr>
      <w:r>
        <w:t>2024年预算收支安排1613.35万元，较2023年预算增加1099.40万元，其中：基本支出增加290.0</w:t>
      </w:r>
      <w:r>
        <w:rPr>
          <w:rFonts w:hint="eastAsia"/>
          <w:lang w:eastAsia="zh-CN"/>
        </w:rPr>
        <w:t>6</w:t>
      </w:r>
      <w:r>
        <w:t>万元，主要为人员经费支出增加。项目支出增加809.34万元，主要为耕地流出整改项目和土地出让业务费项目。</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2024年，我单位机关运行经费共计安排87.30万元，主要用于</w:t>
      </w:r>
      <w:r>
        <w:rPr>
          <w:rFonts w:hint="eastAsia"/>
          <w:lang w:eastAsia="zh-CN"/>
        </w:rPr>
        <w:t>办公费</w:t>
      </w:r>
      <w:r>
        <w:t>、印刷费、电费、邮电费、差旅费、维修（护）费等日常运行支出。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eastAsia="zh-CN"/>
        </w:rPr>
        <w:t>22.50</w:t>
      </w:r>
      <w:r>
        <w:t>万元，其中因公出国（境）费0万元；公务用车购置及运维费</w:t>
      </w:r>
      <w:r>
        <w:rPr>
          <w:rFonts w:hint="eastAsia"/>
          <w:lang w:eastAsia="zh-CN"/>
        </w:rPr>
        <w:t>20</w:t>
      </w:r>
      <w:r>
        <w:t>万元（其中：公务用车购置费为0万元，公务用车运维费20万元)；公务接待费2.50万元。与2023年相比</w:t>
      </w:r>
      <w:r>
        <w:rPr>
          <w:rFonts w:hint="eastAsia"/>
          <w:lang w:eastAsia="zh-CN"/>
        </w:rPr>
        <w:t>减少</w:t>
      </w:r>
      <w:r>
        <w:t>0.</w:t>
      </w:r>
      <w:r>
        <w:rPr>
          <w:rFonts w:hint="eastAsia"/>
          <w:lang w:eastAsia="zh-CN"/>
        </w:rPr>
        <w:t>4</w:t>
      </w:r>
      <w:r>
        <w:t>0万元，增减变化的主要原因是我部门严格执行相关规定，强化“三公”经费管理，压减“三公”经费预算。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1、耕地流出整改工作费绩效目标表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13043424P00000810307G</w:t>
            </w:r>
          </w:p>
        </w:tc>
        <w:tc>
          <w:tcPr>
            <w:tcW w:w="2835" w:type="dxa"/>
            <w:vAlign w:val="center"/>
          </w:tcPr>
          <w:p>
            <w:pPr>
              <w:pStyle w:val="10"/>
            </w:pPr>
            <w:r>
              <w:t>项目名称</w:t>
            </w:r>
          </w:p>
        </w:tc>
        <w:tc>
          <w:tcPr>
            <w:tcW w:w="6094" w:type="dxa"/>
            <w:gridSpan w:val="3"/>
            <w:vAlign w:val="center"/>
          </w:tcPr>
          <w:p>
            <w:pPr>
              <w:pStyle w:val="12"/>
            </w:pPr>
            <w:r>
              <w:t>耕地流出整改工作费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324.16</w:t>
            </w:r>
          </w:p>
        </w:tc>
        <w:tc>
          <w:tcPr>
            <w:tcW w:w="2835" w:type="dxa"/>
            <w:vAlign w:val="center"/>
          </w:tcPr>
          <w:p>
            <w:pPr>
              <w:pStyle w:val="10"/>
            </w:pPr>
            <w:r>
              <w:t>其中：财政    资金</w:t>
            </w:r>
          </w:p>
        </w:tc>
        <w:tc>
          <w:tcPr>
            <w:tcW w:w="2551" w:type="dxa"/>
            <w:vAlign w:val="center"/>
          </w:tcPr>
          <w:p>
            <w:pPr>
              <w:pStyle w:val="12"/>
            </w:pPr>
            <w:r>
              <w:t>324.16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用于耕地流出整改工作费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1.耕地流出整改工作覆盖21个乡镇，整改成果通过上级考核，推动落实耕地保护目标和促进耕地进出平衡。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耕地流出整改覆盖面积</w:t>
            </w:r>
          </w:p>
        </w:tc>
        <w:tc>
          <w:tcPr>
            <w:tcW w:w="5386" w:type="dxa"/>
            <w:vAlign w:val="center"/>
          </w:tcPr>
          <w:p>
            <w:pPr>
              <w:pStyle w:val="12"/>
            </w:pPr>
            <w:r>
              <w:t>耕地流出整改覆盖面积</w:t>
            </w:r>
          </w:p>
        </w:tc>
        <w:tc>
          <w:tcPr>
            <w:tcW w:w="2268" w:type="dxa"/>
            <w:vAlign w:val="center"/>
          </w:tcPr>
          <w:p>
            <w:pPr>
              <w:pStyle w:val="12"/>
            </w:pPr>
            <w:r>
              <w:t>6483.27亩</w:t>
            </w:r>
          </w:p>
        </w:tc>
        <w:tc>
          <w:tcPr>
            <w:tcW w:w="1276" w:type="dxa"/>
            <w:vAlign w:val="center"/>
          </w:tcPr>
          <w:p>
            <w:pPr>
              <w:pStyle w:val="12"/>
            </w:pPr>
            <w:r>
              <w:t>2022年耕地流出整改情况表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整改成果通过上级考核</w:t>
            </w:r>
          </w:p>
        </w:tc>
        <w:tc>
          <w:tcPr>
            <w:tcW w:w="5386" w:type="dxa"/>
            <w:vAlign w:val="center"/>
          </w:tcPr>
          <w:p>
            <w:pPr>
              <w:pStyle w:val="12"/>
            </w:pPr>
            <w:r>
              <w:t>整改成果通过上级考核</w:t>
            </w:r>
          </w:p>
        </w:tc>
        <w:tc>
          <w:tcPr>
            <w:tcW w:w="2268" w:type="dxa"/>
            <w:vAlign w:val="center"/>
          </w:tcPr>
          <w:p>
            <w:pPr>
              <w:pStyle w:val="12"/>
            </w:pPr>
            <w:r>
              <w:t>整改成果通过上级考核</w:t>
            </w:r>
          </w:p>
        </w:tc>
        <w:tc>
          <w:tcPr>
            <w:tcW w:w="1276" w:type="dxa"/>
            <w:vAlign w:val="center"/>
          </w:tcPr>
          <w:p>
            <w:pPr>
              <w:pStyle w:val="12"/>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2024年1月底前</w:t>
            </w:r>
          </w:p>
        </w:tc>
        <w:tc>
          <w:tcPr>
            <w:tcW w:w="1276" w:type="dxa"/>
            <w:vAlign w:val="center"/>
          </w:tcPr>
          <w:p>
            <w:pPr>
              <w:pStyle w:val="12"/>
            </w:pPr>
            <w:r>
              <w:rPr>
                <w:rFonts w:hint="eastAsia"/>
                <w:lang w:eastAsia="zh-CN"/>
              </w:rPr>
              <w:t>上级</w:t>
            </w:r>
            <w:r>
              <w:t>安排结合工作实际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w:t>
            </w:r>
          </w:p>
        </w:tc>
        <w:tc>
          <w:tcPr>
            <w:tcW w:w="5386" w:type="dxa"/>
            <w:vAlign w:val="center"/>
          </w:tcPr>
          <w:p>
            <w:pPr>
              <w:pStyle w:val="12"/>
            </w:pPr>
            <w:r>
              <w:t>项目资金</w:t>
            </w:r>
          </w:p>
        </w:tc>
        <w:tc>
          <w:tcPr>
            <w:tcW w:w="2268" w:type="dxa"/>
            <w:vAlign w:val="center"/>
          </w:tcPr>
          <w:p>
            <w:pPr>
              <w:pStyle w:val="12"/>
            </w:pPr>
            <w:r>
              <w:t>≤3241633.35元</w:t>
            </w:r>
          </w:p>
        </w:tc>
        <w:tc>
          <w:tcPr>
            <w:tcW w:w="1276" w:type="dxa"/>
            <w:vAlign w:val="center"/>
          </w:tcPr>
          <w:p>
            <w:pPr>
              <w:pStyle w:val="12"/>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推动落实耕地保护目标</w:t>
            </w:r>
          </w:p>
        </w:tc>
        <w:tc>
          <w:tcPr>
            <w:tcW w:w="5386" w:type="dxa"/>
            <w:vAlign w:val="center"/>
          </w:tcPr>
          <w:p>
            <w:pPr>
              <w:pStyle w:val="12"/>
            </w:pPr>
            <w:r>
              <w:t>推动落实耕地保护目标</w:t>
            </w:r>
          </w:p>
        </w:tc>
        <w:tc>
          <w:tcPr>
            <w:tcW w:w="2268" w:type="dxa"/>
            <w:vAlign w:val="center"/>
          </w:tcPr>
          <w:p>
            <w:pPr>
              <w:pStyle w:val="12"/>
            </w:pPr>
            <w:r>
              <w:t>推动落实耕地保护目标</w:t>
            </w:r>
          </w:p>
        </w:tc>
        <w:tc>
          <w:tcPr>
            <w:tcW w:w="1276" w:type="dxa"/>
            <w:vAlign w:val="center"/>
          </w:tcPr>
          <w:p>
            <w:pPr>
              <w:pStyle w:val="12"/>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促进推动耕地进出平衡</w:t>
            </w:r>
          </w:p>
        </w:tc>
        <w:tc>
          <w:tcPr>
            <w:tcW w:w="5386" w:type="dxa"/>
            <w:vAlign w:val="center"/>
          </w:tcPr>
          <w:p>
            <w:pPr>
              <w:pStyle w:val="12"/>
            </w:pPr>
            <w:r>
              <w:t>促进推动耕地进出平衡</w:t>
            </w:r>
          </w:p>
        </w:tc>
        <w:tc>
          <w:tcPr>
            <w:tcW w:w="2268" w:type="dxa"/>
            <w:vAlign w:val="center"/>
          </w:tcPr>
          <w:p>
            <w:pPr>
              <w:pStyle w:val="12"/>
            </w:pPr>
            <w:r>
              <w:t>促进推动耕地进出平衡</w:t>
            </w:r>
          </w:p>
        </w:tc>
        <w:tc>
          <w:tcPr>
            <w:tcW w:w="1276" w:type="dxa"/>
            <w:vAlign w:val="center"/>
          </w:tcPr>
          <w:p>
            <w:pPr>
              <w:pStyle w:val="12"/>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2、土地出让业务费绩效目标表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13043424P00001110397T</w:t>
            </w:r>
          </w:p>
        </w:tc>
        <w:tc>
          <w:tcPr>
            <w:tcW w:w="2835" w:type="dxa"/>
            <w:vAlign w:val="center"/>
          </w:tcPr>
          <w:p>
            <w:pPr>
              <w:pStyle w:val="10"/>
            </w:pPr>
            <w:r>
              <w:t>项目名称</w:t>
            </w:r>
          </w:p>
        </w:tc>
        <w:tc>
          <w:tcPr>
            <w:tcW w:w="6094" w:type="dxa"/>
            <w:gridSpan w:val="3"/>
            <w:vAlign w:val="center"/>
          </w:tcPr>
          <w:p>
            <w:pPr>
              <w:pStyle w:val="12"/>
            </w:pPr>
            <w:r>
              <w:t>土地出让业务费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485.18</w:t>
            </w:r>
          </w:p>
        </w:tc>
        <w:tc>
          <w:tcPr>
            <w:tcW w:w="2835" w:type="dxa"/>
            <w:vAlign w:val="center"/>
          </w:tcPr>
          <w:p>
            <w:pPr>
              <w:pStyle w:val="10"/>
            </w:pPr>
            <w:r>
              <w:t>其中：财政    资金</w:t>
            </w:r>
          </w:p>
        </w:tc>
        <w:tc>
          <w:tcPr>
            <w:tcW w:w="2551" w:type="dxa"/>
            <w:vAlign w:val="center"/>
          </w:tcPr>
          <w:p>
            <w:pPr>
              <w:pStyle w:val="12"/>
            </w:pPr>
            <w:r>
              <w:t>485.18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用于土地出让业务支出及自然资源部门工作开展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1.完成土地出让金上缴</w:t>
            </w:r>
            <w:r>
              <w:rPr>
                <w:rFonts w:hint="eastAsia"/>
                <w:lang w:eastAsia="zh-CN"/>
              </w:rPr>
              <w:t>的</w:t>
            </w:r>
            <w:r>
              <w:t>出让地块覆盖率达到100%，保障项目用地以及全县国土资源业务工作正常开展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上缴土地出让金的地块覆盖率</w:t>
            </w:r>
          </w:p>
        </w:tc>
        <w:tc>
          <w:tcPr>
            <w:tcW w:w="5386" w:type="dxa"/>
            <w:vAlign w:val="center"/>
          </w:tcPr>
          <w:p>
            <w:pPr>
              <w:pStyle w:val="12"/>
            </w:pPr>
            <w:r>
              <w:t>完成土地出让金上缴</w:t>
            </w:r>
            <w:r>
              <w:rPr>
                <w:rFonts w:hint="eastAsia"/>
                <w:lang w:eastAsia="zh-CN"/>
              </w:rPr>
              <w:t>的</w:t>
            </w:r>
            <w:r>
              <w:t>出让地块覆盖率</w:t>
            </w:r>
          </w:p>
        </w:tc>
        <w:tc>
          <w:tcPr>
            <w:tcW w:w="2268" w:type="dxa"/>
            <w:vAlign w:val="center"/>
          </w:tcPr>
          <w:p>
            <w:pPr>
              <w:pStyle w:val="12"/>
            </w:pPr>
            <w:r>
              <w:t>100%</w:t>
            </w:r>
          </w:p>
        </w:tc>
        <w:tc>
          <w:tcPr>
            <w:tcW w:w="1276" w:type="dxa"/>
            <w:vAlign w:val="center"/>
          </w:tcPr>
          <w:p>
            <w:pPr>
              <w:pStyle w:val="12"/>
            </w:pPr>
            <w:r>
              <w:t>（９２）财综字第１７２号及魏县自然资源和规划局关于申请拨付土地出让业务费的报告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出让金上缴程序通过上级认定</w:t>
            </w:r>
          </w:p>
        </w:tc>
        <w:tc>
          <w:tcPr>
            <w:tcW w:w="5386" w:type="dxa"/>
            <w:vAlign w:val="center"/>
          </w:tcPr>
          <w:p>
            <w:pPr>
              <w:pStyle w:val="12"/>
            </w:pPr>
            <w:r>
              <w:t>出让金上缴程序通过上级认定</w:t>
            </w:r>
          </w:p>
        </w:tc>
        <w:tc>
          <w:tcPr>
            <w:tcW w:w="2268" w:type="dxa"/>
            <w:vAlign w:val="center"/>
          </w:tcPr>
          <w:p>
            <w:pPr>
              <w:pStyle w:val="12"/>
            </w:pPr>
            <w:r>
              <w:t>出让金上缴程序通过上级认定</w:t>
            </w:r>
          </w:p>
        </w:tc>
        <w:tc>
          <w:tcPr>
            <w:tcW w:w="1276" w:type="dxa"/>
            <w:vAlign w:val="center"/>
          </w:tcPr>
          <w:p>
            <w:pPr>
              <w:pStyle w:val="12"/>
            </w:pPr>
            <w:r>
              <w:t>（９２）财综字第１７２号及魏县自然资源和规划局关于申请拨付土地出让业务费的报告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土地出让金上缴时限</w:t>
            </w:r>
          </w:p>
        </w:tc>
        <w:tc>
          <w:tcPr>
            <w:tcW w:w="5386" w:type="dxa"/>
            <w:vAlign w:val="center"/>
          </w:tcPr>
          <w:p>
            <w:pPr>
              <w:pStyle w:val="12"/>
            </w:pPr>
            <w:r>
              <w:t>土地出让金上缴时限</w:t>
            </w:r>
          </w:p>
        </w:tc>
        <w:tc>
          <w:tcPr>
            <w:tcW w:w="2268" w:type="dxa"/>
            <w:vAlign w:val="center"/>
          </w:tcPr>
          <w:p>
            <w:pPr>
              <w:pStyle w:val="12"/>
            </w:pPr>
            <w:r>
              <w:t>当年12月底前</w:t>
            </w:r>
          </w:p>
        </w:tc>
        <w:tc>
          <w:tcPr>
            <w:tcW w:w="1276" w:type="dxa"/>
            <w:vAlign w:val="center"/>
          </w:tcPr>
          <w:p>
            <w:pPr>
              <w:pStyle w:val="12"/>
            </w:pPr>
            <w:r>
              <w:t>魏县自然资源和规划局关于申请拨付土地出让业务费的报告及工作实际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w:t>
            </w:r>
          </w:p>
        </w:tc>
        <w:tc>
          <w:tcPr>
            <w:tcW w:w="5386" w:type="dxa"/>
            <w:vAlign w:val="center"/>
          </w:tcPr>
          <w:p>
            <w:pPr>
              <w:pStyle w:val="12"/>
            </w:pPr>
            <w:r>
              <w:t>项目资金</w:t>
            </w:r>
          </w:p>
        </w:tc>
        <w:tc>
          <w:tcPr>
            <w:tcW w:w="2268" w:type="dxa"/>
            <w:vAlign w:val="center"/>
          </w:tcPr>
          <w:p>
            <w:pPr>
              <w:pStyle w:val="12"/>
            </w:pPr>
            <w:r>
              <w:t>≤4851800元</w:t>
            </w:r>
          </w:p>
        </w:tc>
        <w:tc>
          <w:tcPr>
            <w:tcW w:w="1276" w:type="dxa"/>
            <w:vAlign w:val="center"/>
          </w:tcPr>
          <w:p>
            <w:pPr>
              <w:pStyle w:val="12"/>
            </w:pPr>
            <w:r>
              <w:t>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保障全县国土资源业务工作正常开展</w:t>
            </w:r>
          </w:p>
        </w:tc>
        <w:tc>
          <w:tcPr>
            <w:tcW w:w="5386" w:type="dxa"/>
            <w:vAlign w:val="center"/>
          </w:tcPr>
          <w:p>
            <w:pPr>
              <w:pStyle w:val="12"/>
            </w:pPr>
            <w:r>
              <w:t>保障全县国土资源业务工作正常开展</w:t>
            </w:r>
          </w:p>
        </w:tc>
        <w:tc>
          <w:tcPr>
            <w:tcW w:w="2268" w:type="dxa"/>
            <w:vAlign w:val="center"/>
          </w:tcPr>
          <w:p>
            <w:pPr>
              <w:pStyle w:val="12"/>
            </w:pPr>
            <w:r>
              <w:t>保障全县国土资源业务工作正常开展</w:t>
            </w:r>
          </w:p>
        </w:tc>
        <w:tc>
          <w:tcPr>
            <w:tcW w:w="1276" w:type="dxa"/>
            <w:vAlign w:val="center"/>
          </w:tcPr>
          <w:p>
            <w:pPr>
              <w:pStyle w:val="12"/>
            </w:pPr>
            <w:r>
              <w:t>冀财综［2002］63号及魏县自然资源和规划局关于申请拨付土地出让业务费的报告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保障项目用地</w:t>
            </w:r>
          </w:p>
        </w:tc>
        <w:tc>
          <w:tcPr>
            <w:tcW w:w="5386" w:type="dxa"/>
            <w:vAlign w:val="center"/>
          </w:tcPr>
          <w:p>
            <w:pPr>
              <w:pStyle w:val="12"/>
            </w:pPr>
            <w:r>
              <w:t>保障项目用地</w:t>
            </w:r>
          </w:p>
        </w:tc>
        <w:tc>
          <w:tcPr>
            <w:tcW w:w="2268" w:type="dxa"/>
            <w:vAlign w:val="center"/>
          </w:tcPr>
          <w:p>
            <w:pPr>
              <w:pStyle w:val="12"/>
            </w:pPr>
            <w:r>
              <w:t>保障项目用地</w:t>
            </w:r>
          </w:p>
        </w:tc>
        <w:tc>
          <w:tcPr>
            <w:tcW w:w="1276" w:type="dxa"/>
            <w:vAlign w:val="center"/>
          </w:tcPr>
          <w:p>
            <w:pPr>
              <w:pStyle w:val="12"/>
            </w:pPr>
            <w:r>
              <w:t>（９２）财综字第１７２号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≥80%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hint="eastAsia" w:eastAsia="方正仿宋_GBK"/>
          <w:color w:val="000000"/>
          <w:sz w:val="28"/>
          <w:lang w:eastAsia="zh-CN"/>
        </w:rPr>
      </w:pPr>
      <w:r>
        <w:rPr>
          <w:rFonts w:eastAsia="方正仿宋_GBK"/>
          <w:color w:val="000000"/>
          <w:sz w:val="28"/>
        </w:rPr>
        <w:t>魏县自然资源和规划局本级上年末固定资产金额为1499.27万元（详见下表）。本年度拟购置固定资产总额为0万元。</w:t>
      </w:r>
    </w:p>
    <w:p>
      <w:pPr>
        <w:spacing w:line="500" w:lineRule="exact"/>
        <w:ind w:firstLine="560"/>
        <w:rPr>
          <w:rFonts w:hint="eastAsia"/>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324001魏县自然资源和规划局本级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1499.27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6737.96</w:t>
            </w:r>
          </w:p>
        </w:tc>
        <w:tc>
          <w:tcPr>
            <w:tcW w:w="2835" w:type="dxa"/>
            <w:vAlign w:val="center"/>
          </w:tcPr>
          <w:p>
            <w:pPr>
              <w:pStyle w:val="11"/>
            </w:pPr>
            <w:r>
              <w:t>1165.37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5973.80</w:t>
            </w:r>
          </w:p>
        </w:tc>
        <w:tc>
          <w:tcPr>
            <w:tcW w:w="2835" w:type="dxa"/>
            <w:vAlign w:val="center"/>
          </w:tcPr>
          <w:p>
            <w:pPr>
              <w:pStyle w:val="11"/>
            </w:pPr>
            <w:r>
              <w:t>983.64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1103</w:t>
            </w:r>
          </w:p>
        </w:tc>
        <w:tc>
          <w:tcPr>
            <w:tcW w:w="2835" w:type="dxa"/>
            <w:vAlign w:val="center"/>
          </w:tcPr>
          <w:p>
            <w:pPr>
              <w:pStyle w:val="11"/>
            </w:pPr>
            <w:r>
              <w:t>249.81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50"/>
    <w:rsid w:val="00037B71"/>
    <w:rsid w:val="00070150"/>
    <w:rsid w:val="001A112B"/>
    <w:rsid w:val="00261CFB"/>
    <w:rsid w:val="0053196F"/>
    <w:rsid w:val="00602798"/>
    <w:rsid w:val="006E0416"/>
    <w:rsid w:val="00866749"/>
    <w:rsid w:val="00982B41"/>
    <w:rsid w:val="009A35A7"/>
    <w:rsid w:val="00A8387C"/>
    <w:rsid w:val="00BE464F"/>
    <w:rsid w:val="00DD7506"/>
    <w:rsid w:val="00F6563A"/>
    <w:rsid w:val="00F71602"/>
    <w:rsid w:val="00FD41C6"/>
    <w:rsid w:val="00FF5C0E"/>
    <w:rsid w:val="7BB7DA0F"/>
    <w:rsid w:val="7EDF619B"/>
    <w:rsid w:val="B49E9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eastAsia="方正仿宋_GBK"/>
      <w:color w:val="000000"/>
      <w:sz w:val="28"/>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1782</Words>
  <Characters>10158</Characters>
  <Lines>84</Lines>
  <Paragraphs>23</Paragraphs>
  <TotalTime>11</TotalTime>
  <ScaleCrop>false</ScaleCrop>
  <LinksUpToDate>false</LinksUpToDate>
  <CharactersWithSpaces>11917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2024-03-04T11:18:00Z</dcterms:created>
  <dc:creator>Lenovo</dc:creator>
  <cp:lastModifiedBy>wxak</cp:lastModifiedBy>
  <dcterms:modified xsi:type="dcterms:W3CDTF">2025-03-14T15:10:12Z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