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邯郸市公安局交通巡逻警察支队魏县大队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包容免罚清单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 </w:t>
      </w:r>
      <w:r>
        <w:rPr>
          <w:rFonts w:hint="eastAsia" w:ascii="仿宋" w:hAnsi="仿宋" w:eastAsia="仿宋" w:cs="仿宋"/>
          <w:sz w:val="32"/>
          <w:szCs w:val="32"/>
        </w:rPr>
        <w:t>、轻微违法免罚清单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机动车喷涂、粘贴标识或者车身广告影响安全驾驶；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在机动车驾驶室的前后窗范围内悬挂、放置妨碍驾驶人视线的物品；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驾驶机件不符合技术标准的机动车；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在车门、车厢没有关好时行车；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机动车在没有划分机动车道、非机动车道和人行道的道路上，不在道路中间通行；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未按规定喷涂放大的牌号；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挂车的灯光信号、制动、连接、安全防护等装置不符合国家标准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未按规定粘贴有效临时号牌，当事人配合及时整改的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已安装号牌但未使用专用固封装置，当事人接受教育，并积极配合整改的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未粘贴交强险标志，但是驾驶人能出示电子化交强险标志或者保单、纸质交强险标志或者保单等四种凭证之一的；或者民警通过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警务通</w:t>
      </w:r>
      <w:r>
        <w:rPr>
          <w:rFonts w:hint="eastAsia" w:ascii="仿宋" w:hAnsi="仿宋" w:eastAsia="仿宋" w:cs="仿宋"/>
          <w:sz w:val="32"/>
          <w:szCs w:val="32"/>
        </w:rPr>
        <w:t>以及信息系统核查后确认机动车已经投保交强险的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随车</w:t>
      </w:r>
      <w:r>
        <w:rPr>
          <w:rFonts w:hint="eastAsia" w:ascii="仿宋" w:hAnsi="仿宋" w:eastAsia="仿宋" w:cs="仿宋"/>
          <w:sz w:val="32"/>
          <w:szCs w:val="32"/>
        </w:rPr>
        <w:t>携带机动车行驶证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32"/>
        </w:rPr>
        <w:t>未携带机动车驾驶证，但是驾驶人能出示电子驾驶证或者有效身份证件，证实具备合法有效的驾驶资格的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sz w:val="32"/>
          <w:szCs w:val="32"/>
        </w:rPr>
        <w:t>未粘贴检验合格标志，但是驾驶人能出示电子化或者纸质检验合格标志的；或者民警通过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警务通</w:t>
      </w:r>
      <w:r>
        <w:rPr>
          <w:rFonts w:hint="eastAsia" w:ascii="仿宋" w:hAnsi="仿宋" w:eastAsia="仿宋" w:cs="仿宋"/>
          <w:sz w:val="32"/>
          <w:szCs w:val="32"/>
        </w:rPr>
        <w:t>以及信息系统核查后确认机动车在检验有效期内的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63191"/>
    <w:rsid w:val="51916EF8"/>
    <w:rsid w:val="554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2024-04-01T07:22:00Z</dcterms:created>
  <dc:creator>arce</dc:creator>
  <cp:lastModifiedBy>再见</cp:lastModifiedBy>
  <dcterms:modified xsi:type="dcterms:W3CDTF">2024-04-01T08:23:08Z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9B745369755542EBADEB0EA26E85B096_13</vt:lpwstr>
  </property>
</Properties>
</file>