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9</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9</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9</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9</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5"/>
        <w:gridCol w:w="4592"/>
        <w:gridCol w:w="2880"/>
        <w:gridCol w:w="4895"/>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7" w:type="pct"/>
            <w:gridSpan w:val="2"/>
            <w:tcBorders>
              <w:top w:val="single" w:color="FFFFFF" w:sz="6" w:space="0"/>
              <w:left w:val="single" w:color="FFFFFF" w:sz="6" w:space="0"/>
              <w:right w:val="single" w:color="FFFFFF" w:sz="6" w:space="0"/>
            </w:tcBorders>
            <w:vAlign w:val="center"/>
          </w:tcPr>
          <w:p>
            <w:pPr>
              <w:pStyle w:val="10"/>
            </w:pPr>
            <w:r>
              <w:t>361魏县卫生健康局</w:t>
            </w:r>
          </w:p>
        </w:tc>
        <w:tc>
          <w:tcPr>
            <w:tcW w:w="958" w:type="pct"/>
            <w:tcBorders>
              <w:top w:val="single" w:color="FFFFFF" w:sz="6" w:space="0"/>
              <w:left w:val="single" w:color="FFFFFF" w:sz="6" w:space="0"/>
              <w:right w:val="single" w:color="FFFFFF" w:sz="6" w:space="0"/>
            </w:tcBorders>
            <w:vAlign w:val="center"/>
          </w:tcPr>
          <w:p>
            <w:pPr>
              <w:pStyle w:val="9"/>
            </w:pPr>
            <w:r>
              <w:t>预算年度：2024</w:t>
            </w:r>
          </w:p>
        </w:tc>
        <w:tc>
          <w:tcPr>
            <w:tcW w:w="2203"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8" w:type="pct"/>
            <w:vMerge w:val="restart"/>
            <w:vAlign w:val="center"/>
          </w:tcPr>
          <w:p>
            <w:pPr>
              <w:pStyle w:val="11"/>
            </w:pPr>
            <w:r>
              <w:t>序号</w:t>
            </w:r>
          </w:p>
        </w:tc>
        <w:tc>
          <w:tcPr>
            <w:tcW w:w="2488" w:type="pct"/>
            <w:gridSpan w:val="2"/>
            <w:vAlign w:val="center"/>
          </w:tcPr>
          <w:p>
            <w:pPr>
              <w:pStyle w:val="11"/>
            </w:pPr>
            <w:r>
              <w:t>收入</w:t>
            </w:r>
          </w:p>
        </w:tc>
        <w:tc>
          <w:tcPr>
            <w:tcW w:w="2203"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8" w:type="pct"/>
            <w:vMerge w:val="continue"/>
          </w:tcPr>
          <w:p/>
        </w:tc>
        <w:tc>
          <w:tcPr>
            <w:tcW w:w="1529" w:type="pct"/>
            <w:vAlign w:val="center"/>
          </w:tcPr>
          <w:p>
            <w:pPr>
              <w:pStyle w:val="11"/>
            </w:pPr>
            <w:r>
              <w:t>项  目</w:t>
            </w:r>
          </w:p>
        </w:tc>
        <w:tc>
          <w:tcPr>
            <w:tcW w:w="958" w:type="pct"/>
            <w:vAlign w:val="center"/>
          </w:tcPr>
          <w:p>
            <w:pPr>
              <w:pStyle w:val="11"/>
            </w:pPr>
            <w:r>
              <w:t>预算数</w:t>
            </w:r>
          </w:p>
        </w:tc>
        <w:tc>
          <w:tcPr>
            <w:tcW w:w="1630" w:type="pct"/>
            <w:vAlign w:val="center"/>
          </w:tcPr>
          <w:p>
            <w:pPr>
              <w:pStyle w:val="11"/>
            </w:pPr>
            <w:r>
              <w:t>项  目</w:t>
            </w:r>
          </w:p>
        </w:tc>
        <w:tc>
          <w:tcPr>
            <w:tcW w:w="573"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308" w:type="pct"/>
            <w:vAlign w:val="center"/>
          </w:tcPr>
          <w:p>
            <w:pPr>
              <w:pStyle w:val="11"/>
            </w:pPr>
            <w:r>
              <w:t>栏次</w:t>
            </w:r>
          </w:p>
        </w:tc>
        <w:tc>
          <w:tcPr>
            <w:tcW w:w="1529" w:type="pct"/>
            <w:vAlign w:val="center"/>
          </w:tcPr>
          <w:p>
            <w:pPr>
              <w:pStyle w:val="11"/>
            </w:pPr>
            <w:r>
              <w:t>1</w:t>
            </w:r>
          </w:p>
        </w:tc>
        <w:tc>
          <w:tcPr>
            <w:tcW w:w="958" w:type="pct"/>
            <w:vAlign w:val="center"/>
          </w:tcPr>
          <w:p>
            <w:pPr>
              <w:pStyle w:val="11"/>
            </w:pPr>
            <w:r>
              <w:t>2</w:t>
            </w:r>
          </w:p>
        </w:tc>
        <w:tc>
          <w:tcPr>
            <w:tcW w:w="1630" w:type="pct"/>
            <w:vAlign w:val="center"/>
          </w:tcPr>
          <w:p>
            <w:pPr>
              <w:pStyle w:val="11"/>
            </w:pPr>
            <w:r>
              <w:t>3</w:t>
            </w:r>
          </w:p>
        </w:tc>
        <w:tc>
          <w:tcPr>
            <w:tcW w:w="573"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308" w:type="pct"/>
            <w:vAlign w:val="center"/>
          </w:tcPr>
          <w:p>
            <w:pPr>
              <w:pStyle w:val="14"/>
            </w:pPr>
            <w:r>
              <w:t>1</w:t>
            </w:r>
          </w:p>
        </w:tc>
        <w:tc>
          <w:tcPr>
            <w:tcW w:w="1529" w:type="pct"/>
            <w:vAlign w:val="center"/>
          </w:tcPr>
          <w:p>
            <w:pPr>
              <w:pStyle w:val="13"/>
            </w:pPr>
            <w:r>
              <w:t>一、一般公共预算拨款收入</w:t>
            </w:r>
          </w:p>
        </w:tc>
        <w:tc>
          <w:tcPr>
            <w:tcW w:w="958" w:type="pct"/>
            <w:vAlign w:val="center"/>
          </w:tcPr>
          <w:p>
            <w:pPr>
              <w:pStyle w:val="12"/>
            </w:pPr>
            <w:r>
              <w:t>14727.51</w:t>
            </w:r>
          </w:p>
        </w:tc>
        <w:tc>
          <w:tcPr>
            <w:tcW w:w="1630" w:type="pct"/>
            <w:vAlign w:val="center"/>
          </w:tcPr>
          <w:p>
            <w:pPr>
              <w:pStyle w:val="13"/>
            </w:pPr>
            <w:r>
              <w:t>一、一般公共服务支出</w:t>
            </w:r>
          </w:p>
        </w:tc>
        <w:tc>
          <w:tcPr>
            <w:tcW w:w="573" w:type="pct"/>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w:t>
            </w:r>
          </w:p>
        </w:tc>
        <w:tc>
          <w:tcPr>
            <w:tcW w:w="1529" w:type="pct"/>
            <w:vAlign w:val="center"/>
          </w:tcPr>
          <w:p>
            <w:pPr>
              <w:pStyle w:val="13"/>
            </w:pPr>
            <w:r>
              <w:t>二、政府性基金预算拨款收入</w:t>
            </w:r>
          </w:p>
        </w:tc>
        <w:tc>
          <w:tcPr>
            <w:tcW w:w="958" w:type="pct"/>
            <w:vAlign w:val="center"/>
          </w:tcPr>
          <w:p>
            <w:pPr>
              <w:pStyle w:val="12"/>
            </w:pPr>
          </w:p>
        </w:tc>
        <w:tc>
          <w:tcPr>
            <w:tcW w:w="1630" w:type="pct"/>
            <w:vAlign w:val="center"/>
          </w:tcPr>
          <w:p>
            <w:pPr>
              <w:pStyle w:val="13"/>
            </w:pPr>
            <w:r>
              <w:t>二、外交支出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3</w:t>
            </w:r>
          </w:p>
        </w:tc>
        <w:tc>
          <w:tcPr>
            <w:tcW w:w="1529" w:type="pct"/>
            <w:vAlign w:val="center"/>
          </w:tcPr>
          <w:p>
            <w:pPr>
              <w:pStyle w:val="13"/>
            </w:pPr>
            <w:r>
              <w:t>三、国有资本经营预算拨款收入</w:t>
            </w:r>
          </w:p>
        </w:tc>
        <w:tc>
          <w:tcPr>
            <w:tcW w:w="958" w:type="pct"/>
            <w:vAlign w:val="center"/>
          </w:tcPr>
          <w:p>
            <w:pPr>
              <w:pStyle w:val="12"/>
            </w:pPr>
          </w:p>
        </w:tc>
        <w:tc>
          <w:tcPr>
            <w:tcW w:w="1630" w:type="pct"/>
            <w:vAlign w:val="center"/>
          </w:tcPr>
          <w:p>
            <w:pPr>
              <w:pStyle w:val="13"/>
            </w:pPr>
            <w:r>
              <w:t>三、国防支出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4</w:t>
            </w:r>
          </w:p>
        </w:tc>
        <w:tc>
          <w:tcPr>
            <w:tcW w:w="1529" w:type="pct"/>
            <w:vAlign w:val="center"/>
          </w:tcPr>
          <w:p>
            <w:pPr>
              <w:pStyle w:val="13"/>
            </w:pPr>
            <w:r>
              <w:t>四、财政专户管理资金收入</w:t>
            </w:r>
          </w:p>
        </w:tc>
        <w:tc>
          <w:tcPr>
            <w:tcW w:w="958" w:type="pct"/>
            <w:vAlign w:val="center"/>
          </w:tcPr>
          <w:p>
            <w:pPr>
              <w:pStyle w:val="12"/>
            </w:pPr>
          </w:p>
        </w:tc>
        <w:tc>
          <w:tcPr>
            <w:tcW w:w="1630" w:type="pct"/>
            <w:vAlign w:val="center"/>
          </w:tcPr>
          <w:p>
            <w:pPr>
              <w:pStyle w:val="13"/>
            </w:pPr>
            <w:r>
              <w:t>四、公共安全支出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5</w:t>
            </w:r>
          </w:p>
        </w:tc>
        <w:tc>
          <w:tcPr>
            <w:tcW w:w="1529" w:type="pct"/>
            <w:vAlign w:val="center"/>
          </w:tcPr>
          <w:p>
            <w:pPr>
              <w:pStyle w:val="13"/>
            </w:pPr>
            <w:r>
              <w:t>五、单位资金</w:t>
            </w:r>
          </w:p>
        </w:tc>
        <w:tc>
          <w:tcPr>
            <w:tcW w:w="958" w:type="pct"/>
            <w:vAlign w:val="center"/>
          </w:tcPr>
          <w:p>
            <w:pPr>
              <w:pStyle w:val="12"/>
            </w:pPr>
          </w:p>
        </w:tc>
        <w:tc>
          <w:tcPr>
            <w:tcW w:w="1630" w:type="pct"/>
            <w:vAlign w:val="center"/>
          </w:tcPr>
          <w:p>
            <w:pPr>
              <w:pStyle w:val="13"/>
            </w:pPr>
            <w:r>
              <w:t>五、教育支出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6</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六、科学技术支出</w:t>
            </w:r>
          </w:p>
        </w:tc>
        <w:tc>
          <w:tcPr>
            <w:tcW w:w="573" w:type="pct"/>
            <w:vAlign w:val="center"/>
          </w:tcPr>
          <w:p>
            <w:pPr>
              <w:pStyle w:val="12"/>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7</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七、文化旅游体育与传媒支出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8</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八、社会保障和就业支出</w:t>
            </w:r>
          </w:p>
        </w:tc>
        <w:tc>
          <w:tcPr>
            <w:tcW w:w="573" w:type="pct"/>
            <w:vAlign w:val="center"/>
          </w:tcPr>
          <w:p>
            <w:pPr>
              <w:pStyle w:val="12"/>
            </w:pPr>
            <w:r>
              <w:t>260.36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9</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九、社会保险基金支出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10</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十、卫生健康支出</w:t>
            </w:r>
          </w:p>
        </w:tc>
        <w:tc>
          <w:tcPr>
            <w:tcW w:w="573" w:type="pct"/>
            <w:vAlign w:val="center"/>
          </w:tcPr>
          <w:p>
            <w:pPr>
              <w:pStyle w:val="12"/>
            </w:pPr>
            <w:r>
              <w:t>14459.81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11</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十一、节能环保支出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12</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十二、城乡社区支出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13</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十三、农林水支出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14</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十四、交通运输支出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15</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十五、资源勘探工业信息等支出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16</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十六、商业服务业等支出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17</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十七、金融支出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18</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十八、援助其他地区支出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19</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十九、自然资源海洋气象等支出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20</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二十、住房保障支出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21</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二十一、粮油物资储备支出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22</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二十二、国有资本经营预算支出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23</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二十三、灾害防治及应急管理支出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24</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二十四、预备费</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25</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二十五、其他支出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26</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二十六、转移性支出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27</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二十七、债务还本支出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28</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二十八、债务付息支出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29</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二十九、债务发行费用支出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30</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三十、抗疫特别国债安排的支出</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31</w:t>
            </w:r>
          </w:p>
        </w:tc>
        <w:tc>
          <w:tcPr>
            <w:tcW w:w="1529" w:type="pct"/>
            <w:vAlign w:val="center"/>
          </w:tcPr>
          <w:p>
            <w:pPr>
              <w:pStyle w:val="13"/>
            </w:pPr>
          </w:p>
        </w:tc>
        <w:tc>
          <w:tcPr>
            <w:tcW w:w="958" w:type="pct"/>
            <w:vAlign w:val="center"/>
          </w:tcPr>
          <w:p>
            <w:pPr>
              <w:pStyle w:val="12"/>
            </w:pPr>
          </w:p>
        </w:tc>
        <w:tc>
          <w:tcPr>
            <w:tcW w:w="1630" w:type="pct"/>
            <w:vAlign w:val="center"/>
          </w:tcPr>
          <w:p>
            <w:pPr>
              <w:pStyle w:val="13"/>
            </w:pPr>
            <w:r>
              <w:t>三十一、人行科目</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32</w:t>
            </w:r>
          </w:p>
        </w:tc>
        <w:tc>
          <w:tcPr>
            <w:tcW w:w="1529" w:type="pct"/>
            <w:vAlign w:val="center"/>
          </w:tcPr>
          <w:p>
            <w:pPr>
              <w:pStyle w:val="15"/>
            </w:pPr>
            <w:r>
              <w:t>本年收入合计</w:t>
            </w:r>
          </w:p>
        </w:tc>
        <w:tc>
          <w:tcPr>
            <w:tcW w:w="958" w:type="pct"/>
            <w:vAlign w:val="center"/>
          </w:tcPr>
          <w:p>
            <w:pPr>
              <w:pStyle w:val="16"/>
            </w:pPr>
            <w:r>
              <w:t>14727.51</w:t>
            </w:r>
          </w:p>
        </w:tc>
        <w:tc>
          <w:tcPr>
            <w:tcW w:w="1630" w:type="pct"/>
            <w:vAlign w:val="center"/>
          </w:tcPr>
          <w:p>
            <w:pPr>
              <w:pStyle w:val="15"/>
            </w:pPr>
            <w:r>
              <w:t>本年支出合计</w:t>
            </w:r>
          </w:p>
        </w:tc>
        <w:tc>
          <w:tcPr>
            <w:tcW w:w="573" w:type="pct"/>
            <w:vAlign w:val="center"/>
          </w:tcPr>
          <w:p>
            <w:pPr>
              <w:pStyle w:val="16"/>
            </w:pPr>
            <w:r>
              <w:t>14727.51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33</w:t>
            </w:r>
          </w:p>
        </w:tc>
        <w:tc>
          <w:tcPr>
            <w:tcW w:w="1529" w:type="pct"/>
            <w:vAlign w:val="center"/>
          </w:tcPr>
          <w:p>
            <w:pPr>
              <w:pStyle w:val="13"/>
            </w:pPr>
            <w:r>
              <w:t>上年结转结余</w:t>
            </w:r>
          </w:p>
        </w:tc>
        <w:tc>
          <w:tcPr>
            <w:tcW w:w="958" w:type="pct"/>
            <w:vAlign w:val="center"/>
          </w:tcPr>
          <w:p>
            <w:pPr>
              <w:pStyle w:val="12"/>
            </w:pPr>
          </w:p>
        </w:tc>
        <w:tc>
          <w:tcPr>
            <w:tcW w:w="1630" w:type="pct"/>
            <w:vAlign w:val="center"/>
          </w:tcPr>
          <w:p>
            <w:pPr>
              <w:pStyle w:val="13"/>
            </w:pPr>
            <w:r>
              <w:t>年终结转结余</w:t>
            </w:r>
          </w:p>
        </w:tc>
        <w:tc>
          <w:tcPr>
            <w:tcW w:w="57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4"/>
            </w:pPr>
            <w:r>
              <w:t>34</w:t>
            </w:r>
          </w:p>
        </w:tc>
        <w:tc>
          <w:tcPr>
            <w:tcW w:w="1529" w:type="pct"/>
            <w:vAlign w:val="center"/>
          </w:tcPr>
          <w:p>
            <w:pPr>
              <w:pStyle w:val="15"/>
            </w:pPr>
            <w:r>
              <w:t>收入总计</w:t>
            </w:r>
          </w:p>
        </w:tc>
        <w:tc>
          <w:tcPr>
            <w:tcW w:w="958" w:type="pct"/>
            <w:vAlign w:val="center"/>
          </w:tcPr>
          <w:p>
            <w:pPr>
              <w:pStyle w:val="16"/>
            </w:pPr>
            <w:r>
              <w:t>14727.51</w:t>
            </w:r>
          </w:p>
        </w:tc>
        <w:tc>
          <w:tcPr>
            <w:tcW w:w="1630" w:type="pct"/>
            <w:vAlign w:val="center"/>
          </w:tcPr>
          <w:p>
            <w:pPr>
              <w:pStyle w:val="15"/>
            </w:pPr>
            <w:r>
              <w:t>支出总计</w:t>
            </w:r>
          </w:p>
        </w:tc>
        <w:tc>
          <w:tcPr>
            <w:tcW w:w="573" w:type="pct"/>
            <w:vAlign w:val="center"/>
          </w:tcPr>
          <w:p>
            <w:pPr>
              <w:pStyle w:val="16"/>
            </w:pPr>
            <w:r>
              <w:t>14727.51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
        <w:gridCol w:w="1173"/>
        <w:gridCol w:w="2609"/>
        <w:gridCol w:w="1011"/>
        <w:gridCol w:w="1011"/>
        <w:gridCol w:w="1373"/>
        <w:gridCol w:w="1194"/>
        <w:gridCol w:w="866"/>
        <w:gridCol w:w="866"/>
        <w:gridCol w:w="1157"/>
        <w:gridCol w:w="1450"/>
        <w:gridCol w:w="866"/>
        <w:gridCol w:w="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0"/>
            </w:pPr>
            <w:r>
              <w:t>361魏县卫生健康局</w:t>
            </w:r>
          </w:p>
        </w:tc>
        <w:tc>
          <w:tcPr>
            <w:tcW w:w="0" w:type="auto"/>
            <w:gridSpan w:val="3"/>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gridSpan w:val="8"/>
            <w:vAlign w:val="center"/>
          </w:tcPr>
          <w:p>
            <w:pPr>
              <w:pStyle w:val="11"/>
            </w:pPr>
            <w:r>
              <w:t>本年收入</w:t>
            </w:r>
          </w:p>
        </w:tc>
        <w:tc>
          <w:tcPr>
            <w:tcW w:w="0" w:type="auto"/>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8"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Align w:val="center"/>
          </w:tcPr>
          <w:p>
            <w:pPr>
              <w:pStyle w:val="11"/>
            </w:pPr>
            <w:r>
              <w:t>小计</w:t>
            </w:r>
          </w:p>
        </w:tc>
        <w:tc>
          <w:tcPr>
            <w:tcW w:w="0" w:type="auto"/>
            <w:vAlign w:val="center"/>
          </w:tcPr>
          <w:p>
            <w:pPr>
              <w:pStyle w:val="11"/>
            </w:pPr>
            <w:r>
              <w:t>财政拨款 收入</w:t>
            </w:r>
          </w:p>
        </w:tc>
        <w:tc>
          <w:tcPr>
            <w:tcW w:w="0" w:type="auto"/>
            <w:vAlign w:val="center"/>
          </w:tcPr>
          <w:p>
            <w:pPr>
              <w:pStyle w:val="11"/>
            </w:pPr>
            <w:r>
              <w:t>财政专户 收入</w:t>
            </w:r>
          </w:p>
        </w:tc>
        <w:tc>
          <w:tcPr>
            <w:tcW w:w="0" w:type="auto"/>
            <w:vAlign w:val="center"/>
          </w:tcPr>
          <w:p>
            <w:pPr>
              <w:pStyle w:val="11"/>
            </w:pPr>
            <w:r>
              <w:t>事业收入</w:t>
            </w:r>
          </w:p>
        </w:tc>
        <w:tc>
          <w:tcPr>
            <w:tcW w:w="0" w:type="auto"/>
            <w:vAlign w:val="center"/>
          </w:tcPr>
          <w:p>
            <w:pPr>
              <w:pStyle w:val="11"/>
            </w:pPr>
            <w:r>
              <w:t>经营收入</w:t>
            </w:r>
          </w:p>
        </w:tc>
        <w:tc>
          <w:tcPr>
            <w:tcW w:w="0" w:type="auto"/>
            <w:vAlign w:val="center"/>
          </w:tcPr>
          <w:p>
            <w:pPr>
              <w:pStyle w:val="11"/>
            </w:pPr>
            <w:r>
              <w:t>上级补助收入</w:t>
            </w:r>
          </w:p>
        </w:tc>
        <w:tc>
          <w:tcPr>
            <w:tcW w:w="0" w:type="auto"/>
            <w:vAlign w:val="center"/>
          </w:tcPr>
          <w:p>
            <w:pPr>
              <w:pStyle w:val="11"/>
            </w:pPr>
            <w:r>
              <w:t>附属单位上缴收入</w:t>
            </w:r>
          </w:p>
        </w:tc>
        <w:tc>
          <w:tcPr>
            <w:tcW w:w="0" w:type="auto"/>
            <w:vAlign w:val="center"/>
          </w:tcPr>
          <w:p>
            <w:pPr>
              <w:pStyle w:val="11"/>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c>
          <w:tcPr>
            <w:tcW w:w="0" w:type="auto"/>
            <w:vAlign w:val="center"/>
          </w:tcPr>
          <w:p>
            <w:pPr>
              <w:pStyle w:val="11"/>
            </w:pPr>
            <w:r>
              <w:t>9</w:t>
            </w:r>
          </w:p>
        </w:tc>
        <w:tc>
          <w:tcPr>
            <w:tcW w:w="0" w:type="auto"/>
            <w:vAlign w:val="center"/>
          </w:tcPr>
          <w:p>
            <w:pPr>
              <w:pStyle w:val="11"/>
            </w:pPr>
            <w:r>
              <w:t>10</w:t>
            </w:r>
          </w:p>
        </w:tc>
        <w:tc>
          <w:tcPr>
            <w:tcW w:w="0" w:type="auto"/>
            <w:vAlign w:val="center"/>
          </w:tcPr>
          <w:p>
            <w:pPr>
              <w:pStyle w:val="11"/>
            </w:pPr>
            <w:r>
              <w:t>11</w:t>
            </w:r>
          </w:p>
        </w:tc>
        <w:tc>
          <w:tcPr>
            <w:tcW w:w="0" w:type="auto"/>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14727.51</w:t>
            </w:r>
          </w:p>
        </w:tc>
        <w:tc>
          <w:tcPr>
            <w:tcW w:w="0" w:type="auto"/>
            <w:vAlign w:val="center"/>
          </w:tcPr>
          <w:p>
            <w:pPr>
              <w:pStyle w:val="16"/>
            </w:pPr>
            <w:r>
              <w:t>14727.51</w:t>
            </w:r>
          </w:p>
        </w:tc>
        <w:tc>
          <w:tcPr>
            <w:tcW w:w="0" w:type="auto"/>
            <w:vAlign w:val="center"/>
          </w:tcPr>
          <w:p>
            <w:pPr>
              <w:pStyle w:val="16"/>
            </w:pPr>
            <w:r>
              <w:t>14727.51</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0" w:type="auto"/>
            <w:vAlign w:val="center"/>
          </w:tcPr>
          <w:p>
            <w:pPr>
              <w:pStyle w:val="14"/>
            </w:pPr>
            <w:r>
              <w:t>2</w:t>
            </w:r>
          </w:p>
        </w:tc>
        <w:tc>
          <w:tcPr>
            <w:tcW w:w="0" w:type="auto"/>
            <w:vAlign w:val="center"/>
          </w:tcPr>
          <w:p>
            <w:pPr>
              <w:pStyle w:val="13"/>
            </w:pPr>
            <w:r>
              <w:t>201</w:t>
            </w:r>
          </w:p>
        </w:tc>
        <w:tc>
          <w:tcPr>
            <w:tcW w:w="0" w:type="auto"/>
            <w:vAlign w:val="center"/>
          </w:tcPr>
          <w:p>
            <w:pPr>
              <w:pStyle w:val="13"/>
            </w:pPr>
            <w:r>
              <w:t>一般公共服务支出</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20199</w:t>
            </w:r>
          </w:p>
        </w:tc>
        <w:tc>
          <w:tcPr>
            <w:tcW w:w="0" w:type="auto"/>
            <w:vAlign w:val="center"/>
          </w:tcPr>
          <w:p>
            <w:pPr>
              <w:pStyle w:val="13"/>
            </w:pPr>
            <w:r>
              <w:t>其他一般公共服务支出</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2019999</w:t>
            </w:r>
          </w:p>
        </w:tc>
        <w:tc>
          <w:tcPr>
            <w:tcW w:w="0" w:type="auto"/>
            <w:vAlign w:val="center"/>
          </w:tcPr>
          <w:p>
            <w:pPr>
              <w:pStyle w:val="13"/>
            </w:pPr>
            <w:r>
              <w:t>其他一般公共服务支出</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206</w:t>
            </w:r>
          </w:p>
        </w:tc>
        <w:tc>
          <w:tcPr>
            <w:tcW w:w="0" w:type="auto"/>
            <w:vAlign w:val="center"/>
          </w:tcPr>
          <w:p>
            <w:pPr>
              <w:pStyle w:val="13"/>
            </w:pPr>
            <w:r>
              <w:t>科学技术支出</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20603</w:t>
            </w:r>
          </w:p>
        </w:tc>
        <w:tc>
          <w:tcPr>
            <w:tcW w:w="0" w:type="auto"/>
            <w:vAlign w:val="center"/>
          </w:tcPr>
          <w:p>
            <w:pPr>
              <w:pStyle w:val="13"/>
            </w:pPr>
            <w:r>
              <w:t>应用研究</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2060399</w:t>
            </w:r>
          </w:p>
        </w:tc>
        <w:tc>
          <w:tcPr>
            <w:tcW w:w="0" w:type="auto"/>
            <w:vAlign w:val="center"/>
          </w:tcPr>
          <w:p>
            <w:pPr>
              <w:pStyle w:val="13"/>
            </w:pPr>
            <w:r>
              <w:t>其他应用研究支出</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2080501</w:t>
            </w:r>
          </w:p>
        </w:tc>
        <w:tc>
          <w:tcPr>
            <w:tcW w:w="0" w:type="auto"/>
            <w:vAlign w:val="center"/>
          </w:tcPr>
          <w:p>
            <w:pPr>
              <w:pStyle w:val="13"/>
            </w:pPr>
            <w:r>
              <w:t>行政单位离退休</w:t>
            </w:r>
          </w:p>
        </w:tc>
        <w:tc>
          <w:tcPr>
            <w:tcW w:w="0" w:type="auto"/>
            <w:vAlign w:val="center"/>
          </w:tcPr>
          <w:p>
            <w:pPr>
              <w:pStyle w:val="12"/>
            </w:pPr>
            <w:r>
              <w:t>126.49</w:t>
            </w:r>
          </w:p>
        </w:tc>
        <w:tc>
          <w:tcPr>
            <w:tcW w:w="0" w:type="auto"/>
            <w:vAlign w:val="center"/>
          </w:tcPr>
          <w:p>
            <w:pPr>
              <w:pStyle w:val="12"/>
            </w:pPr>
            <w:r>
              <w:t>126.49</w:t>
            </w:r>
          </w:p>
        </w:tc>
        <w:tc>
          <w:tcPr>
            <w:tcW w:w="0" w:type="auto"/>
            <w:vAlign w:val="center"/>
          </w:tcPr>
          <w:p>
            <w:pPr>
              <w:pStyle w:val="12"/>
            </w:pPr>
            <w:r>
              <w:t>126.49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89.25</w:t>
            </w:r>
          </w:p>
        </w:tc>
        <w:tc>
          <w:tcPr>
            <w:tcW w:w="0" w:type="auto"/>
            <w:vAlign w:val="center"/>
          </w:tcPr>
          <w:p>
            <w:pPr>
              <w:pStyle w:val="12"/>
            </w:pPr>
            <w:r>
              <w:t>89.25</w:t>
            </w:r>
          </w:p>
        </w:tc>
        <w:tc>
          <w:tcPr>
            <w:tcW w:w="0" w:type="auto"/>
            <w:vAlign w:val="center"/>
          </w:tcPr>
          <w:p>
            <w:pPr>
              <w:pStyle w:val="12"/>
            </w:pPr>
            <w:r>
              <w:t>89.25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2080506</w:t>
            </w:r>
          </w:p>
        </w:tc>
        <w:tc>
          <w:tcPr>
            <w:tcW w:w="0" w:type="auto"/>
            <w:vAlign w:val="center"/>
          </w:tcPr>
          <w:p>
            <w:pPr>
              <w:pStyle w:val="13"/>
            </w:pPr>
            <w:r>
              <w:t>机关事业单位职业年金缴费支出</w:t>
            </w:r>
          </w:p>
        </w:tc>
        <w:tc>
          <w:tcPr>
            <w:tcW w:w="0" w:type="auto"/>
            <w:vAlign w:val="center"/>
          </w:tcPr>
          <w:p>
            <w:pPr>
              <w:pStyle w:val="12"/>
            </w:pPr>
            <w:r>
              <w:t>44.62</w:t>
            </w:r>
          </w:p>
        </w:tc>
        <w:tc>
          <w:tcPr>
            <w:tcW w:w="0" w:type="auto"/>
            <w:vAlign w:val="center"/>
          </w:tcPr>
          <w:p>
            <w:pPr>
              <w:pStyle w:val="12"/>
            </w:pPr>
            <w:r>
              <w:t>44.62</w:t>
            </w:r>
          </w:p>
        </w:tc>
        <w:tc>
          <w:tcPr>
            <w:tcW w:w="0" w:type="auto"/>
            <w:vAlign w:val="center"/>
          </w:tcPr>
          <w:p>
            <w:pPr>
              <w:pStyle w:val="12"/>
            </w:pPr>
            <w:r>
              <w:t>44.62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14459.81</w:t>
            </w:r>
          </w:p>
        </w:tc>
        <w:tc>
          <w:tcPr>
            <w:tcW w:w="0" w:type="auto"/>
            <w:vAlign w:val="center"/>
          </w:tcPr>
          <w:p>
            <w:pPr>
              <w:pStyle w:val="12"/>
            </w:pPr>
            <w:r>
              <w:t>14459.81</w:t>
            </w:r>
          </w:p>
        </w:tc>
        <w:tc>
          <w:tcPr>
            <w:tcW w:w="0" w:type="auto"/>
            <w:vAlign w:val="center"/>
          </w:tcPr>
          <w:p>
            <w:pPr>
              <w:pStyle w:val="12"/>
            </w:pPr>
            <w:r>
              <w:t>14459.81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21001</w:t>
            </w:r>
          </w:p>
        </w:tc>
        <w:tc>
          <w:tcPr>
            <w:tcW w:w="0" w:type="auto"/>
            <w:vAlign w:val="center"/>
          </w:tcPr>
          <w:p>
            <w:pPr>
              <w:pStyle w:val="13"/>
            </w:pPr>
            <w:r>
              <w:t>卫生健康管理事务</w:t>
            </w:r>
          </w:p>
        </w:tc>
        <w:tc>
          <w:tcPr>
            <w:tcW w:w="0" w:type="auto"/>
            <w:vAlign w:val="center"/>
          </w:tcPr>
          <w:p>
            <w:pPr>
              <w:pStyle w:val="12"/>
            </w:pPr>
            <w:r>
              <w:t>772.23</w:t>
            </w:r>
          </w:p>
        </w:tc>
        <w:tc>
          <w:tcPr>
            <w:tcW w:w="0" w:type="auto"/>
            <w:vAlign w:val="center"/>
          </w:tcPr>
          <w:p>
            <w:pPr>
              <w:pStyle w:val="12"/>
            </w:pPr>
            <w:r>
              <w:t>772.23</w:t>
            </w:r>
          </w:p>
        </w:tc>
        <w:tc>
          <w:tcPr>
            <w:tcW w:w="0" w:type="auto"/>
            <w:vAlign w:val="center"/>
          </w:tcPr>
          <w:p>
            <w:pPr>
              <w:pStyle w:val="12"/>
            </w:pPr>
            <w:r>
              <w:t>772.23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2100101</w:t>
            </w:r>
          </w:p>
        </w:tc>
        <w:tc>
          <w:tcPr>
            <w:tcW w:w="0" w:type="auto"/>
            <w:vAlign w:val="center"/>
          </w:tcPr>
          <w:p>
            <w:pPr>
              <w:pStyle w:val="13"/>
            </w:pPr>
            <w:r>
              <w:t>行政运行</w:t>
            </w:r>
          </w:p>
        </w:tc>
        <w:tc>
          <w:tcPr>
            <w:tcW w:w="0" w:type="auto"/>
            <w:vAlign w:val="center"/>
          </w:tcPr>
          <w:p>
            <w:pPr>
              <w:pStyle w:val="12"/>
            </w:pPr>
            <w:r>
              <w:t>772.23</w:t>
            </w:r>
          </w:p>
        </w:tc>
        <w:tc>
          <w:tcPr>
            <w:tcW w:w="0" w:type="auto"/>
            <w:vAlign w:val="center"/>
          </w:tcPr>
          <w:p>
            <w:pPr>
              <w:pStyle w:val="12"/>
            </w:pPr>
            <w:r>
              <w:t>772.23</w:t>
            </w:r>
          </w:p>
        </w:tc>
        <w:tc>
          <w:tcPr>
            <w:tcW w:w="0" w:type="auto"/>
            <w:vAlign w:val="center"/>
          </w:tcPr>
          <w:p>
            <w:pPr>
              <w:pStyle w:val="12"/>
            </w:pPr>
            <w:r>
              <w:t>772.23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r>
              <w:t>21002</w:t>
            </w:r>
          </w:p>
        </w:tc>
        <w:tc>
          <w:tcPr>
            <w:tcW w:w="0" w:type="auto"/>
            <w:vAlign w:val="center"/>
          </w:tcPr>
          <w:p>
            <w:pPr>
              <w:pStyle w:val="13"/>
            </w:pPr>
            <w:r>
              <w:t>公立医院</w:t>
            </w:r>
          </w:p>
        </w:tc>
        <w:tc>
          <w:tcPr>
            <w:tcW w:w="0" w:type="auto"/>
            <w:vAlign w:val="center"/>
          </w:tcPr>
          <w:p>
            <w:pPr>
              <w:pStyle w:val="12"/>
            </w:pPr>
            <w:r>
              <w:t>931.00</w:t>
            </w:r>
          </w:p>
        </w:tc>
        <w:tc>
          <w:tcPr>
            <w:tcW w:w="0" w:type="auto"/>
            <w:vAlign w:val="center"/>
          </w:tcPr>
          <w:p>
            <w:pPr>
              <w:pStyle w:val="12"/>
            </w:pPr>
            <w:r>
              <w:t>931.00</w:t>
            </w:r>
          </w:p>
        </w:tc>
        <w:tc>
          <w:tcPr>
            <w:tcW w:w="0" w:type="auto"/>
            <w:vAlign w:val="center"/>
          </w:tcPr>
          <w:p>
            <w:pPr>
              <w:pStyle w:val="12"/>
            </w:pPr>
            <w:r>
              <w:t>931.00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r>
              <w:t>2100201</w:t>
            </w:r>
          </w:p>
        </w:tc>
        <w:tc>
          <w:tcPr>
            <w:tcW w:w="0" w:type="auto"/>
            <w:vAlign w:val="center"/>
          </w:tcPr>
          <w:p>
            <w:pPr>
              <w:pStyle w:val="13"/>
            </w:pPr>
            <w:r>
              <w:t>综合医院</w:t>
            </w:r>
          </w:p>
        </w:tc>
        <w:tc>
          <w:tcPr>
            <w:tcW w:w="0" w:type="auto"/>
            <w:vAlign w:val="center"/>
          </w:tcPr>
          <w:p>
            <w:pPr>
              <w:pStyle w:val="12"/>
            </w:pPr>
            <w:r>
              <w:t>200.00</w:t>
            </w:r>
          </w:p>
        </w:tc>
        <w:tc>
          <w:tcPr>
            <w:tcW w:w="0" w:type="auto"/>
            <w:vAlign w:val="center"/>
          </w:tcPr>
          <w:p>
            <w:pPr>
              <w:pStyle w:val="12"/>
            </w:pPr>
            <w:r>
              <w:t>200.00</w:t>
            </w:r>
          </w:p>
        </w:tc>
        <w:tc>
          <w:tcPr>
            <w:tcW w:w="0" w:type="auto"/>
            <w:vAlign w:val="center"/>
          </w:tcPr>
          <w:p>
            <w:pPr>
              <w:pStyle w:val="12"/>
            </w:pPr>
            <w:r>
              <w:t>200.00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r>
              <w:t>2100299</w:t>
            </w:r>
          </w:p>
        </w:tc>
        <w:tc>
          <w:tcPr>
            <w:tcW w:w="0" w:type="auto"/>
            <w:vAlign w:val="center"/>
          </w:tcPr>
          <w:p>
            <w:pPr>
              <w:pStyle w:val="13"/>
            </w:pPr>
            <w:r>
              <w:t>其他公立医院支出</w:t>
            </w:r>
          </w:p>
        </w:tc>
        <w:tc>
          <w:tcPr>
            <w:tcW w:w="0" w:type="auto"/>
            <w:vAlign w:val="center"/>
          </w:tcPr>
          <w:p>
            <w:pPr>
              <w:pStyle w:val="12"/>
            </w:pPr>
            <w:r>
              <w:t>731.00</w:t>
            </w:r>
          </w:p>
        </w:tc>
        <w:tc>
          <w:tcPr>
            <w:tcW w:w="0" w:type="auto"/>
            <w:vAlign w:val="center"/>
          </w:tcPr>
          <w:p>
            <w:pPr>
              <w:pStyle w:val="12"/>
            </w:pPr>
            <w:r>
              <w:t>731.00</w:t>
            </w:r>
          </w:p>
        </w:tc>
        <w:tc>
          <w:tcPr>
            <w:tcW w:w="0" w:type="auto"/>
            <w:vAlign w:val="center"/>
          </w:tcPr>
          <w:p>
            <w:pPr>
              <w:pStyle w:val="12"/>
            </w:pPr>
            <w:r>
              <w:t>731.00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r>
              <w:t>21003</w:t>
            </w:r>
          </w:p>
        </w:tc>
        <w:tc>
          <w:tcPr>
            <w:tcW w:w="0" w:type="auto"/>
            <w:vAlign w:val="center"/>
          </w:tcPr>
          <w:p>
            <w:pPr>
              <w:pStyle w:val="13"/>
            </w:pPr>
            <w:r>
              <w:t>基层医疗卫生机构</w:t>
            </w:r>
          </w:p>
        </w:tc>
        <w:tc>
          <w:tcPr>
            <w:tcW w:w="0" w:type="auto"/>
            <w:vAlign w:val="center"/>
          </w:tcPr>
          <w:p>
            <w:pPr>
              <w:pStyle w:val="12"/>
            </w:pPr>
            <w:r>
              <w:t>2001.17</w:t>
            </w:r>
          </w:p>
        </w:tc>
        <w:tc>
          <w:tcPr>
            <w:tcW w:w="0" w:type="auto"/>
            <w:vAlign w:val="center"/>
          </w:tcPr>
          <w:p>
            <w:pPr>
              <w:pStyle w:val="12"/>
            </w:pPr>
            <w:r>
              <w:t>2001.17</w:t>
            </w:r>
          </w:p>
        </w:tc>
        <w:tc>
          <w:tcPr>
            <w:tcW w:w="0" w:type="auto"/>
            <w:vAlign w:val="center"/>
          </w:tcPr>
          <w:p>
            <w:pPr>
              <w:pStyle w:val="12"/>
            </w:pPr>
            <w:r>
              <w:t>2001.17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r>
              <w:t>2100302</w:t>
            </w:r>
          </w:p>
        </w:tc>
        <w:tc>
          <w:tcPr>
            <w:tcW w:w="0" w:type="auto"/>
            <w:vAlign w:val="center"/>
          </w:tcPr>
          <w:p>
            <w:pPr>
              <w:pStyle w:val="13"/>
            </w:pPr>
            <w:r>
              <w:t>乡镇卫生院</w:t>
            </w:r>
          </w:p>
        </w:tc>
        <w:tc>
          <w:tcPr>
            <w:tcW w:w="0" w:type="auto"/>
            <w:vAlign w:val="center"/>
          </w:tcPr>
          <w:p>
            <w:pPr>
              <w:pStyle w:val="12"/>
            </w:pPr>
            <w:r>
              <w:t>1102.00</w:t>
            </w:r>
          </w:p>
        </w:tc>
        <w:tc>
          <w:tcPr>
            <w:tcW w:w="0" w:type="auto"/>
            <w:vAlign w:val="center"/>
          </w:tcPr>
          <w:p>
            <w:pPr>
              <w:pStyle w:val="12"/>
            </w:pPr>
            <w:r>
              <w:t>1102.00</w:t>
            </w:r>
          </w:p>
        </w:tc>
        <w:tc>
          <w:tcPr>
            <w:tcW w:w="0" w:type="auto"/>
            <w:vAlign w:val="center"/>
          </w:tcPr>
          <w:p>
            <w:pPr>
              <w:pStyle w:val="12"/>
            </w:pPr>
            <w:r>
              <w:t>1102.00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r>
              <w:t>2100399</w:t>
            </w:r>
          </w:p>
        </w:tc>
        <w:tc>
          <w:tcPr>
            <w:tcW w:w="0" w:type="auto"/>
            <w:vAlign w:val="center"/>
          </w:tcPr>
          <w:p>
            <w:pPr>
              <w:pStyle w:val="13"/>
            </w:pPr>
            <w:r>
              <w:t>其他基层医疗卫生机构支出</w:t>
            </w:r>
          </w:p>
        </w:tc>
        <w:tc>
          <w:tcPr>
            <w:tcW w:w="0" w:type="auto"/>
            <w:vAlign w:val="center"/>
          </w:tcPr>
          <w:p>
            <w:pPr>
              <w:pStyle w:val="12"/>
            </w:pPr>
            <w:r>
              <w:t>899.17</w:t>
            </w:r>
          </w:p>
        </w:tc>
        <w:tc>
          <w:tcPr>
            <w:tcW w:w="0" w:type="auto"/>
            <w:vAlign w:val="center"/>
          </w:tcPr>
          <w:p>
            <w:pPr>
              <w:pStyle w:val="12"/>
            </w:pPr>
            <w:r>
              <w:t>899.17</w:t>
            </w:r>
          </w:p>
        </w:tc>
        <w:tc>
          <w:tcPr>
            <w:tcW w:w="0" w:type="auto"/>
            <w:vAlign w:val="center"/>
          </w:tcPr>
          <w:p>
            <w:pPr>
              <w:pStyle w:val="12"/>
            </w:pPr>
            <w:r>
              <w:t>899.17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r>
              <w:t>21004</w:t>
            </w:r>
          </w:p>
        </w:tc>
        <w:tc>
          <w:tcPr>
            <w:tcW w:w="0" w:type="auto"/>
            <w:vAlign w:val="center"/>
          </w:tcPr>
          <w:p>
            <w:pPr>
              <w:pStyle w:val="13"/>
            </w:pPr>
            <w:r>
              <w:t>公共卫生</w:t>
            </w:r>
          </w:p>
        </w:tc>
        <w:tc>
          <w:tcPr>
            <w:tcW w:w="0" w:type="auto"/>
            <w:vAlign w:val="center"/>
          </w:tcPr>
          <w:p>
            <w:pPr>
              <w:pStyle w:val="12"/>
            </w:pPr>
            <w:r>
              <w:t>9199.75</w:t>
            </w:r>
          </w:p>
        </w:tc>
        <w:tc>
          <w:tcPr>
            <w:tcW w:w="0" w:type="auto"/>
            <w:vAlign w:val="center"/>
          </w:tcPr>
          <w:p>
            <w:pPr>
              <w:pStyle w:val="12"/>
            </w:pPr>
            <w:r>
              <w:t>9199.75</w:t>
            </w:r>
          </w:p>
        </w:tc>
        <w:tc>
          <w:tcPr>
            <w:tcW w:w="0" w:type="auto"/>
            <w:vAlign w:val="center"/>
          </w:tcPr>
          <w:p>
            <w:pPr>
              <w:pStyle w:val="12"/>
            </w:pPr>
            <w:r>
              <w:t>9199.75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r>
              <w:t>2100401</w:t>
            </w:r>
          </w:p>
        </w:tc>
        <w:tc>
          <w:tcPr>
            <w:tcW w:w="0" w:type="auto"/>
            <w:vAlign w:val="center"/>
          </w:tcPr>
          <w:p>
            <w:pPr>
              <w:pStyle w:val="13"/>
            </w:pPr>
            <w:r>
              <w:t>疾病预防控制机构</w:t>
            </w:r>
          </w:p>
        </w:tc>
        <w:tc>
          <w:tcPr>
            <w:tcW w:w="0" w:type="auto"/>
            <w:vAlign w:val="center"/>
          </w:tcPr>
          <w:p>
            <w:pPr>
              <w:pStyle w:val="12"/>
            </w:pPr>
            <w:r>
              <w:t>530.00</w:t>
            </w:r>
          </w:p>
        </w:tc>
        <w:tc>
          <w:tcPr>
            <w:tcW w:w="0" w:type="auto"/>
            <w:vAlign w:val="center"/>
          </w:tcPr>
          <w:p>
            <w:pPr>
              <w:pStyle w:val="12"/>
            </w:pPr>
            <w:r>
              <w:t>530.00</w:t>
            </w:r>
          </w:p>
        </w:tc>
        <w:tc>
          <w:tcPr>
            <w:tcW w:w="0" w:type="auto"/>
            <w:vAlign w:val="center"/>
          </w:tcPr>
          <w:p>
            <w:pPr>
              <w:pStyle w:val="12"/>
            </w:pPr>
            <w:r>
              <w:t>530.00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r>
              <w:t>2100402</w:t>
            </w:r>
          </w:p>
        </w:tc>
        <w:tc>
          <w:tcPr>
            <w:tcW w:w="0" w:type="auto"/>
            <w:vAlign w:val="center"/>
          </w:tcPr>
          <w:p>
            <w:pPr>
              <w:pStyle w:val="13"/>
            </w:pPr>
            <w:r>
              <w:t>卫生监督机构</w:t>
            </w:r>
          </w:p>
        </w:tc>
        <w:tc>
          <w:tcPr>
            <w:tcW w:w="0" w:type="auto"/>
            <w:vAlign w:val="center"/>
          </w:tcPr>
          <w:p>
            <w:pPr>
              <w:pStyle w:val="12"/>
            </w:pPr>
            <w:r>
              <w:t>400.00</w:t>
            </w:r>
          </w:p>
        </w:tc>
        <w:tc>
          <w:tcPr>
            <w:tcW w:w="0" w:type="auto"/>
            <w:vAlign w:val="center"/>
          </w:tcPr>
          <w:p>
            <w:pPr>
              <w:pStyle w:val="12"/>
            </w:pPr>
            <w:r>
              <w:t>400.00</w:t>
            </w:r>
          </w:p>
        </w:tc>
        <w:tc>
          <w:tcPr>
            <w:tcW w:w="0" w:type="auto"/>
            <w:vAlign w:val="center"/>
          </w:tcPr>
          <w:p>
            <w:pPr>
              <w:pStyle w:val="12"/>
            </w:pPr>
            <w:r>
              <w:t>400.00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r>
              <w:t>2100403</w:t>
            </w:r>
          </w:p>
        </w:tc>
        <w:tc>
          <w:tcPr>
            <w:tcW w:w="0" w:type="auto"/>
            <w:vAlign w:val="center"/>
          </w:tcPr>
          <w:p>
            <w:pPr>
              <w:pStyle w:val="13"/>
            </w:pPr>
            <w:r>
              <w:t>妇幼保健机构</w:t>
            </w:r>
          </w:p>
        </w:tc>
        <w:tc>
          <w:tcPr>
            <w:tcW w:w="0" w:type="auto"/>
            <w:vAlign w:val="center"/>
          </w:tcPr>
          <w:p>
            <w:pPr>
              <w:pStyle w:val="12"/>
            </w:pPr>
            <w:r>
              <w:t>100.00</w:t>
            </w:r>
          </w:p>
        </w:tc>
        <w:tc>
          <w:tcPr>
            <w:tcW w:w="0" w:type="auto"/>
            <w:vAlign w:val="center"/>
          </w:tcPr>
          <w:p>
            <w:pPr>
              <w:pStyle w:val="12"/>
            </w:pPr>
            <w:r>
              <w:t>100.00</w:t>
            </w:r>
          </w:p>
        </w:tc>
        <w:tc>
          <w:tcPr>
            <w:tcW w:w="0" w:type="auto"/>
            <w:vAlign w:val="center"/>
          </w:tcPr>
          <w:p>
            <w:pPr>
              <w:pStyle w:val="12"/>
            </w:pPr>
            <w:r>
              <w:t>100.00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r>
              <w:t>2100408</w:t>
            </w:r>
          </w:p>
        </w:tc>
        <w:tc>
          <w:tcPr>
            <w:tcW w:w="0" w:type="auto"/>
            <w:vAlign w:val="center"/>
          </w:tcPr>
          <w:p>
            <w:pPr>
              <w:pStyle w:val="13"/>
            </w:pPr>
            <w:r>
              <w:t>基本公共卫生服务</w:t>
            </w:r>
          </w:p>
        </w:tc>
        <w:tc>
          <w:tcPr>
            <w:tcW w:w="0" w:type="auto"/>
            <w:vAlign w:val="center"/>
          </w:tcPr>
          <w:p>
            <w:pPr>
              <w:pStyle w:val="12"/>
            </w:pPr>
            <w:r>
              <w:t>6474.49</w:t>
            </w:r>
          </w:p>
        </w:tc>
        <w:tc>
          <w:tcPr>
            <w:tcW w:w="0" w:type="auto"/>
            <w:vAlign w:val="center"/>
          </w:tcPr>
          <w:p>
            <w:pPr>
              <w:pStyle w:val="12"/>
            </w:pPr>
            <w:r>
              <w:t>6474.49</w:t>
            </w:r>
          </w:p>
        </w:tc>
        <w:tc>
          <w:tcPr>
            <w:tcW w:w="0" w:type="auto"/>
            <w:vAlign w:val="center"/>
          </w:tcPr>
          <w:p>
            <w:pPr>
              <w:pStyle w:val="12"/>
            </w:pPr>
            <w:r>
              <w:t>6474.49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r>
              <w:t>2100409</w:t>
            </w:r>
          </w:p>
        </w:tc>
        <w:tc>
          <w:tcPr>
            <w:tcW w:w="0" w:type="auto"/>
            <w:vAlign w:val="center"/>
          </w:tcPr>
          <w:p>
            <w:pPr>
              <w:pStyle w:val="13"/>
            </w:pPr>
            <w:r>
              <w:t>重大公共卫生服务</w:t>
            </w:r>
          </w:p>
        </w:tc>
        <w:tc>
          <w:tcPr>
            <w:tcW w:w="0" w:type="auto"/>
            <w:vAlign w:val="center"/>
          </w:tcPr>
          <w:p>
            <w:pPr>
              <w:pStyle w:val="12"/>
            </w:pPr>
            <w:r>
              <w:t>139.00</w:t>
            </w:r>
          </w:p>
        </w:tc>
        <w:tc>
          <w:tcPr>
            <w:tcW w:w="0" w:type="auto"/>
            <w:vAlign w:val="center"/>
          </w:tcPr>
          <w:p>
            <w:pPr>
              <w:pStyle w:val="12"/>
            </w:pPr>
            <w:r>
              <w:t>139.00</w:t>
            </w:r>
          </w:p>
        </w:tc>
        <w:tc>
          <w:tcPr>
            <w:tcW w:w="0" w:type="auto"/>
            <w:vAlign w:val="center"/>
          </w:tcPr>
          <w:p>
            <w:pPr>
              <w:pStyle w:val="12"/>
            </w:pPr>
            <w:r>
              <w:t>139.00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r>
              <w:t>2100410</w:t>
            </w:r>
          </w:p>
        </w:tc>
        <w:tc>
          <w:tcPr>
            <w:tcW w:w="0" w:type="auto"/>
            <w:vAlign w:val="center"/>
          </w:tcPr>
          <w:p>
            <w:pPr>
              <w:pStyle w:val="13"/>
            </w:pPr>
            <w:r>
              <w:t>突发公共卫生事件应急处置</w:t>
            </w:r>
          </w:p>
        </w:tc>
        <w:tc>
          <w:tcPr>
            <w:tcW w:w="0" w:type="auto"/>
            <w:vAlign w:val="center"/>
          </w:tcPr>
          <w:p>
            <w:pPr>
              <w:pStyle w:val="12"/>
            </w:pPr>
            <w:r>
              <w:t>235.00</w:t>
            </w:r>
          </w:p>
        </w:tc>
        <w:tc>
          <w:tcPr>
            <w:tcW w:w="0" w:type="auto"/>
            <w:vAlign w:val="center"/>
          </w:tcPr>
          <w:p>
            <w:pPr>
              <w:pStyle w:val="12"/>
            </w:pPr>
            <w:r>
              <w:t>235.00</w:t>
            </w:r>
          </w:p>
        </w:tc>
        <w:tc>
          <w:tcPr>
            <w:tcW w:w="0" w:type="auto"/>
            <w:vAlign w:val="center"/>
          </w:tcPr>
          <w:p>
            <w:pPr>
              <w:pStyle w:val="12"/>
            </w:pPr>
            <w:r>
              <w:t>235.00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r>
              <w:t>2100499</w:t>
            </w:r>
          </w:p>
        </w:tc>
        <w:tc>
          <w:tcPr>
            <w:tcW w:w="0" w:type="auto"/>
            <w:vAlign w:val="center"/>
          </w:tcPr>
          <w:p>
            <w:pPr>
              <w:pStyle w:val="13"/>
            </w:pPr>
            <w:r>
              <w:t>其他公共卫生支出</w:t>
            </w:r>
          </w:p>
        </w:tc>
        <w:tc>
          <w:tcPr>
            <w:tcW w:w="0" w:type="auto"/>
            <w:vAlign w:val="center"/>
          </w:tcPr>
          <w:p>
            <w:pPr>
              <w:pStyle w:val="12"/>
            </w:pPr>
            <w:r>
              <w:t>1321.26</w:t>
            </w:r>
          </w:p>
        </w:tc>
        <w:tc>
          <w:tcPr>
            <w:tcW w:w="0" w:type="auto"/>
            <w:vAlign w:val="center"/>
          </w:tcPr>
          <w:p>
            <w:pPr>
              <w:pStyle w:val="12"/>
            </w:pPr>
            <w:r>
              <w:t>1321.26</w:t>
            </w:r>
          </w:p>
        </w:tc>
        <w:tc>
          <w:tcPr>
            <w:tcW w:w="0" w:type="auto"/>
            <w:vAlign w:val="center"/>
          </w:tcPr>
          <w:p>
            <w:pPr>
              <w:pStyle w:val="12"/>
            </w:pPr>
            <w:r>
              <w:t>1321.26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r>
              <w:t>21007</w:t>
            </w:r>
          </w:p>
        </w:tc>
        <w:tc>
          <w:tcPr>
            <w:tcW w:w="0" w:type="auto"/>
            <w:vAlign w:val="center"/>
          </w:tcPr>
          <w:p>
            <w:pPr>
              <w:pStyle w:val="13"/>
            </w:pPr>
            <w:r>
              <w:t>计划生育事务</w:t>
            </w:r>
          </w:p>
        </w:tc>
        <w:tc>
          <w:tcPr>
            <w:tcW w:w="0" w:type="auto"/>
            <w:vAlign w:val="center"/>
          </w:tcPr>
          <w:p>
            <w:pPr>
              <w:pStyle w:val="12"/>
            </w:pPr>
            <w:r>
              <w:t>1318.74</w:t>
            </w:r>
          </w:p>
        </w:tc>
        <w:tc>
          <w:tcPr>
            <w:tcW w:w="0" w:type="auto"/>
            <w:vAlign w:val="center"/>
          </w:tcPr>
          <w:p>
            <w:pPr>
              <w:pStyle w:val="12"/>
            </w:pPr>
            <w:r>
              <w:t>1318.74</w:t>
            </w:r>
          </w:p>
        </w:tc>
        <w:tc>
          <w:tcPr>
            <w:tcW w:w="0" w:type="auto"/>
            <w:vAlign w:val="center"/>
          </w:tcPr>
          <w:p>
            <w:pPr>
              <w:pStyle w:val="12"/>
            </w:pPr>
            <w:r>
              <w:t>1318.74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r>
              <w:t>2100717</w:t>
            </w:r>
          </w:p>
        </w:tc>
        <w:tc>
          <w:tcPr>
            <w:tcW w:w="0" w:type="auto"/>
            <w:vAlign w:val="center"/>
          </w:tcPr>
          <w:p>
            <w:pPr>
              <w:pStyle w:val="13"/>
            </w:pPr>
            <w:r>
              <w:t>计划生育服务</w:t>
            </w:r>
          </w:p>
        </w:tc>
        <w:tc>
          <w:tcPr>
            <w:tcW w:w="0" w:type="auto"/>
            <w:vAlign w:val="center"/>
          </w:tcPr>
          <w:p>
            <w:pPr>
              <w:pStyle w:val="12"/>
            </w:pPr>
            <w:r>
              <w:t>1318.74</w:t>
            </w:r>
          </w:p>
        </w:tc>
        <w:tc>
          <w:tcPr>
            <w:tcW w:w="0" w:type="auto"/>
            <w:vAlign w:val="center"/>
          </w:tcPr>
          <w:p>
            <w:pPr>
              <w:pStyle w:val="12"/>
            </w:pPr>
            <w:r>
              <w:t>1318.74</w:t>
            </w:r>
          </w:p>
        </w:tc>
        <w:tc>
          <w:tcPr>
            <w:tcW w:w="0" w:type="auto"/>
            <w:vAlign w:val="center"/>
          </w:tcPr>
          <w:p>
            <w:pPr>
              <w:pStyle w:val="12"/>
            </w:pPr>
            <w:r>
              <w:t>1318.74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3"/>
            </w:pPr>
            <w:r>
              <w:t>21012</w:t>
            </w:r>
          </w:p>
        </w:tc>
        <w:tc>
          <w:tcPr>
            <w:tcW w:w="0" w:type="auto"/>
            <w:vAlign w:val="center"/>
          </w:tcPr>
          <w:p>
            <w:pPr>
              <w:pStyle w:val="13"/>
            </w:pPr>
            <w:r>
              <w:t>财政对基本医疗保险基金的补助</w:t>
            </w:r>
          </w:p>
        </w:tc>
        <w:tc>
          <w:tcPr>
            <w:tcW w:w="0" w:type="auto"/>
            <w:vAlign w:val="center"/>
          </w:tcPr>
          <w:p>
            <w:pPr>
              <w:pStyle w:val="12"/>
            </w:pPr>
            <w:r>
              <w:t>44.92</w:t>
            </w:r>
          </w:p>
        </w:tc>
        <w:tc>
          <w:tcPr>
            <w:tcW w:w="0" w:type="auto"/>
            <w:vAlign w:val="center"/>
          </w:tcPr>
          <w:p>
            <w:pPr>
              <w:pStyle w:val="12"/>
            </w:pPr>
            <w:r>
              <w:t>44.92</w:t>
            </w:r>
          </w:p>
        </w:tc>
        <w:tc>
          <w:tcPr>
            <w:tcW w:w="0" w:type="auto"/>
            <w:vAlign w:val="center"/>
          </w:tcPr>
          <w:p>
            <w:pPr>
              <w:pStyle w:val="12"/>
            </w:pPr>
            <w:r>
              <w:t>44.92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2101201</w:t>
            </w:r>
          </w:p>
        </w:tc>
        <w:tc>
          <w:tcPr>
            <w:tcW w:w="0" w:type="auto"/>
            <w:vAlign w:val="center"/>
          </w:tcPr>
          <w:p>
            <w:pPr>
              <w:pStyle w:val="13"/>
            </w:pPr>
            <w:r>
              <w:t>财政对职工基本医疗保险基金的补助</w:t>
            </w:r>
          </w:p>
        </w:tc>
        <w:tc>
          <w:tcPr>
            <w:tcW w:w="0" w:type="auto"/>
            <w:vAlign w:val="center"/>
          </w:tcPr>
          <w:p>
            <w:pPr>
              <w:pStyle w:val="12"/>
            </w:pPr>
            <w:r>
              <w:t>44.92</w:t>
            </w:r>
          </w:p>
        </w:tc>
        <w:tc>
          <w:tcPr>
            <w:tcW w:w="0" w:type="auto"/>
            <w:vAlign w:val="center"/>
          </w:tcPr>
          <w:p>
            <w:pPr>
              <w:pStyle w:val="12"/>
            </w:pPr>
            <w:r>
              <w:t>44.92</w:t>
            </w:r>
          </w:p>
        </w:tc>
        <w:tc>
          <w:tcPr>
            <w:tcW w:w="0" w:type="auto"/>
            <w:vAlign w:val="center"/>
          </w:tcPr>
          <w:p>
            <w:pPr>
              <w:pStyle w:val="12"/>
            </w:pPr>
            <w:r>
              <w:t>44.92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3"/>
            </w:pPr>
            <w:r>
              <w:t>21017</w:t>
            </w:r>
          </w:p>
        </w:tc>
        <w:tc>
          <w:tcPr>
            <w:tcW w:w="0" w:type="auto"/>
            <w:vAlign w:val="center"/>
          </w:tcPr>
          <w:p>
            <w:pPr>
              <w:pStyle w:val="13"/>
            </w:pPr>
            <w:r>
              <w:t>中医药事务</w:t>
            </w:r>
          </w:p>
        </w:tc>
        <w:tc>
          <w:tcPr>
            <w:tcW w:w="0" w:type="auto"/>
            <w:vAlign w:val="center"/>
          </w:tcPr>
          <w:p>
            <w:pPr>
              <w:pStyle w:val="12"/>
            </w:pPr>
            <w:r>
              <w:t>192.00</w:t>
            </w:r>
          </w:p>
        </w:tc>
        <w:tc>
          <w:tcPr>
            <w:tcW w:w="0" w:type="auto"/>
            <w:vAlign w:val="center"/>
          </w:tcPr>
          <w:p>
            <w:pPr>
              <w:pStyle w:val="12"/>
            </w:pPr>
            <w:r>
              <w:t>192.00</w:t>
            </w:r>
          </w:p>
        </w:tc>
        <w:tc>
          <w:tcPr>
            <w:tcW w:w="0" w:type="auto"/>
            <w:vAlign w:val="center"/>
          </w:tcPr>
          <w:p>
            <w:pPr>
              <w:pStyle w:val="12"/>
            </w:pPr>
            <w:r>
              <w:t>192.00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35</w:t>
            </w:r>
          </w:p>
        </w:tc>
        <w:tc>
          <w:tcPr>
            <w:tcW w:w="0" w:type="auto"/>
            <w:vAlign w:val="center"/>
          </w:tcPr>
          <w:p>
            <w:pPr>
              <w:pStyle w:val="13"/>
            </w:pPr>
            <w:r>
              <w:t>2101799</w:t>
            </w:r>
          </w:p>
        </w:tc>
        <w:tc>
          <w:tcPr>
            <w:tcW w:w="0" w:type="auto"/>
            <w:vAlign w:val="center"/>
          </w:tcPr>
          <w:p>
            <w:pPr>
              <w:pStyle w:val="13"/>
            </w:pPr>
            <w:r>
              <w:t>其他中医药事务支出</w:t>
            </w:r>
          </w:p>
        </w:tc>
        <w:tc>
          <w:tcPr>
            <w:tcW w:w="0" w:type="auto"/>
            <w:vAlign w:val="center"/>
          </w:tcPr>
          <w:p>
            <w:pPr>
              <w:pStyle w:val="12"/>
            </w:pPr>
            <w:r>
              <w:t>192.00</w:t>
            </w:r>
          </w:p>
        </w:tc>
        <w:tc>
          <w:tcPr>
            <w:tcW w:w="0" w:type="auto"/>
            <w:vAlign w:val="center"/>
          </w:tcPr>
          <w:p>
            <w:pPr>
              <w:pStyle w:val="12"/>
            </w:pPr>
            <w:r>
              <w:t>192.00</w:t>
            </w:r>
          </w:p>
        </w:tc>
        <w:tc>
          <w:tcPr>
            <w:tcW w:w="0" w:type="auto"/>
            <w:vAlign w:val="center"/>
          </w:tcPr>
          <w:p>
            <w:pPr>
              <w:pStyle w:val="12"/>
            </w:pPr>
            <w:r>
              <w:t>192.00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3576"/>
        <w:gridCol w:w="1011"/>
        <w:gridCol w:w="1060"/>
        <w:gridCol w:w="1060"/>
        <w:gridCol w:w="1060"/>
        <w:gridCol w:w="1746"/>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0" w:type="auto"/>
            <w:gridSpan w:val="2"/>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vMerge w:val="restart"/>
            <w:vAlign w:val="center"/>
          </w:tcPr>
          <w:p>
            <w:pPr>
              <w:pStyle w:val="11"/>
            </w:pPr>
            <w:r>
              <w:t>基本支出</w:t>
            </w:r>
          </w:p>
        </w:tc>
        <w:tc>
          <w:tcPr>
            <w:tcW w:w="0" w:type="auto"/>
            <w:vMerge w:val="restart"/>
            <w:vAlign w:val="center"/>
          </w:tcPr>
          <w:p>
            <w:pPr>
              <w:pStyle w:val="11"/>
            </w:pPr>
            <w:r>
              <w:t>项目支出</w:t>
            </w:r>
          </w:p>
        </w:tc>
        <w:tc>
          <w:tcPr>
            <w:tcW w:w="0" w:type="auto"/>
            <w:vMerge w:val="restart"/>
            <w:vAlign w:val="center"/>
          </w:tcPr>
          <w:p>
            <w:pPr>
              <w:pStyle w:val="11"/>
            </w:pPr>
            <w:r>
              <w:t>经营支出</w:t>
            </w:r>
          </w:p>
        </w:tc>
        <w:tc>
          <w:tcPr>
            <w:tcW w:w="0" w:type="auto"/>
            <w:vMerge w:val="restart"/>
            <w:vAlign w:val="center"/>
          </w:tcPr>
          <w:p>
            <w:pPr>
              <w:pStyle w:val="11"/>
            </w:pPr>
            <w:r>
              <w:t>上解上级     支出</w:t>
            </w:r>
          </w:p>
        </w:tc>
        <w:tc>
          <w:tcPr>
            <w:tcW w:w="0" w:type="auto"/>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14727.51</w:t>
            </w:r>
          </w:p>
        </w:tc>
        <w:tc>
          <w:tcPr>
            <w:tcW w:w="0" w:type="auto"/>
            <w:vAlign w:val="center"/>
          </w:tcPr>
          <w:p>
            <w:pPr>
              <w:pStyle w:val="16"/>
            </w:pPr>
            <w:r>
              <w:t>1957.51</w:t>
            </w:r>
          </w:p>
        </w:tc>
        <w:tc>
          <w:tcPr>
            <w:tcW w:w="0" w:type="auto"/>
            <w:vAlign w:val="center"/>
          </w:tcPr>
          <w:p>
            <w:pPr>
              <w:pStyle w:val="16"/>
            </w:pPr>
            <w:r>
              <w:t>12770.00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0" w:type="auto"/>
            <w:vAlign w:val="center"/>
          </w:tcPr>
          <w:p>
            <w:pPr>
              <w:pStyle w:val="13"/>
            </w:pPr>
            <w:r>
              <w:t>一般公共服务支出</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20199</w:t>
            </w:r>
          </w:p>
        </w:tc>
        <w:tc>
          <w:tcPr>
            <w:tcW w:w="0" w:type="auto"/>
            <w:vAlign w:val="center"/>
          </w:tcPr>
          <w:p>
            <w:pPr>
              <w:pStyle w:val="13"/>
            </w:pPr>
            <w:r>
              <w:t>其他一般公共服务支出</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2019999</w:t>
            </w:r>
          </w:p>
        </w:tc>
        <w:tc>
          <w:tcPr>
            <w:tcW w:w="0" w:type="auto"/>
            <w:vAlign w:val="center"/>
          </w:tcPr>
          <w:p>
            <w:pPr>
              <w:pStyle w:val="13"/>
            </w:pPr>
            <w:r>
              <w:t>其他一般公共服务支出</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206</w:t>
            </w:r>
          </w:p>
        </w:tc>
        <w:tc>
          <w:tcPr>
            <w:tcW w:w="0" w:type="auto"/>
            <w:vAlign w:val="center"/>
          </w:tcPr>
          <w:p>
            <w:pPr>
              <w:pStyle w:val="13"/>
            </w:pPr>
            <w:r>
              <w:t>科学技术支出</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20603</w:t>
            </w:r>
          </w:p>
        </w:tc>
        <w:tc>
          <w:tcPr>
            <w:tcW w:w="0" w:type="auto"/>
            <w:vAlign w:val="center"/>
          </w:tcPr>
          <w:p>
            <w:pPr>
              <w:pStyle w:val="13"/>
            </w:pPr>
            <w:r>
              <w:t>应用研究</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2060399</w:t>
            </w:r>
          </w:p>
        </w:tc>
        <w:tc>
          <w:tcPr>
            <w:tcW w:w="0" w:type="auto"/>
            <w:vAlign w:val="center"/>
          </w:tcPr>
          <w:p>
            <w:pPr>
              <w:pStyle w:val="13"/>
            </w:pPr>
            <w:r>
              <w:t>其他应用研究支出</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2080501</w:t>
            </w:r>
          </w:p>
        </w:tc>
        <w:tc>
          <w:tcPr>
            <w:tcW w:w="0" w:type="auto"/>
            <w:vAlign w:val="center"/>
          </w:tcPr>
          <w:p>
            <w:pPr>
              <w:pStyle w:val="13"/>
            </w:pPr>
            <w:r>
              <w:t>行政单位离退休</w:t>
            </w:r>
          </w:p>
        </w:tc>
        <w:tc>
          <w:tcPr>
            <w:tcW w:w="0" w:type="auto"/>
            <w:vAlign w:val="center"/>
          </w:tcPr>
          <w:p>
            <w:pPr>
              <w:pStyle w:val="12"/>
            </w:pPr>
            <w:r>
              <w:t>126.49</w:t>
            </w:r>
          </w:p>
        </w:tc>
        <w:tc>
          <w:tcPr>
            <w:tcW w:w="0" w:type="auto"/>
            <w:vAlign w:val="center"/>
          </w:tcPr>
          <w:p>
            <w:pPr>
              <w:pStyle w:val="12"/>
            </w:pPr>
            <w:r>
              <w:t>126.49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89.25</w:t>
            </w:r>
          </w:p>
        </w:tc>
        <w:tc>
          <w:tcPr>
            <w:tcW w:w="0" w:type="auto"/>
            <w:vAlign w:val="center"/>
          </w:tcPr>
          <w:p>
            <w:pPr>
              <w:pStyle w:val="12"/>
            </w:pPr>
            <w:r>
              <w:t>89.25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2080506</w:t>
            </w:r>
          </w:p>
        </w:tc>
        <w:tc>
          <w:tcPr>
            <w:tcW w:w="0" w:type="auto"/>
            <w:vAlign w:val="center"/>
          </w:tcPr>
          <w:p>
            <w:pPr>
              <w:pStyle w:val="13"/>
            </w:pPr>
            <w:r>
              <w:t>机关事业单位职业年金缴费支出</w:t>
            </w:r>
          </w:p>
        </w:tc>
        <w:tc>
          <w:tcPr>
            <w:tcW w:w="0" w:type="auto"/>
            <w:vAlign w:val="center"/>
          </w:tcPr>
          <w:p>
            <w:pPr>
              <w:pStyle w:val="12"/>
            </w:pPr>
            <w:r>
              <w:t>44.62</w:t>
            </w:r>
          </w:p>
        </w:tc>
        <w:tc>
          <w:tcPr>
            <w:tcW w:w="0" w:type="auto"/>
            <w:vAlign w:val="center"/>
          </w:tcPr>
          <w:p>
            <w:pPr>
              <w:pStyle w:val="12"/>
            </w:pPr>
            <w:r>
              <w:t>44.62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14459.81</w:t>
            </w:r>
          </w:p>
        </w:tc>
        <w:tc>
          <w:tcPr>
            <w:tcW w:w="0" w:type="auto"/>
            <w:vAlign w:val="center"/>
          </w:tcPr>
          <w:p>
            <w:pPr>
              <w:pStyle w:val="12"/>
            </w:pPr>
            <w:r>
              <w:t>1697.15</w:t>
            </w:r>
          </w:p>
        </w:tc>
        <w:tc>
          <w:tcPr>
            <w:tcW w:w="0" w:type="auto"/>
            <w:vAlign w:val="center"/>
          </w:tcPr>
          <w:p>
            <w:pPr>
              <w:pStyle w:val="12"/>
            </w:pPr>
            <w:r>
              <w:t>12762.66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21001</w:t>
            </w:r>
          </w:p>
        </w:tc>
        <w:tc>
          <w:tcPr>
            <w:tcW w:w="0" w:type="auto"/>
            <w:vAlign w:val="center"/>
          </w:tcPr>
          <w:p>
            <w:pPr>
              <w:pStyle w:val="13"/>
            </w:pPr>
            <w:r>
              <w:t>卫生健康管理事务</w:t>
            </w:r>
          </w:p>
        </w:tc>
        <w:tc>
          <w:tcPr>
            <w:tcW w:w="0" w:type="auto"/>
            <w:vAlign w:val="center"/>
          </w:tcPr>
          <w:p>
            <w:pPr>
              <w:pStyle w:val="12"/>
            </w:pPr>
            <w:r>
              <w:t>772.23</w:t>
            </w:r>
          </w:p>
        </w:tc>
        <w:tc>
          <w:tcPr>
            <w:tcW w:w="0" w:type="auto"/>
            <w:vAlign w:val="center"/>
          </w:tcPr>
          <w:p>
            <w:pPr>
              <w:pStyle w:val="12"/>
            </w:pPr>
            <w:r>
              <w:t>772.23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2100101</w:t>
            </w:r>
          </w:p>
        </w:tc>
        <w:tc>
          <w:tcPr>
            <w:tcW w:w="0" w:type="auto"/>
            <w:vAlign w:val="center"/>
          </w:tcPr>
          <w:p>
            <w:pPr>
              <w:pStyle w:val="13"/>
            </w:pPr>
            <w:r>
              <w:t>行政运行</w:t>
            </w:r>
          </w:p>
        </w:tc>
        <w:tc>
          <w:tcPr>
            <w:tcW w:w="0" w:type="auto"/>
            <w:vAlign w:val="center"/>
          </w:tcPr>
          <w:p>
            <w:pPr>
              <w:pStyle w:val="12"/>
            </w:pPr>
            <w:r>
              <w:t>772.23</w:t>
            </w:r>
          </w:p>
        </w:tc>
        <w:tc>
          <w:tcPr>
            <w:tcW w:w="0" w:type="auto"/>
            <w:vAlign w:val="center"/>
          </w:tcPr>
          <w:p>
            <w:pPr>
              <w:pStyle w:val="12"/>
            </w:pPr>
            <w:r>
              <w:t>772.23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r>
              <w:t>21002</w:t>
            </w:r>
          </w:p>
        </w:tc>
        <w:tc>
          <w:tcPr>
            <w:tcW w:w="0" w:type="auto"/>
            <w:vAlign w:val="center"/>
          </w:tcPr>
          <w:p>
            <w:pPr>
              <w:pStyle w:val="13"/>
            </w:pPr>
            <w:r>
              <w:t>公立医院</w:t>
            </w:r>
          </w:p>
        </w:tc>
        <w:tc>
          <w:tcPr>
            <w:tcW w:w="0" w:type="auto"/>
            <w:vAlign w:val="center"/>
          </w:tcPr>
          <w:p>
            <w:pPr>
              <w:pStyle w:val="12"/>
            </w:pPr>
            <w:r>
              <w:t>931.00</w:t>
            </w:r>
          </w:p>
        </w:tc>
        <w:tc>
          <w:tcPr>
            <w:tcW w:w="0" w:type="auto"/>
            <w:vAlign w:val="center"/>
          </w:tcPr>
          <w:p>
            <w:pPr>
              <w:pStyle w:val="12"/>
            </w:pPr>
          </w:p>
        </w:tc>
        <w:tc>
          <w:tcPr>
            <w:tcW w:w="0" w:type="auto"/>
            <w:vAlign w:val="center"/>
          </w:tcPr>
          <w:p>
            <w:pPr>
              <w:pStyle w:val="12"/>
            </w:pPr>
            <w:r>
              <w:t>931.00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r>
              <w:t>2100201</w:t>
            </w:r>
          </w:p>
        </w:tc>
        <w:tc>
          <w:tcPr>
            <w:tcW w:w="0" w:type="auto"/>
            <w:vAlign w:val="center"/>
          </w:tcPr>
          <w:p>
            <w:pPr>
              <w:pStyle w:val="13"/>
            </w:pPr>
            <w:r>
              <w:t>综合医院</w:t>
            </w:r>
          </w:p>
        </w:tc>
        <w:tc>
          <w:tcPr>
            <w:tcW w:w="0" w:type="auto"/>
            <w:vAlign w:val="center"/>
          </w:tcPr>
          <w:p>
            <w:pPr>
              <w:pStyle w:val="12"/>
            </w:pPr>
            <w:r>
              <w:t>200.00</w:t>
            </w:r>
          </w:p>
        </w:tc>
        <w:tc>
          <w:tcPr>
            <w:tcW w:w="0" w:type="auto"/>
            <w:vAlign w:val="center"/>
          </w:tcPr>
          <w:p>
            <w:pPr>
              <w:pStyle w:val="12"/>
            </w:pPr>
          </w:p>
        </w:tc>
        <w:tc>
          <w:tcPr>
            <w:tcW w:w="0" w:type="auto"/>
            <w:vAlign w:val="center"/>
          </w:tcPr>
          <w:p>
            <w:pPr>
              <w:pStyle w:val="12"/>
            </w:pPr>
            <w:r>
              <w:t>200.00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r>
              <w:t>2100299</w:t>
            </w:r>
          </w:p>
        </w:tc>
        <w:tc>
          <w:tcPr>
            <w:tcW w:w="0" w:type="auto"/>
            <w:vAlign w:val="center"/>
          </w:tcPr>
          <w:p>
            <w:pPr>
              <w:pStyle w:val="13"/>
            </w:pPr>
            <w:r>
              <w:t>其他公立医院支出</w:t>
            </w:r>
          </w:p>
        </w:tc>
        <w:tc>
          <w:tcPr>
            <w:tcW w:w="0" w:type="auto"/>
            <w:vAlign w:val="center"/>
          </w:tcPr>
          <w:p>
            <w:pPr>
              <w:pStyle w:val="12"/>
            </w:pPr>
            <w:r>
              <w:t>731.00</w:t>
            </w:r>
          </w:p>
        </w:tc>
        <w:tc>
          <w:tcPr>
            <w:tcW w:w="0" w:type="auto"/>
            <w:vAlign w:val="center"/>
          </w:tcPr>
          <w:p>
            <w:pPr>
              <w:pStyle w:val="12"/>
            </w:pPr>
          </w:p>
        </w:tc>
        <w:tc>
          <w:tcPr>
            <w:tcW w:w="0" w:type="auto"/>
            <w:vAlign w:val="center"/>
          </w:tcPr>
          <w:p>
            <w:pPr>
              <w:pStyle w:val="12"/>
            </w:pPr>
            <w:r>
              <w:t>731.00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r>
              <w:t>21003</w:t>
            </w:r>
          </w:p>
        </w:tc>
        <w:tc>
          <w:tcPr>
            <w:tcW w:w="0" w:type="auto"/>
            <w:vAlign w:val="center"/>
          </w:tcPr>
          <w:p>
            <w:pPr>
              <w:pStyle w:val="13"/>
            </w:pPr>
            <w:r>
              <w:t>基层医疗卫生机构</w:t>
            </w:r>
          </w:p>
        </w:tc>
        <w:tc>
          <w:tcPr>
            <w:tcW w:w="0" w:type="auto"/>
            <w:vAlign w:val="center"/>
          </w:tcPr>
          <w:p>
            <w:pPr>
              <w:pStyle w:val="12"/>
            </w:pPr>
            <w:r>
              <w:t>2001.17</w:t>
            </w:r>
          </w:p>
        </w:tc>
        <w:tc>
          <w:tcPr>
            <w:tcW w:w="0" w:type="auto"/>
            <w:vAlign w:val="center"/>
          </w:tcPr>
          <w:p>
            <w:pPr>
              <w:pStyle w:val="12"/>
            </w:pPr>
          </w:p>
        </w:tc>
        <w:tc>
          <w:tcPr>
            <w:tcW w:w="0" w:type="auto"/>
            <w:vAlign w:val="center"/>
          </w:tcPr>
          <w:p>
            <w:pPr>
              <w:pStyle w:val="12"/>
            </w:pPr>
            <w:r>
              <w:t>2001.17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r>
              <w:t>2100302</w:t>
            </w:r>
          </w:p>
        </w:tc>
        <w:tc>
          <w:tcPr>
            <w:tcW w:w="0" w:type="auto"/>
            <w:vAlign w:val="center"/>
          </w:tcPr>
          <w:p>
            <w:pPr>
              <w:pStyle w:val="13"/>
            </w:pPr>
            <w:r>
              <w:t>乡镇卫生院</w:t>
            </w:r>
          </w:p>
        </w:tc>
        <w:tc>
          <w:tcPr>
            <w:tcW w:w="0" w:type="auto"/>
            <w:vAlign w:val="center"/>
          </w:tcPr>
          <w:p>
            <w:pPr>
              <w:pStyle w:val="12"/>
            </w:pPr>
            <w:r>
              <w:t>1102.00</w:t>
            </w:r>
          </w:p>
        </w:tc>
        <w:tc>
          <w:tcPr>
            <w:tcW w:w="0" w:type="auto"/>
            <w:vAlign w:val="center"/>
          </w:tcPr>
          <w:p>
            <w:pPr>
              <w:pStyle w:val="12"/>
            </w:pPr>
          </w:p>
        </w:tc>
        <w:tc>
          <w:tcPr>
            <w:tcW w:w="0" w:type="auto"/>
            <w:vAlign w:val="center"/>
          </w:tcPr>
          <w:p>
            <w:pPr>
              <w:pStyle w:val="12"/>
            </w:pPr>
            <w:r>
              <w:t>1102.00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r>
              <w:t>2100399</w:t>
            </w:r>
          </w:p>
        </w:tc>
        <w:tc>
          <w:tcPr>
            <w:tcW w:w="0" w:type="auto"/>
            <w:vAlign w:val="center"/>
          </w:tcPr>
          <w:p>
            <w:pPr>
              <w:pStyle w:val="13"/>
            </w:pPr>
            <w:r>
              <w:t>其他基层医疗卫生机构支出</w:t>
            </w:r>
          </w:p>
        </w:tc>
        <w:tc>
          <w:tcPr>
            <w:tcW w:w="0" w:type="auto"/>
            <w:vAlign w:val="center"/>
          </w:tcPr>
          <w:p>
            <w:pPr>
              <w:pStyle w:val="12"/>
            </w:pPr>
            <w:r>
              <w:t>899.17</w:t>
            </w:r>
          </w:p>
        </w:tc>
        <w:tc>
          <w:tcPr>
            <w:tcW w:w="0" w:type="auto"/>
            <w:vAlign w:val="center"/>
          </w:tcPr>
          <w:p>
            <w:pPr>
              <w:pStyle w:val="12"/>
            </w:pPr>
          </w:p>
        </w:tc>
        <w:tc>
          <w:tcPr>
            <w:tcW w:w="0" w:type="auto"/>
            <w:vAlign w:val="center"/>
          </w:tcPr>
          <w:p>
            <w:pPr>
              <w:pStyle w:val="12"/>
            </w:pPr>
            <w:r>
              <w:t>899.17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r>
              <w:t>21004</w:t>
            </w:r>
          </w:p>
        </w:tc>
        <w:tc>
          <w:tcPr>
            <w:tcW w:w="0" w:type="auto"/>
            <w:vAlign w:val="center"/>
          </w:tcPr>
          <w:p>
            <w:pPr>
              <w:pStyle w:val="13"/>
            </w:pPr>
            <w:r>
              <w:t>公共卫生</w:t>
            </w:r>
          </w:p>
        </w:tc>
        <w:tc>
          <w:tcPr>
            <w:tcW w:w="0" w:type="auto"/>
            <w:vAlign w:val="center"/>
          </w:tcPr>
          <w:p>
            <w:pPr>
              <w:pStyle w:val="12"/>
            </w:pPr>
            <w:r>
              <w:t>9199.75</w:t>
            </w:r>
          </w:p>
        </w:tc>
        <w:tc>
          <w:tcPr>
            <w:tcW w:w="0" w:type="auto"/>
            <w:vAlign w:val="center"/>
          </w:tcPr>
          <w:p>
            <w:pPr>
              <w:pStyle w:val="12"/>
            </w:pPr>
            <w:r>
              <w:t>880.00</w:t>
            </w:r>
          </w:p>
        </w:tc>
        <w:tc>
          <w:tcPr>
            <w:tcW w:w="0" w:type="auto"/>
            <w:vAlign w:val="center"/>
          </w:tcPr>
          <w:p>
            <w:pPr>
              <w:pStyle w:val="12"/>
            </w:pPr>
            <w:r>
              <w:t>8319.75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r>
              <w:t>2100401</w:t>
            </w:r>
          </w:p>
        </w:tc>
        <w:tc>
          <w:tcPr>
            <w:tcW w:w="0" w:type="auto"/>
            <w:vAlign w:val="center"/>
          </w:tcPr>
          <w:p>
            <w:pPr>
              <w:pStyle w:val="13"/>
            </w:pPr>
            <w:r>
              <w:t>疾病预防控制机构</w:t>
            </w:r>
          </w:p>
        </w:tc>
        <w:tc>
          <w:tcPr>
            <w:tcW w:w="0" w:type="auto"/>
            <w:vAlign w:val="center"/>
          </w:tcPr>
          <w:p>
            <w:pPr>
              <w:pStyle w:val="12"/>
            </w:pPr>
            <w:r>
              <w:t>530.00</w:t>
            </w:r>
          </w:p>
        </w:tc>
        <w:tc>
          <w:tcPr>
            <w:tcW w:w="0" w:type="auto"/>
            <w:vAlign w:val="center"/>
          </w:tcPr>
          <w:p>
            <w:pPr>
              <w:pStyle w:val="12"/>
            </w:pPr>
            <w:r>
              <w:t>480.00</w:t>
            </w:r>
          </w:p>
        </w:tc>
        <w:tc>
          <w:tcPr>
            <w:tcW w:w="0" w:type="auto"/>
            <w:vAlign w:val="center"/>
          </w:tcPr>
          <w:p>
            <w:pPr>
              <w:pStyle w:val="12"/>
            </w:pPr>
            <w:r>
              <w:t>50.00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r>
              <w:t>2100402</w:t>
            </w:r>
          </w:p>
        </w:tc>
        <w:tc>
          <w:tcPr>
            <w:tcW w:w="0" w:type="auto"/>
            <w:vAlign w:val="center"/>
          </w:tcPr>
          <w:p>
            <w:pPr>
              <w:pStyle w:val="13"/>
            </w:pPr>
            <w:r>
              <w:t>卫生监督机构</w:t>
            </w:r>
          </w:p>
        </w:tc>
        <w:tc>
          <w:tcPr>
            <w:tcW w:w="0" w:type="auto"/>
            <w:vAlign w:val="center"/>
          </w:tcPr>
          <w:p>
            <w:pPr>
              <w:pStyle w:val="12"/>
            </w:pPr>
            <w:r>
              <w:t>400.00</w:t>
            </w:r>
          </w:p>
        </w:tc>
        <w:tc>
          <w:tcPr>
            <w:tcW w:w="0" w:type="auto"/>
            <w:vAlign w:val="center"/>
          </w:tcPr>
          <w:p>
            <w:pPr>
              <w:pStyle w:val="12"/>
            </w:pPr>
            <w:r>
              <w:t>400.00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r>
              <w:t>2100403</w:t>
            </w:r>
          </w:p>
        </w:tc>
        <w:tc>
          <w:tcPr>
            <w:tcW w:w="0" w:type="auto"/>
            <w:vAlign w:val="center"/>
          </w:tcPr>
          <w:p>
            <w:pPr>
              <w:pStyle w:val="13"/>
            </w:pPr>
            <w:r>
              <w:t>妇幼保健机构</w:t>
            </w:r>
          </w:p>
        </w:tc>
        <w:tc>
          <w:tcPr>
            <w:tcW w:w="0" w:type="auto"/>
            <w:vAlign w:val="center"/>
          </w:tcPr>
          <w:p>
            <w:pPr>
              <w:pStyle w:val="12"/>
            </w:pPr>
            <w:r>
              <w:t>100.00</w:t>
            </w:r>
          </w:p>
        </w:tc>
        <w:tc>
          <w:tcPr>
            <w:tcW w:w="0" w:type="auto"/>
            <w:vAlign w:val="center"/>
          </w:tcPr>
          <w:p>
            <w:pPr>
              <w:pStyle w:val="12"/>
            </w:pPr>
          </w:p>
        </w:tc>
        <w:tc>
          <w:tcPr>
            <w:tcW w:w="0" w:type="auto"/>
            <w:vAlign w:val="center"/>
          </w:tcPr>
          <w:p>
            <w:pPr>
              <w:pStyle w:val="12"/>
            </w:pPr>
            <w:r>
              <w:t>100.00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r>
              <w:t>2100408</w:t>
            </w:r>
          </w:p>
        </w:tc>
        <w:tc>
          <w:tcPr>
            <w:tcW w:w="0" w:type="auto"/>
            <w:vAlign w:val="center"/>
          </w:tcPr>
          <w:p>
            <w:pPr>
              <w:pStyle w:val="13"/>
            </w:pPr>
            <w:r>
              <w:t>基本公共卫生服务</w:t>
            </w:r>
          </w:p>
        </w:tc>
        <w:tc>
          <w:tcPr>
            <w:tcW w:w="0" w:type="auto"/>
            <w:vAlign w:val="center"/>
          </w:tcPr>
          <w:p>
            <w:pPr>
              <w:pStyle w:val="12"/>
            </w:pPr>
            <w:r>
              <w:t>6474.49</w:t>
            </w:r>
          </w:p>
        </w:tc>
        <w:tc>
          <w:tcPr>
            <w:tcW w:w="0" w:type="auto"/>
            <w:vAlign w:val="center"/>
          </w:tcPr>
          <w:p>
            <w:pPr>
              <w:pStyle w:val="12"/>
            </w:pPr>
          </w:p>
        </w:tc>
        <w:tc>
          <w:tcPr>
            <w:tcW w:w="0" w:type="auto"/>
            <w:vAlign w:val="center"/>
          </w:tcPr>
          <w:p>
            <w:pPr>
              <w:pStyle w:val="12"/>
            </w:pPr>
            <w:r>
              <w:t>6474.49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r>
              <w:t>2100409</w:t>
            </w:r>
          </w:p>
        </w:tc>
        <w:tc>
          <w:tcPr>
            <w:tcW w:w="0" w:type="auto"/>
            <w:vAlign w:val="center"/>
          </w:tcPr>
          <w:p>
            <w:pPr>
              <w:pStyle w:val="13"/>
            </w:pPr>
            <w:r>
              <w:t>重大公共卫生服务</w:t>
            </w:r>
          </w:p>
        </w:tc>
        <w:tc>
          <w:tcPr>
            <w:tcW w:w="0" w:type="auto"/>
            <w:vAlign w:val="center"/>
          </w:tcPr>
          <w:p>
            <w:pPr>
              <w:pStyle w:val="12"/>
            </w:pPr>
            <w:r>
              <w:t>139.00</w:t>
            </w:r>
          </w:p>
        </w:tc>
        <w:tc>
          <w:tcPr>
            <w:tcW w:w="0" w:type="auto"/>
            <w:vAlign w:val="center"/>
          </w:tcPr>
          <w:p>
            <w:pPr>
              <w:pStyle w:val="12"/>
            </w:pPr>
          </w:p>
        </w:tc>
        <w:tc>
          <w:tcPr>
            <w:tcW w:w="0" w:type="auto"/>
            <w:vAlign w:val="center"/>
          </w:tcPr>
          <w:p>
            <w:pPr>
              <w:pStyle w:val="12"/>
            </w:pPr>
            <w:r>
              <w:t>139.00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r>
              <w:t>2100410</w:t>
            </w:r>
          </w:p>
        </w:tc>
        <w:tc>
          <w:tcPr>
            <w:tcW w:w="0" w:type="auto"/>
            <w:vAlign w:val="center"/>
          </w:tcPr>
          <w:p>
            <w:pPr>
              <w:pStyle w:val="13"/>
            </w:pPr>
            <w:r>
              <w:t>突发公共卫生事件应急处置</w:t>
            </w:r>
          </w:p>
        </w:tc>
        <w:tc>
          <w:tcPr>
            <w:tcW w:w="0" w:type="auto"/>
            <w:vAlign w:val="center"/>
          </w:tcPr>
          <w:p>
            <w:pPr>
              <w:pStyle w:val="12"/>
            </w:pPr>
            <w:r>
              <w:t>235.00</w:t>
            </w:r>
          </w:p>
        </w:tc>
        <w:tc>
          <w:tcPr>
            <w:tcW w:w="0" w:type="auto"/>
            <w:vAlign w:val="center"/>
          </w:tcPr>
          <w:p>
            <w:pPr>
              <w:pStyle w:val="12"/>
            </w:pPr>
          </w:p>
        </w:tc>
        <w:tc>
          <w:tcPr>
            <w:tcW w:w="0" w:type="auto"/>
            <w:vAlign w:val="center"/>
          </w:tcPr>
          <w:p>
            <w:pPr>
              <w:pStyle w:val="12"/>
            </w:pPr>
            <w:r>
              <w:t>235.00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r>
              <w:t>2100499</w:t>
            </w:r>
          </w:p>
        </w:tc>
        <w:tc>
          <w:tcPr>
            <w:tcW w:w="0" w:type="auto"/>
            <w:vAlign w:val="center"/>
          </w:tcPr>
          <w:p>
            <w:pPr>
              <w:pStyle w:val="13"/>
            </w:pPr>
            <w:r>
              <w:t>其他公共卫生支出</w:t>
            </w:r>
          </w:p>
        </w:tc>
        <w:tc>
          <w:tcPr>
            <w:tcW w:w="0" w:type="auto"/>
            <w:vAlign w:val="center"/>
          </w:tcPr>
          <w:p>
            <w:pPr>
              <w:pStyle w:val="12"/>
            </w:pPr>
            <w:r>
              <w:t>1321.26</w:t>
            </w:r>
          </w:p>
        </w:tc>
        <w:tc>
          <w:tcPr>
            <w:tcW w:w="0" w:type="auto"/>
            <w:vAlign w:val="center"/>
          </w:tcPr>
          <w:p>
            <w:pPr>
              <w:pStyle w:val="12"/>
            </w:pPr>
          </w:p>
        </w:tc>
        <w:tc>
          <w:tcPr>
            <w:tcW w:w="0" w:type="auto"/>
            <w:vAlign w:val="center"/>
          </w:tcPr>
          <w:p>
            <w:pPr>
              <w:pStyle w:val="12"/>
            </w:pPr>
            <w:r>
              <w:t>1321.26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r>
              <w:t>21007</w:t>
            </w:r>
          </w:p>
        </w:tc>
        <w:tc>
          <w:tcPr>
            <w:tcW w:w="0" w:type="auto"/>
            <w:vAlign w:val="center"/>
          </w:tcPr>
          <w:p>
            <w:pPr>
              <w:pStyle w:val="13"/>
            </w:pPr>
            <w:r>
              <w:t>计划生育事务</w:t>
            </w:r>
          </w:p>
        </w:tc>
        <w:tc>
          <w:tcPr>
            <w:tcW w:w="0" w:type="auto"/>
            <w:vAlign w:val="center"/>
          </w:tcPr>
          <w:p>
            <w:pPr>
              <w:pStyle w:val="12"/>
            </w:pPr>
            <w:r>
              <w:t>1318.74</w:t>
            </w:r>
          </w:p>
        </w:tc>
        <w:tc>
          <w:tcPr>
            <w:tcW w:w="0" w:type="auto"/>
            <w:vAlign w:val="center"/>
          </w:tcPr>
          <w:p>
            <w:pPr>
              <w:pStyle w:val="12"/>
            </w:pPr>
          </w:p>
        </w:tc>
        <w:tc>
          <w:tcPr>
            <w:tcW w:w="0" w:type="auto"/>
            <w:vAlign w:val="center"/>
          </w:tcPr>
          <w:p>
            <w:pPr>
              <w:pStyle w:val="12"/>
            </w:pPr>
            <w:r>
              <w:t>1318.74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r>
              <w:t>2100717</w:t>
            </w:r>
          </w:p>
        </w:tc>
        <w:tc>
          <w:tcPr>
            <w:tcW w:w="0" w:type="auto"/>
            <w:vAlign w:val="center"/>
          </w:tcPr>
          <w:p>
            <w:pPr>
              <w:pStyle w:val="13"/>
            </w:pPr>
            <w:r>
              <w:t>计划生育服务</w:t>
            </w:r>
          </w:p>
        </w:tc>
        <w:tc>
          <w:tcPr>
            <w:tcW w:w="0" w:type="auto"/>
            <w:vAlign w:val="center"/>
          </w:tcPr>
          <w:p>
            <w:pPr>
              <w:pStyle w:val="12"/>
            </w:pPr>
            <w:r>
              <w:t>1318.74</w:t>
            </w:r>
          </w:p>
        </w:tc>
        <w:tc>
          <w:tcPr>
            <w:tcW w:w="0" w:type="auto"/>
            <w:vAlign w:val="center"/>
          </w:tcPr>
          <w:p>
            <w:pPr>
              <w:pStyle w:val="12"/>
            </w:pPr>
          </w:p>
        </w:tc>
        <w:tc>
          <w:tcPr>
            <w:tcW w:w="0" w:type="auto"/>
            <w:vAlign w:val="center"/>
          </w:tcPr>
          <w:p>
            <w:pPr>
              <w:pStyle w:val="12"/>
            </w:pPr>
            <w:r>
              <w:t>1318.74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3"/>
            </w:pPr>
            <w:r>
              <w:t>21012</w:t>
            </w:r>
          </w:p>
        </w:tc>
        <w:tc>
          <w:tcPr>
            <w:tcW w:w="0" w:type="auto"/>
            <w:vAlign w:val="center"/>
          </w:tcPr>
          <w:p>
            <w:pPr>
              <w:pStyle w:val="13"/>
            </w:pPr>
            <w:r>
              <w:t>财政对基本医疗保险基金的补助</w:t>
            </w:r>
          </w:p>
        </w:tc>
        <w:tc>
          <w:tcPr>
            <w:tcW w:w="0" w:type="auto"/>
            <w:vAlign w:val="center"/>
          </w:tcPr>
          <w:p>
            <w:pPr>
              <w:pStyle w:val="12"/>
            </w:pPr>
            <w:r>
              <w:t>44.92</w:t>
            </w:r>
          </w:p>
        </w:tc>
        <w:tc>
          <w:tcPr>
            <w:tcW w:w="0" w:type="auto"/>
            <w:vAlign w:val="center"/>
          </w:tcPr>
          <w:p>
            <w:pPr>
              <w:pStyle w:val="12"/>
            </w:pPr>
            <w:r>
              <w:t>44.92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2101201</w:t>
            </w:r>
          </w:p>
        </w:tc>
        <w:tc>
          <w:tcPr>
            <w:tcW w:w="0" w:type="auto"/>
            <w:vAlign w:val="center"/>
          </w:tcPr>
          <w:p>
            <w:pPr>
              <w:pStyle w:val="13"/>
            </w:pPr>
            <w:r>
              <w:t>财政对职工基本医疗保险基金的补助</w:t>
            </w:r>
          </w:p>
        </w:tc>
        <w:tc>
          <w:tcPr>
            <w:tcW w:w="0" w:type="auto"/>
            <w:vAlign w:val="center"/>
          </w:tcPr>
          <w:p>
            <w:pPr>
              <w:pStyle w:val="12"/>
            </w:pPr>
            <w:r>
              <w:t>44.92</w:t>
            </w:r>
          </w:p>
        </w:tc>
        <w:tc>
          <w:tcPr>
            <w:tcW w:w="0" w:type="auto"/>
            <w:vAlign w:val="center"/>
          </w:tcPr>
          <w:p>
            <w:pPr>
              <w:pStyle w:val="12"/>
            </w:pPr>
            <w:r>
              <w:t>44.92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3"/>
            </w:pPr>
            <w:r>
              <w:t>21017</w:t>
            </w:r>
          </w:p>
        </w:tc>
        <w:tc>
          <w:tcPr>
            <w:tcW w:w="0" w:type="auto"/>
            <w:vAlign w:val="center"/>
          </w:tcPr>
          <w:p>
            <w:pPr>
              <w:pStyle w:val="13"/>
            </w:pPr>
            <w:r>
              <w:t>中医药事务</w:t>
            </w:r>
          </w:p>
        </w:tc>
        <w:tc>
          <w:tcPr>
            <w:tcW w:w="0" w:type="auto"/>
            <w:vAlign w:val="center"/>
          </w:tcPr>
          <w:p>
            <w:pPr>
              <w:pStyle w:val="12"/>
            </w:pPr>
            <w:r>
              <w:t>192.00</w:t>
            </w:r>
          </w:p>
        </w:tc>
        <w:tc>
          <w:tcPr>
            <w:tcW w:w="0" w:type="auto"/>
            <w:vAlign w:val="center"/>
          </w:tcPr>
          <w:p>
            <w:pPr>
              <w:pStyle w:val="12"/>
            </w:pPr>
          </w:p>
        </w:tc>
        <w:tc>
          <w:tcPr>
            <w:tcW w:w="0" w:type="auto"/>
            <w:vAlign w:val="center"/>
          </w:tcPr>
          <w:p>
            <w:pPr>
              <w:pStyle w:val="12"/>
            </w:pPr>
            <w:r>
              <w:t>192.00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35</w:t>
            </w:r>
          </w:p>
        </w:tc>
        <w:tc>
          <w:tcPr>
            <w:tcW w:w="0" w:type="auto"/>
            <w:vAlign w:val="center"/>
          </w:tcPr>
          <w:p>
            <w:pPr>
              <w:pStyle w:val="13"/>
            </w:pPr>
            <w:r>
              <w:t>2101799</w:t>
            </w:r>
          </w:p>
        </w:tc>
        <w:tc>
          <w:tcPr>
            <w:tcW w:w="0" w:type="auto"/>
            <w:vAlign w:val="center"/>
          </w:tcPr>
          <w:p>
            <w:pPr>
              <w:pStyle w:val="13"/>
            </w:pPr>
            <w:r>
              <w:t>其他中医药事务支出</w:t>
            </w:r>
          </w:p>
        </w:tc>
        <w:tc>
          <w:tcPr>
            <w:tcW w:w="0" w:type="auto"/>
            <w:vAlign w:val="center"/>
          </w:tcPr>
          <w:p>
            <w:pPr>
              <w:pStyle w:val="12"/>
            </w:pPr>
            <w:r>
              <w:t>192.00</w:t>
            </w:r>
          </w:p>
        </w:tc>
        <w:tc>
          <w:tcPr>
            <w:tcW w:w="0" w:type="auto"/>
            <w:vAlign w:val="center"/>
          </w:tcPr>
          <w:p>
            <w:pPr>
              <w:pStyle w:val="12"/>
            </w:pPr>
          </w:p>
        </w:tc>
        <w:tc>
          <w:tcPr>
            <w:tcW w:w="0" w:type="auto"/>
            <w:vAlign w:val="center"/>
          </w:tcPr>
          <w:p>
            <w:pPr>
              <w:pStyle w:val="12"/>
            </w:pPr>
            <w:r>
              <w:t>192.00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8"/>
        <w:gridCol w:w="2436"/>
        <w:gridCol w:w="1011"/>
        <w:gridCol w:w="2984"/>
        <w:gridCol w:w="1011"/>
        <w:gridCol w:w="2137"/>
        <w:gridCol w:w="2415"/>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收入</w:t>
            </w:r>
          </w:p>
        </w:tc>
        <w:tc>
          <w:tcPr>
            <w:tcW w:w="0" w:type="auto"/>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项  目</w:t>
            </w:r>
          </w:p>
        </w:tc>
        <w:tc>
          <w:tcPr>
            <w:tcW w:w="0" w:type="auto"/>
            <w:vAlign w:val="center"/>
          </w:tcPr>
          <w:p>
            <w:pPr>
              <w:pStyle w:val="11"/>
            </w:pPr>
            <w:r>
              <w:t>金额</w:t>
            </w:r>
          </w:p>
        </w:tc>
        <w:tc>
          <w:tcPr>
            <w:tcW w:w="0" w:type="auto"/>
            <w:vAlign w:val="center"/>
          </w:tcPr>
          <w:p>
            <w:pPr>
              <w:pStyle w:val="11"/>
            </w:pPr>
            <w:r>
              <w:t>项  目</w:t>
            </w:r>
          </w:p>
        </w:tc>
        <w:tc>
          <w:tcPr>
            <w:tcW w:w="0" w:type="auto"/>
            <w:vAlign w:val="center"/>
          </w:tcPr>
          <w:p>
            <w:pPr>
              <w:pStyle w:val="11"/>
            </w:pPr>
            <w:r>
              <w:t>合计</w:t>
            </w:r>
          </w:p>
        </w:tc>
        <w:tc>
          <w:tcPr>
            <w:tcW w:w="0" w:type="auto"/>
            <w:vAlign w:val="center"/>
          </w:tcPr>
          <w:p>
            <w:pPr>
              <w:pStyle w:val="11"/>
            </w:pPr>
            <w:r>
              <w:t>一般公共预算财政拨款</w:t>
            </w:r>
          </w:p>
        </w:tc>
        <w:tc>
          <w:tcPr>
            <w:tcW w:w="0" w:type="auto"/>
            <w:vAlign w:val="center"/>
          </w:tcPr>
          <w:p>
            <w:pPr>
              <w:pStyle w:val="11"/>
            </w:pPr>
            <w:r>
              <w:t>政府性基金预算财政    拨款</w:t>
            </w:r>
          </w:p>
        </w:tc>
        <w:tc>
          <w:tcPr>
            <w:tcW w:w="0" w:type="auto"/>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r>
              <w:t>一、一般公共预算拨款</w:t>
            </w:r>
          </w:p>
        </w:tc>
        <w:tc>
          <w:tcPr>
            <w:tcW w:w="0" w:type="auto"/>
            <w:vAlign w:val="center"/>
          </w:tcPr>
          <w:p>
            <w:pPr>
              <w:pStyle w:val="12"/>
            </w:pPr>
            <w:r>
              <w:t>14727.51</w:t>
            </w:r>
          </w:p>
        </w:tc>
        <w:tc>
          <w:tcPr>
            <w:tcW w:w="0" w:type="auto"/>
            <w:vAlign w:val="center"/>
          </w:tcPr>
          <w:p>
            <w:pPr>
              <w:pStyle w:val="13"/>
            </w:pPr>
            <w:r>
              <w:t>一、一般公共服务支出</w:t>
            </w:r>
          </w:p>
        </w:tc>
        <w:tc>
          <w:tcPr>
            <w:tcW w:w="0" w:type="auto"/>
            <w:vAlign w:val="center"/>
          </w:tcPr>
          <w:p>
            <w:pPr>
              <w:pStyle w:val="12"/>
            </w:pPr>
            <w:r>
              <w:t>5.00</w:t>
            </w:r>
          </w:p>
        </w:tc>
        <w:tc>
          <w:tcPr>
            <w:tcW w:w="0" w:type="auto"/>
            <w:vAlign w:val="center"/>
          </w:tcPr>
          <w:p>
            <w:pPr>
              <w:pStyle w:val="12"/>
            </w:pPr>
            <w:r>
              <w:t>5.00</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二、政府性基金预算拨款</w:t>
            </w:r>
          </w:p>
        </w:tc>
        <w:tc>
          <w:tcPr>
            <w:tcW w:w="0" w:type="auto"/>
            <w:vAlign w:val="center"/>
          </w:tcPr>
          <w:p>
            <w:pPr>
              <w:pStyle w:val="12"/>
            </w:pPr>
          </w:p>
        </w:tc>
        <w:tc>
          <w:tcPr>
            <w:tcW w:w="0" w:type="auto"/>
            <w:vAlign w:val="center"/>
          </w:tcPr>
          <w:p>
            <w:pPr>
              <w:pStyle w:val="13"/>
            </w:pPr>
            <w:r>
              <w:t>二、外交支出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三、国有资本经营预算拨款</w:t>
            </w:r>
          </w:p>
        </w:tc>
        <w:tc>
          <w:tcPr>
            <w:tcW w:w="0" w:type="auto"/>
            <w:vAlign w:val="center"/>
          </w:tcPr>
          <w:p>
            <w:pPr>
              <w:pStyle w:val="12"/>
            </w:pPr>
          </w:p>
        </w:tc>
        <w:tc>
          <w:tcPr>
            <w:tcW w:w="0" w:type="auto"/>
            <w:vAlign w:val="center"/>
          </w:tcPr>
          <w:p>
            <w:pPr>
              <w:pStyle w:val="13"/>
            </w:pPr>
            <w:r>
              <w:t>三、国防支出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四、公共安全支出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五、教育支出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六、科学技术支出</w:t>
            </w:r>
          </w:p>
        </w:tc>
        <w:tc>
          <w:tcPr>
            <w:tcW w:w="0" w:type="auto"/>
            <w:vAlign w:val="center"/>
          </w:tcPr>
          <w:p>
            <w:pPr>
              <w:pStyle w:val="12"/>
            </w:pPr>
            <w:r>
              <w:t>2.34</w:t>
            </w:r>
          </w:p>
        </w:tc>
        <w:tc>
          <w:tcPr>
            <w:tcW w:w="0" w:type="auto"/>
            <w:vAlign w:val="center"/>
          </w:tcPr>
          <w:p>
            <w:pPr>
              <w:pStyle w:val="12"/>
            </w:pPr>
            <w:r>
              <w:t>2.34</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七、文化旅游体育与传媒支出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八、社会保障和就业支出</w:t>
            </w:r>
          </w:p>
        </w:tc>
        <w:tc>
          <w:tcPr>
            <w:tcW w:w="0" w:type="auto"/>
            <w:vAlign w:val="center"/>
          </w:tcPr>
          <w:p>
            <w:pPr>
              <w:pStyle w:val="12"/>
            </w:pPr>
            <w:r>
              <w:t>260.36</w:t>
            </w:r>
          </w:p>
        </w:tc>
        <w:tc>
          <w:tcPr>
            <w:tcW w:w="0" w:type="auto"/>
            <w:vAlign w:val="center"/>
          </w:tcPr>
          <w:p>
            <w:pPr>
              <w:pStyle w:val="12"/>
            </w:pPr>
            <w:r>
              <w:t>260.36</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九、社会保险基金支出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十、卫生健康支出</w:t>
            </w:r>
          </w:p>
        </w:tc>
        <w:tc>
          <w:tcPr>
            <w:tcW w:w="0" w:type="auto"/>
            <w:vAlign w:val="center"/>
          </w:tcPr>
          <w:p>
            <w:pPr>
              <w:pStyle w:val="12"/>
            </w:pPr>
            <w:r>
              <w:t>14459.81</w:t>
            </w:r>
          </w:p>
        </w:tc>
        <w:tc>
          <w:tcPr>
            <w:tcW w:w="0" w:type="auto"/>
            <w:vAlign w:val="center"/>
          </w:tcPr>
          <w:p>
            <w:pPr>
              <w:pStyle w:val="12"/>
            </w:pPr>
            <w:r>
              <w:t>14459.81</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十一、节能环保支出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十二、城乡社区支出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十三、农林水支出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十四、交通运输支出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十五、资源勘探工业信息等支出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十六、商业服务业等支出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十七、金融支出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十八、援助其他地区支出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十九、自然资源海洋气象等支出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二十、住房保障支出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二十一、粮油物资储备支出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二十二、国有资本经营预算支出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二十三、灾害防治及应急管理支出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二十四、预备费</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二十五、其他支出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二十六、转移性支出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二十七、债务还本支出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二十八、债务付息支出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二十九、债务发行费用支出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三十、抗疫特别国债安排的支出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三十一、人行科目</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5"/>
            </w:pPr>
            <w:r>
              <w:t>本年收入合计</w:t>
            </w:r>
          </w:p>
        </w:tc>
        <w:tc>
          <w:tcPr>
            <w:tcW w:w="0" w:type="auto"/>
            <w:vAlign w:val="center"/>
          </w:tcPr>
          <w:p>
            <w:pPr>
              <w:pStyle w:val="16"/>
            </w:pPr>
            <w:r>
              <w:t>14727.51</w:t>
            </w:r>
          </w:p>
        </w:tc>
        <w:tc>
          <w:tcPr>
            <w:tcW w:w="0" w:type="auto"/>
            <w:vAlign w:val="center"/>
          </w:tcPr>
          <w:p>
            <w:pPr>
              <w:pStyle w:val="15"/>
            </w:pPr>
            <w:r>
              <w:t>本年支出合计</w:t>
            </w:r>
          </w:p>
        </w:tc>
        <w:tc>
          <w:tcPr>
            <w:tcW w:w="0" w:type="auto"/>
            <w:vAlign w:val="center"/>
          </w:tcPr>
          <w:p>
            <w:pPr>
              <w:pStyle w:val="16"/>
            </w:pPr>
            <w:r>
              <w:t>14727.51</w:t>
            </w:r>
          </w:p>
        </w:tc>
        <w:tc>
          <w:tcPr>
            <w:tcW w:w="0" w:type="auto"/>
            <w:vAlign w:val="center"/>
          </w:tcPr>
          <w:p>
            <w:pPr>
              <w:pStyle w:val="16"/>
            </w:pPr>
            <w:r>
              <w:t>14727.51</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年初财政拨款结转和结余</w:t>
            </w:r>
          </w:p>
        </w:tc>
        <w:tc>
          <w:tcPr>
            <w:tcW w:w="0" w:type="auto"/>
            <w:vAlign w:val="center"/>
          </w:tcPr>
          <w:p>
            <w:pPr>
              <w:pStyle w:val="12"/>
            </w:pPr>
          </w:p>
        </w:tc>
        <w:tc>
          <w:tcPr>
            <w:tcW w:w="0" w:type="auto"/>
            <w:vAlign w:val="center"/>
          </w:tcPr>
          <w:p>
            <w:pPr>
              <w:pStyle w:val="13"/>
            </w:pPr>
            <w:r>
              <w:t>年末财政拨款结转和结余</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3"/>
            </w:pPr>
            <w:r>
              <w:t>一、一般公共预算拨款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35</w:t>
            </w:r>
          </w:p>
        </w:tc>
        <w:tc>
          <w:tcPr>
            <w:tcW w:w="0" w:type="auto"/>
            <w:vAlign w:val="center"/>
          </w:tcPr>
          <w:p>
            <w:pPr>
              <w:pStyle w:val="13"/>
            </w:pPr>
            <w:r>
              <w:t>二、政府性基金预算拨款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36</w:t>
            </w:r>
          </w:p>
        </w:tc>
        <w:tc>
          <w:tcPr>
            <w:tcW w:w="0" w:type="auto"/>
            <w:vAlign w:val="center"/>
          </w:tcPr>
          <w:p>
            <w:pPr>
              <w:pStyle w:val="13"/>
            </w:pPr>
            <w:r>
              <w:t>三、国有资本经营预算拨款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37</w:t>
            </w:r>
          </w:p>
        </w:tc>
        <w:tc>
          <w:tcPr>
            <w:tcW w:w="0" w:type="auto"/>
            <w:vAlign w:val="center"/>
          </w:tcPr>
          <w:p>
            <w:pPr>
              <w:pStyle w:val="15"/>
            </w:pPr>
            <w:r>
              <w:t>收入总计</w:t>
            </w:r>
          </w:p>
        </w:tc>
        <w:tc>
          <w:tcPr>
            <w:tcW w:w="0" w:type="auto"/>
            <w:vAlign w:val="center"/>
          </w:tcPr>
          <w:p>
            <w:pPr>
              <w:pStyle w:val="16"/>
            </w:pPr>
            <w:r>
              <w:t>14727.51</w:t>
            </w:r>
          </w:p>
        </w:tc>
        <w:tc>
          <w:tcPr>
            <w:tcW w:w="0" w:type="auto"/>
            <w:vAlign w:val="center"/>
          </w:tcPr>
          <w:p>
            <w:pPr>
              <w:pStyle w:val="15"/>
            </w:pPr>
            <w:r>
              <w:t>支出总计</w:t>
            </w:r>
          </w:p>
        </w:tc>
        <w:tc>
          <w:tcPr>
            <w:tcW w:w="0" w:type="auto"/>
            <w:vAlign w:val="center"/>
          </w:tcPr>
          <w:p>
            <w:pPr>
              <w:pStyle w:val="16"/>
            </w:pPr>
            <w:r>
              <w:t>14727.51</w:t>
            </w:r>
          </w:p>
        </w:tc>
        <w:tc>
          <w:tcPr>
            <w:tcW w:w="0" w:type="auto"/>
            <w:vAlign w:val="center"/>
          </w:tcPr>
          <w:p>
            <w:pPr>
              <w:pStyle w:val="16"/>
            </w:pPr>
            <w:r>
              <w:t>14727.51</w:t>
            </w: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3"/>
        <w:gridCol w:w="1703"/>
        <w:gridCol w:w="5649"/>
        <w:gridCol w:w="3123"/>
        <w:gridCol w:w="1667"/>
        <w:gridCol w:w="1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2" w:type="pct"/>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1040" w:type="pct"/>
            <w:tcBorders>
              <w:top w:val="single" w:color="FFFFFF" w:sz="6" w:space="0"/>
              <w:left w:val="single" w:color="FFFFFF" w:sz="6" w:space="0"/>
              <w:right w:val="single" w:color="FFFFFF" w:sz="6" w:space="0"/>
            </w:tcBorders>
            <w:vAlign w:val="center"/>
          </w:tcPr>
          <w:p>
            <w:pPr>
              <w:pStyle w:val="9"/>
            </w:pPr>
            <w:r>
              <w:t>预算年度：2024</w:t>
            </w:r>
          </w:p>
        </w:tc>
        <w:tc>
          <w:tcPr>
            <w:tcW w:w="1177"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restart"/>
            <w:vAlign w:val="center"/>
          </w:tcPr>
          <w:p>
            <w:pPr>
              <w:pStyle w:val="11"/>
            </w:pPr>
            <w:r>
              <w:t>序号</w:t>
            </w:r>
          </w:p>
        </w:tc>
        <w:tc>
          <w:tcPr>
            <w:tcW w:w="2447" w:type="pct"/>
            <w:gridSpan w:val="2"/>
            <w:vAlign w:val="center"/>
          </w:tcPr>
          <w:p>
            <w:pPr>
              <w:pStyle w:val="11"/>
            </w:pPr>
            <w:r>
              <w:t>功能分类科目</w:t>
            </w:r>
          </w:p>
        </w:tc>
        <w:tc>
          <w:tcPr>
            <w:tcW w:w="1040" w:type="pct"/>
            <w:vMerge w:val="restart"/>
            <w:vAlign w:val="center"/>
          </w:tcPr>
          <w:p>
            <w:pPr>
              <w:pStyle w:val="11"/>
            </w:pPr>
            <w:r>
              <w:t>合计</w:t>
            </w:r>
          </w:p>
        </w:tc>
        <w:tc>
          <w:tcPr>
            <w:tcW w:w="555" w:type="pct"/>
            <w:vMerge w:val="restart"/>
            <w:vAlign w:val="center"/>
          </w:tcPr>
          <w:p>
            <w:pPr>
              <w:pStyle w:val="11"/>
            </w:pPr>
            <w:r>
              <w:t>基本支出</w:t>
            </w:r>
          </w:p>
        </w:tc>
        <w:tc>
          <w:tcPr>
            <w:tcW w:w="622"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continue"/>
          </w:tcPr>
          <w:p/>
        </w:tc>
        <w:tc>
          <w:tcPr>
            <w:tcW w:w="567" w:type="pct"/>
            <w:vAlign w:val="center"/>
          </w:tcPr>
          <w:p>
            <w:pPr>
              <w:pStyle w:val="11"/>
            </w:pPr>
            <w:r>
              <w:t>科目编码</w:t>
            </w:r>
          </w:p>
        </w:tc>
        <w:tc>
          <w:tcPr>
            <w:tcW w:w="1880" w:type="pct"/>
            <w:vAlign w:val="center"/>
          </w:tcPr>
          <w:p>
            <w:pPr>
              <w:pStyle w:val="11"/>
            </w:pPr>
            <w:r>
              <w:t>科目名称</w:t>
            </w:r>
          </w:p>
        </w:tc>
        <w:tc>
          <w:tcPr>
            <w:tcW w:w="1040" w:type="pct"/>
            <w:vMerge w:val="continue"/>
          </w:tcPr>
          <w:p/>
        </w:tc>
        <w:tc>
          <w:tcPr>
            <w:tcW w:w="555" w:type="pct"/>
            <w:vMerge w:val="continue"/>
          </w:tcPr>
          <w:p/>
        </w:tc>
        <w:tc>
          <w:tcPr>
            <w:tcW w:w="62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Align w:val="center"/>
          </w:tcPr>
          <w:p>
            <w:pPr>
              <w:pStyle w:val="11"/>
            </w:pPr>
            <w:r>
              <w:t>栏次</w:t>
            </w:r>
          </w:p>
        </w:tc>
        <w:tc>
          <w:tcPr>
            <w:tcW w:w="567" w:type="pct"/>
            <w:vAlign w:val="center"/>
          </w:tcPr>
          <w:p>
            <w:pPr>
              <w:pStyle w:val="11"/>
            </w:pPr>
            <w:r>
              <w:t>1</w:t>
            </w:r>
          </w:p>
        </w:tc>
        <w:tc>
          <w:tcPr>
            <w:tcW w:w="1880" w:type="pct"/>
            <w:vAlign w:val="center"/>
          </w:tcPr>
          <w:p>
            <w:pPr>
              <w:pStyle w:val="11"/>
            </w:pPr>
            <w:r>
              <w:t>2</w:t>
            </w:r>
          </w:p>
        </w:tc>
        <w:tc>
          <w:tcPr>
            <w:tcW w:w="1040" w:type="pct"/>
            <w:vAlign w:val="center"/>
          </w:tcPr>
          <w:p>
            <w:pPr>
              <w:pStyle w:val="11"/>
            </w:pPr>
            <w:r>
              <w:t>3</w:t>
            </w:r>
          </w:p>
        </w:tc>
        <w:tc>
          <w:tcPr>
            <w:tcW w:w="555" w:type="pct"/>
            <w:vAlign w:val="center"/>
          </w:tcPr>
          <w:p>
            <w:pPr>
              <w:pStyle w:val="11"/>
            </w:pPr>
            <w:r>
              <w:t>4</w:t>
            </w:r>
          </w:p>
        </w:tc>
        <w:tc>
          <w:tcPr>
            <w:tcW w:w="622"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w:t>
            </w:r>
          </w:p>
        </w:tc>
        <w:tc>
          <w:tcPr>
            <w:tcW w:w="567" w:type="pct"/>
            <w:vAlign w:val="center"/>
          </w:tcPr>
          <w:p>
            <w:pPr>
              <w:pStyle w:val="17"/>
            </w:pPr>
          </w:p>
        </w:tc>
        <w:tc>
          <w:tcPr>
            <w:tcW w:w="1880" w:type="pct"/>
            <w:vAlign w:val="center"/>
          </w:tcPr>
          <w:p>
            <w:pPr>
              <w:pStyle w:val="15"/>
            </w:pPr>
            <w:r>
              <w:t>合计</w:t>
            </w:r>
          </w:p>
        </w:tc>
        <w:tc>
          <w:tcPr>
            <w:tcW w:w="1040" w:type="pct"/>
            <w:vAlign w:val="center"/>
          </w:tcPr>
          <w:p>
            <w:pPr>
              <w:pStyle w:val="16"/>
            </w:pPr>
            <w:r>
              <w:t>14727.51</w:t>
            </w:r>
          </w:p>
        </w:tc>
        <w:tc>
          <w:tcPr>
            <w:tcW w:w="555" w:type="pct"/>
            <w:vAlign w:val="center"/>
          </w:tcPr>
          <w:p>
            <w:pPr>
              <w:pStyle w:val="16"/>
            </w:pPr>
            <w:r>
              <w:t>1957.51</w:t>
            </w:r>
          </w:p>
        </w:tc>
        <w:tc>
          <w:tcPr>
            <w:tcW w:w="622" w:type="pct"/>
            <w:vAlign w:val="center"/>
          </w:tcPr>
          <w:p>
            <w:pPr>
              <w:pStyle w:val="16"/>
            </w:pPr>
            <w:r>
              <w:t>12770.00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w:t>
            </w:r>
          </w:p>
        </w:tc>
        <w:tc>
          <w:tcPr>
            <w:tcW w:w="567" w:type="pct"/>
            <w:vAlign w:val="center"/>
          </w:tcPr>
          <w:p>
            <w:pPr>
              <w:pStyle w:val="13"/>
            </w:pPr>
            <w:r>
              <w:t>201</w:t>
            </w:r>
          </w:p>
        </w:tc>
        <w:tc>
          <w:tcPr>
            <w:tcW w:w="1880" w:type="pct"/>
            <w:vAlign w:val="center"/>
          </w:tcPr>
          <w:p>
            <w:pPr>
              <w:pStyle w:val="13"/>
            </w:pPr>
            <w:r>
              <w:t>一般公共服务支出</w:t>
            </w:r>
          </w:p>
        </w:tc>
        <w:tc>
          <w:tcPr>
            <w:tcW w:w="1040" w:type="pct"/>
            <w:vAlign w:val="center"/>
          </w:tcPr>
          <w:p>
            <w:pPr>
              <w:pStyle w:val="12"/>
            </w:pPr>
            <w:r>
              <w:t>5.00</w:t>
            </w:r>
          </w:p>
        </w:tc>
        <w:tc>
          <w:tcPr>
            <w:tcW w:w="555" w:type="pct"/>
            <w:vAlign w:val="center"/>
          </w:tcPr>
          <w:p>
            <w:pPr>
              <w:pStyle w:val="12"/>
            </w:pPr>
          </w:p>
        </w:tc>
        <w:tc>
          <w:tcPr>
            <w:tcW w:w="622" w:type="pct"/>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w:t>
            </w:r>
          </w:p>
        </w:tc>
        <w:tc>
          <w:tcPr>
            <w:tcW w:w="567" w:type="pct"/>
            <w:vAlign w:val="center"/>
          </w:tcPr>
          <w:p>
            <w:pPr>
              <w:pStyle w:val="13"/>
            </w:pPr>
            <w:r>
              <w:t>20199</w:t>
            </w:r>
          </w:p>
        </w:tc>
        <w:tc>
          <w:tcPr>
            <w:tcW w:w="1880" w:type="pct"/>
            <w:vAlign w:val="center"/>
          </w:tcPr>
          <w:p>
            <w:pPr>
              <w:pStyle w:val="13"/>
            </w:pPr>
            <w:r>
              <w:t>其他一般公共服务支出</w:t>
            </w:r>
          </w:p>
        </w:tc>
        <w:tc>
          <w:tcPr>
            <w:tcW w:w="1040" w:type="pct"/>
            <w:vAlign w:val="center"/>
          </w:tcPr>
          <w:p>
            <w:pPr>
              <w:pStyle w:val="12"/>
            </w:pPr>
            <w:r>
              <w:t>5.00</w:t>
            </w:r>
          </w:p>
        </w:tc>
        <w:tc>
          <w:tcPr>
            <w:tcW w:w="555" w:type="pct"/>
            <w:vAlign w:val="center"/>
          </w:tcPr>
          <w:p>
            <w:pPr>
              <w:pStyle w:val="12"/>
            </w:pPr>
          </w:p>
        </w:tc>
        <w:tc>
          <w:tcPr>
            <w:tcW w:w="622" w:type="pct"/>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4</w:t>
            </w:r>
          </w:p>
        </w:tc>
        <w:tc>
          <w:tcPr>
            <w:tcW w:w="567" w:type="pct"/>
            <w:vAlign w:val="center"/>
          </w:tcPr>
          <w:p>
            <w:pPr>
              <w:pStyle w:val="13"/>
            </w:pPr>
            <w:r>
              <w:t>2019999</w:t>
            </w:r>
          </w:p>
        </w:tc>
        <w:tc>
          <w:tcPr>
            <w:tcW w:w="1880" w:type="pct"/>
            <w:vAlign w:val="center"/>
          </w:tcPr>
          <w:p>
            <w:pPr>
              <w:pStyle w:val="13"/>
            </w:pPr>
            <w:r>
              <w:t>其他一般公共服务支出</w:t>
            </w:r>
          </w:p>
        </w:tc>
        <w:tc>
          <w:tcPr>
            <w:tcW w:w="1040" w:type="pct"/>
            <w:vAlign w:val="center"/>
          </w:tcPr>
          <w:p>
            <w:pPr>
              <w:pStyle w:val="12"/>
            </w:pPr>
            <w:r>
              <w:t>5.00</w:t>
            </w:r>
          </w:p>
        </w:tc>
        <w:tc>
          <w:tcPr>
            <w:tcW w:w="555" w:type="pct"/>
            <w:vAlign w:val="center"/>
          </w:tcPr>
          <w:p>
            <w:pPr>
              <w:pStyle w:val="12"/>
            </w:pPr>
          </w:p>
        </w:tc>
        <w:tc>
          <w:tcPr>
            <w:tcW w:w="622" w:type="pct"/>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5</w:t>
            </w:r>
          </w:p>
        </w:tc>
        <w:tc>
          <w:tcPr>
            <w:tcW w:w="567" w:type="pct"/>
            <w:vAlign w:val="center"/>
          </w:tcPr>
          <w:p>
            <w:pPr>
              <w:pStyle w:val="13"/>
            </w:pPr>
            <w:r>
              <w:t>206</w:t>
            </w:r>
          </w:p>
        </w:tc>
        <w:tc>
          <w:tcPr>
            <w:tcW w:w="1880" w:type="pct"/>
            <w:vAlign w:val="center"/>
          </w:tcPr>
          <w:p>
            <w:pPr>
              <w:pStyle w:val="13"/>
            </w:pPr>
            <w:r>
              <w:t>科学技术支出</w:t>
            </w:r>
          </w:p>
        </w:tc>
        <w:tc>
          <w:tcPr>
            <w:tcW w:w="1040" w:type="pct"/>
            <w:vAlign w:val="center"/>
          </w:tcPr>
          <w:p>
            <w:pPr>
              <w:pStyle w:val="12"/>
            </w:pPr>
            <w:r>
              <w:t>2.34</w:t>
            </w:r>
          </w:p>
        </w:tc>
        <w:tc>
          <w:tcPr>
            <w:tcW w:w="555" w:type="pct"/>
            <w:vAlign w:val="center"/>
          </w:tcPr>
          <w:p>
            <w:pPr>
              <w:pStyle w:val="12"/>
            </w:pPr>
          </w:p>
        </w:tc>
        <w:tc>
          <w:tcPr>
            <w:tcW w:w="622" w:type="pct"/>
            <w:vAlign w:val="center"/>
          </w:tcPr>
          <w:p>
            <w:pPr>
              <w:pStyle w:val="12"/>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6</w:t>
            </w:r>
          </w:p>
        </w:tc>
        <w:tc>
          <w:tcPr>
            <w:tcW w:w="567" w:type="pct"/>
            <w:vAlign w:val="center"/>
          </w:tcPr>
          <w:p>
            <w:pPr>
              <w:pStyle w:val="13"/>
            </w:pPr>
            <w:r>
              <w:t>20603</w:t>
            </w:r>
          </w:p>
        </w:tc>
        <w:tc>
          <w:tcPr>
            <w:tcW w:w="1880" w:type="pct"/>
            <w:vAlign w:val="center"/>
          </w:tcPr>
          <w:p>
            <w:pPr>
              <w:pStyle w:val="13"/>
            </w:pPr>
            <w:r>
              <w:t>应用研究</w:t>
            </w:r>
          </w:p>
        </w:tc>
        <w:tc>
          <w:tcPr>
            <w:tcW w:w="1040" w:type="pct"/>
            <w:vAlign w:val="center"/>
          </w:tcPr>
          <w:p>
            <w:pPr>
              <w:pStyle w:val="12"/>
            </w:pPr>
            <w:r>
              <w:t>2.34</w:t>
            </w:r>
          </w:p>
        </w:tc>
        <w:tc>
          <w:tcPr>
            <w:tcW w:w="555" w:type="pct"/>
            <w:vAlign w:val="center"/>
          </w:tcPr>
          <w:p>
            <w:pPr>
              <w:pStyle w:val="12"/>
            </w:pPr>
          </w:p>
        </w:tc>
        <w:tc>
          <w:tcPr>
            <w:tcW w:w="622" w:type="pct"/>
            <w:vAlign w:val="center"/>
          </w:tcPr>
          <w:p>
            <w:pPr>
              <w:pStyle w:val="12"/>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7</w:t>
            </w:r>
          </w:p>
        </w:tc>
        <w:tc>
          <w:tcPr>
            <w:tcW w:w="567" w:type="pct"/>
            <w:vAlign w:val="center"/>
          </w:tcPr>
          <w:p>
            <w:pPr>
              <w:pStyle w:val="13"/>
            </w:pPr>
            <w:r>
              <w:t>2060399</w:t>
            </w:r>
          </w:p>
        </w:tc>
        <w:tc>
          <w:tcPr>
            <w:tcW w:w="1880" w:type="pct"/>
            <w:vAlign w:val="center"/>
          </w:tcPr>
          <w:p>
            <w:pPr>
              <w:pStyle w:val="13"/>
            </w:pPr>
            <w:r>
              <w:t>其他应用研究支出</w:t>
            </w:r>
          </w:p>
        </w:tc>
        <w:tc>
          <w:tcPr>
            <w:tcW w:w="1040" w:type="pct"/>
            <w:vAlign w:val="center"/>
          </w:tcPr>
          <w:p>
            <w:pPr>
              <w:pStyle w:val="12"/>
            </w:pPr>
            <w:r>
              <w:t>2.34</w:t>
            </w:r>
          </w:p>
        </w:tc>
        <w:tc>
          <w:tcPr>
            <w:tcW w:w="555" w:type="pct"/>
            <w:vAlign w:val="center"/>
          </w:tcPr>
          <w:p>
            <w:pPr>
              <w:pStyle w:val="12"/>
            </w:pPr>
          </w:p>
        </w:tc>
        <w:tc>
          <w:tcPr>
            <w:tcW w:w="622" w:type="pct"/>
            <w:vAlign w:val="center"/>
          </w:tcPr>
          <w:p>
            <w:pPr>
              <w:pStyle w:val="12"/>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8</w:t>
            </w:r>
          </w:p>
        </w:tc>
        <w:tc>
          <w:tcPr>
            <w:tcW w:w="567" w:type="pct"/>
            <w:vAlign w:val="center"/>
          </w:tcPr>
          <w:p>
            <w:pPr>
              <w:pStyle w:val="13"/>
            </w:pPr>
            <w:r>
              <w:t>208</w:t>
            </w:r>
          </w:p>
        </w:tc>
        <w:tc>
          <w:tcPr>
            <w:tcW w:w="1880" w:type="pct"/>
            <w:vAlign w:val="center"/>
          </w:tcPr>
          <w:p>
            <w:pPr>
              <w:pStyle w:val="13"/>
            </w:pPr>
            <w:r>
              <w:t>社会保障和就业支出</w:t>
            </w:r>
          </w:p>
        </w:tc>
        <w:tc>
          <w:tcPr>
            <w:tcW w:w="1040" w:type="pct"/>
            <w:vAlign w:val="center"/>
          </w:tcPr>
          <w:p>
            <w:pPr>
              <w:pStyle w:val="12"/>
            </w:pPr>
            <w:r>
              <w:t>260.36</w:t>
            </w:r>
          </w:p>
        </w:tc>
        <w:tc>
          <w:tcPr>
            <w:tcW w:w="555" w:type="pct"/>
            <w:vAlign w:val="center"/>
          </w:tcPr>
          <w:p>
            <w:pPr>
              <w:pStyle w:val="12"/>
            </w:pPr>
            <w:r>
              <w:t>260.36</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9</w:t>
            </w:r>
          </w:p>
        </w:tc>
        <w:tc>
          <w:tcPr>
            <w:tcW w:w="567" w:type="pct"/>
            <w:vAlign w:val="center"/>
          </w:tcPr>
          <w:p>
            <w:pPr>
              <w:pStyle w:val="13"/>
            </w:pPr>
            <w:r>
              <w:t>20805</w:t>
            </w:r>
          </w:p>
        </w:tc>
        <w:tc>
          <w:tcPr>
            <w:tcW w:w="1880" w:type="pct"/>
            <w:vAlign w:val="center"/>
          </w:tcPr>
          <w:p>
            <w:pPr>
              <w:pStyle w:val="13"/>
            </w:pPr>
            <w:r>
              <w:t>行政事业单位养老支出</w:t>
            </w:r>
          </w:p>
        </w:tc>
        <w:tc>
          <w:tcPr>
            <w:tcW w:w="1040" w:type="pct"/>
            <w:vAlign w:val="center"/>
          </w:tcPr>
          <w:p>
            <w:pPr>
              <w:pStyle w:val="12"/>
            </w:pPr>
            <w:r>
              <w:t>260.36</w:t>
            </w:r>
          </w:p>
        </w:tc>
        <w:tc>
          <w:tcPr>
            <w:tcW w:w="555" w:type="pct"/>
            <w:vAlign w:val="center"/>
          </w:tcPr>
          <w:p>
            <w:pPr>
              <w:pStyle w:val="12"/>
            </w:pPr>
            <w:r>
              <w:t>260.36</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10</w:t>
            </w:r>
          </w:p>
        </w:tc>
        <w:tc>
          <w:tcPr>
            <w:tcW w:w="567" w:type="pct"/>
            <w:vAlign w:val="center"/>
          </w:tcPr>
          <w:p>
            <w:pPr>
              <w:pStyle w:val="13"/>
            </w:pPr>
            <w:r>
              <w:t>2080501</w:t>
            </w:r>
          </w:p>
        </w:tc>
        <w:tc>
          <w:tcPr>
            <w:tcW w:w="1880" w:type="pct"/>
            <w:vAlign w:val="center"/>
          </w:tcPr>
          <w:p>
            <w:pPr>
              <w:pStyle w:val="13"/>
            </w:pPr>
            <w:r>
              <w:t>行政单位离退休</w:t>
            </w:r>
          </w:p>
        </w:tc>
        <w:tc>
          <w:tcPr>
            <w:tcW w:w="1040" w:type="pct"/>
            <w:vAlign w:val="center"/>
          </w:tcPr>
          <w:p>
            <w:pPr>
              <w:pStyle w:val="12"/>
            </w:pPr>
            <w:r>
              <w:t>126.49</w:t>
            </w:r>
          </w:p>
        </w:tc>
        <w:tc>
          <w:tcPr>
            <w:tcW w:w="555" w:type="pct"/>
            <w:vAlign w:val="center"/>
          </w:tcPr>
          <w:p>
            <w:pPr>
              <w:pStyle w:val="12"/>
            </w:pPr>
            <w:r>
              <w:t>126.49</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11</w:t>
            </w:r>
          </w:p>
        </w:tc>
        <w:tc>
          <w:tcPr>
            <w:tcW w:w="567" w:type="pct"/>
            <w:vAlign w:val="center"/>
          </w:tcPr>
          <w:p>
            <w:pPr>
              <w:pStyle w:val="13"/>
            </w:pPr>
            <w:r>
              <w:t>2080505</w:t>
            </w:r>
          </w:p>
        </w:tc>
        <w:tc>
          <w:tcPr>
            <w:tcW w:w="1880" w:type="pct"/>
            <w:vAlign w:val="center"/>
          </w:tcPr>
          <w:p>
            <w:pPr>
              <w:pStyle w:val="13"/>
            </w:pPr>
            <w:r>
              <w:t>机关事业单位基本养老保险缴费支出</w:t>
            </w:r>
          </w:p>
        </w:tc>
        <w:tc>
          <w:tcPr>
            <w:tcW w:w="1040" w:type="pct"/>
            <w:vAlign w:val="center"/>
          </w:tcPr>
          <w:p>
            <w:pPr>
              <w:pStyle w:val="12"/>
            </w:pPr>
            <w:r>
              <w:t>89.25</w:t>
            </w:r>
          </w:p>
        </w:tc>
        <w:tc>
          <w:tcPr>
            <w:tcW w:w="555" w:type="pct"/>
            <w:vAlign w:val="center"/>
          </w:tcPr>
          <w:p>
            <w:pPr>
              <w:pStyle w:val="12"/>
            </w:pPr>
            <w:r>
              <w:t>89.25</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12</w:t>
            </w:r>
          </w:p>
        </w:tc>
        <w:tc>
          <w:tcPr>
            <w:tcW w:w="567" w:type="pct"/>
            <w:vAlign w:val="center"/>
          </w:tcPr>
          <w:p>
            <w:pPr>
              <w:pStyle w:val="13"/>
            </w:pPr>
            <w:r>
              <w:t>2080506</w:t>
            </w:r>
          </w:p>
        </w:tc>
        <w:tc>
          <w:tcPr>
            <w:tcW w:w="1880" w:type="pct"/>
            <w:vAlign w:val="center"/>
          </w:tcPr>
          <w:p>
            <w:pPr>
              <w:pStyle w:val="13"/>
            </w:pPr>
            <w:r>
              <w:t>机关事业单位职业年金缴费支出</w:t>
            </w:r>
          </w:p>
        </w:tc>
        <w:tc>
          <w:tcPr>
            <w:tcW w:w="1040" w:type="pct"/>
            <w:vAlign w:val="center"/>
          </w:tcPr>
          <w:p>
            <w:pPr>
              <w:pStyle w:val="12"/>
            </w:pPr>
            <w:r>
              <w:t>44.62</w:t>
            </w:r>
          </w:p>
        </w:tc>
        <w:tc>
          <w:tcPr>
            <w:tcW w:w="555" w:type="pct"/>
            <w:vAlign w:val="center"/>
          </w:tcPr>
          <w:p>
            <w:pPr>
              <w:pStyle w:val="12"/>
            </w:pPr>
            <w:r>
              <w:t>44.62</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13</w:t>
            </w:r>
          </w:p>
        </w:tc>
        <w:tc>
          <w:tcPr>
            <w:tcW w:w="567" w:type="pct"/>
            <w:vAlign w:val="center"/>
          </w:tcPr>
          <w:p>
            <w:pPr>
              <w:pStyle w:val="13"/>
            </w:pPr>
            <w:r>
              <w:t>210</w:t>
            </w:r>
          </w:p>
        </w:tc>
        <w:tc>
          <w:tcPr>
            <w:tcW w:w="1880" w:type="pct"/>
            <w:vAlign w:val="center"/>
          </w:tcPr>
          <w:p>
            <w:pPr>
              <w:pStyle w:val="13"/>
            </w:pPr>
            <w:r>
              <w:t>卫生健康支出</w:t>
            </w:r>
          </w:p>
        </w:tc>
        <w:tc>
          <w:tcPr>
            <w:tcW w:w="1040" w:type="pct"/>
            <w:vAlign w:val="center"/>
          </w:tcPr>
          <w:p>
            <w:pPr>
              <w:pStyle w:val="12"/>
            </w:pPr>
            <w:r>
              <w:t>14459.81</w:t>
            </w:r>
          </w:p>
        </w:tc>
        <w:tc>
          <w:tcPr>
            <w:tcW w:w="555" w:type="pct"/>
            <w:vAlign w:val="center"/>
          </w:tcPr>
          <w:p>
            <w:pPr>
              <w:pStyle w:val="12"/>
            </w:pPr>
            <w:r>
              <w:t>1697.15</w:t>
            </w:r>
          </w:p>
        </w:tc>
        <w:tc>
          <w:tcPr>
            <w:tcW w:w="622" w:type="pct"/>
            <w:vAlign w:val="center"/>
          </w:tcPr>
          <w:p>
            <w:pPr>
              <w:pStyle w:val="12"/>
            </w:pPr>
            <w:r>
              <w:t>12762.66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14</w:t>
            </w:r>
          </w:p>
        </w:tc>
        <w:tc>
          <w:tcPr>
            <w:tcW w:w="567" w:type="pct"/>
            <w:vAlign w:val="center"/>
          </w:tcPr>
          <w:p>
            <w:pPr>
              <w:pStyle w:val="13"/>
            </w:pPr>
            <w:r>
              <w:t>21001</w:t>
            </w:r>
          </w:p>
        </w:tc>
        <w:tc>
          <w:tcPr>
            <w:tcW w:w="1880" w:type="pct"/>
            <w:vAlign w:val="center"/>
          </w:tcPr>
          <w:p>
            <w:pPr>
              <w:pStyle w:val="13"/>
            </w:pPr>
            <w:r>
              <w:t>卫生健康管理事务</w:t>
            </w:r>
          </w:p>
        </w:tc>
        <w:tc>
          <w:tcPr>
            <w:tcW w:w="1040" w:type="pct"/>
            <w:vAlign w:val="center"/>
          </w:tcPr>
          <w:p>
            <w:pPr>
              <w:pStyle w:val="12"/>
            </w:pPr>
            <w:r>
              <w:t>772.23</w:t>
            </w:r>
          </w:p>
        </w:tc>
        <w:tc>
          <w:tcPr>
            <w:tcW w:w="555" w:type="pct"/>
            <w:vAlign w:val="center"/>
          </w:tcPr>
          <w:p>
            <w:pPr>
              <w:pStyle w:val="12"/>
            </w:pPr>
            <w:r>
              <w:t>772.23</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15</w:t>
            </w:r>
          </w:p>
        </w:tc>
        <w:tc>
          <w:tcPr>
            <w:tcW w:w="567" w:type="pct"/>
            <w:vAlign w:val="center"/>
          </w:tcPr>
          <w:p>
            <w:pPr>
              <w:pStyle w:val="13"/>
            </w:pPr>
            <w:r>
              <w:t>2100101</w:t>
            </w:r>
          </w:p>
        </w:tc>
        <w:tc>
          <w:tcPr>
            <w:tcW w:w="1880" w:type="pct"/>
            <w:vAlign w:val="center"/>
          </w:tcPr>
          <w:p>
            <w:pPr>
              <w:pStyle w:val="13"/>
            </w:pPr>
            <w:r>
              <w:t>行政运行</w:t>
            </w:r>
          </w:p>
        </w:tc>
        <w:tc>
          <w:tcPr>
            <w:tcW w:w="1040" w:type="pct"/>
            <w:vAlign w:val="center"/>
          </w:tcPr>
          <w:p>
            <w:pPr>
              <w:pStyle w:val="12"/>
            </w:pPr>
            <w:r>
              <w:t>772.23</w:t>
            </w:r>
          </w:p>
        </w:tc>
        <w:tc>
          <w:tcPr>
            <w:tcW w:w="555" w:type="pct"/>
            <w:vAlign w:val="center"/>
          </w:tcPr>
          <w:p>
            <w:pPr>
              <w:pStyle w:val="12"/>
            </w:pPr>
            <w:r>
              <w:t>772.23</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16</w:t>
            </w:r>
          </w:p>
        </w:tc>
        <w:tc>
          <w:tcPr>
            <w:tcW w:w="567" w:type="pct"/>
            <w:vAlign w:val="center"/>
          </w:tcPr>
          <w:p>
            <w:pPr>
              <w:pStyle w:val="13"/>
            </w:pPr>
            <w:r>
              <w:t>21002</w:t>
            </w:r>
          </w:p>
        </w:tc>
        <w:tc>
          <w:tcPr>
            <w:tcW w:w="1880" w:type="pct"/>
            <w:vAlign w:val="center"/>
          </w:tcPr>
          <w:p>
            <w:pPr>
              <w:pStyle w:val="13"/>
            </w:pPr>
            <w:r>
              <w:t>公立医院</w:t>
            </w:r>
          </w:p>
        </w:tc>
        <w:tc>
          <w:tcPr>
            <w:tcW w:w="1040" w:type="pct"/>
            <w:vAlign w:val="center"/>
          </w:tcPr>
          <w:p>
            <w:pPr>
              <w:pStyle w:val="12"/>
            </w:pPr>
            <w:r>
              <w:t>931.00</w:t>
            </w:r>
          </w:p>
        </w:tc>
        <w:tc>
          <w:tcPr>
            <w:tcW w:w="555" w:type="pct"/>
            <w:vAlign w:val="center"/>
          </w:tcPr>
          <w:p>
            <w:pPr>
              <w:pStyle w:val="12"/>
            </w:pPr>
          </w:p>
        </w:tc>
        <w:tc>
          <w:tcPr>
            <w:tcW w:w="622" w:type="pct"/>
            <w:vAlign w:val="center"/>
          </w:tcPr>
          <w:p>
            <w:pPr>
              <w:pStyle w:val="12"/>
            </w:pPr>
            <w:r>
              <w:t>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17</w:t>
            </w:r>
          </w:p>
        </w:tc>
        <w:tc>
          <w:tcPr>
            <w:tcW w:w="567" w:type="pct"/>
            <w:vAlign w:val="center"/>
          </w:tcPr>
          <w:p>
            <w:pPr>
              <w:pStyle w:val="13"/>
            </w:pPr>
            <w:r>
              <w:t>2100201</w:t>
            </w:r>
          </w:p>
        </w:tc>
        <w:tc>
          <w:tcPr>
            <w:tcW w:w="1880" w:type="pct"/>
            <w:vAlign w:val="center"/>
          </w:tcPr>
          <w:p>
            <w:pPr>
              <w:pStyle w:val="13"/>
            </w:pPr>
            <w:r>
              <w:t>综合医院</w:t>
            </w:r>
          </w:p>
        </w:tc>
        <w:tc>
          <w:tcPr>
            <w:tcW w:w="1040" w:type="pct"/>
            <w:vAlign w:val="center"/>
          </w:tcPr>
          <w:p>
            <w:pPr>
              <w:pStyle w:val="12"/>
            </w:pPr>
            <w:r>
              <w:t>200.00</w:t>
            </w:r>
          </w:p>
        </w:tc>
        <w:tc>
          <w:tcPr>
            <w:tcW w:w="555" w:type="pct"/>
            <w:vAlign w:val="center"/>
          </w:tcPr>
          <w:p>
            <w:pPr>
              <w:pStyle w:val="12"/>
            </w:pPr>
          </w:p>
        </w:tc>
        <w:tc>
          <w:tcPr>
            <w:tcW w:w="622" w:type="pct"/>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18</w:t>
            </w:r>
          </w:p>
        </w:tc>
        <w:tc>
          <w:tcPr>
            <w:tcW w:w="567" w:type="pct"/>
            <w:vAlign w:val="center"/>
          </w:tcPr>
          <w:p>
            <w:pPr>
              <w:pStyle w:val="13"/>
            </w:pPr>
            <w:r>
              <w:t>2100299</w:t>
            </w:r>
          </w:p>
        </w:tc>
        <w:tc>
          <w:tcPr>
            <w:tcW w:w="1880" w:type="pct"/>
            <w:vAlign w:val="center"/>
          </w:tcPr>
          <w:p>
            <w:pPr>
              <w:pStyle w:val="13"/>
            </w:pPr>
            <w:r>
              <w:t>其他公立医院支出</w:t>
            </w:r>
          </w:p>
        </w:tc>
        <w:tc>
          <w:tcPr>
            <w:tcW w:w="1040" w:type="pct"/>
            <w:vAlign w:val="center"/>
          </w:tcPr>
          <w:p>
            <w:pPr>
              <w:pStyle w:val="12"/>
            </w:pPr>
            <w:r>
              <w:t>731.00</w:t>
            </w:r>
          </w:p>
        </w:tc>
        <w:tc>
          <w:tcPr>
            <w:tcW w:w="555" w:type="pct"/>
            <w:vAlign w:val="center"/>
          </w:tcPr>
          <w:p>
            <w:pPr>
              <w:pStyle w:val="12"/>
            </w:pPr>
          </w:p>
        </w:tc>
        <w:tc>
          <w:tcPr>
            <w:tcW w:w="622" w:type="pct"/>
            <w:vAlign w:val="center"/>
          </w:tcPr>
          <w:p>
            <w:pPr>
              <w:pStyle w:val="12"/>
            </w:pPr>
            <w:r>
              <w:t>731.00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19</w:t>
            </w:r>
          </w:p>
        </w:tc>
        <w:tc>
          <w:tcPr>
            <w:tcW w:w="567" w:type="pct"/>
            <w:vAlign w:val="center"/>
          </w:tcPr>
          <w:p>
            <w:pPr>
              <w:pStyle w:val="13"/>
            </w:pPr>
            <w:r>
              <w:t>21003</w:t>
            </w:r>
          </w:p>
        </w:tc>
        <w:tc>
          <w:tcPr>
            <w:tcW w:w="1880" w:type="pct"/>
            <w:vAlign w:val="center"/>
          </w:tcPr>
          <w:p>
            <w:pPr>
              <w:pStyle w:val="13"/>
            </w:pPr>
            <w:r>
              <w:t>基层医疗卫生机构</w:t>
            </w:r>
          </w:p>
        </w:tc>
        <w:tc>
          <w:tcPr>
            <w:tcW w:w="1040" w:type="pct"/>
            <w:vAlign w:val="center"/>
          </w:tcPr>
          <w:p>
            <w:pPr>
              <w:pStyle w:val="12"/>
            </w:pPr>
            <w:r>
              <w:t>2001.17</w:t>
            </w:r>
          </w:p>
        </w:tc>
        <w:tc>
          <w:tcPr>
            <w:tcW w:w="555" w:type="pct"/>
            <w:vAlign w:val="center"/>
          </w:tcPr>
          <w:p>
            <w:pPr>
              <w:pStyle w:val="12"/>
            </w:pPr>
          </w:p>
        </w:tc>
        <w:tc>
          <w:tcPr>
            <w:tcW w:w="622" w:type="pct"/>
            <w:vAlign w:val="center"/>
          </w:tcPr>
          <w:p>
            <w:pPr>
              <w:pStyle w:val="12"/>
            </w:pPr>
            <w:r>
              <w:t>2001.17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20</w:t>
            </w:r>
          </w:p>
        </w:tc>
        <w:tc>
          <w:tcPr>
            <w:tcW w:w="567" w:type="pct"/>
            <w:vAlign w:val="center"/>
          </w:tcPr>
          <w:p>
            <w:pPr>
              <w:pStyle w:val="13"/>
            </w:pPr>
            <w:r>
              <w:t>2100302</w:t>
            </w:r>
          </w:p>
        </w:tc>
        <w:tc>
          <w:tcPr>
            <w:tcW w:w="1880" w:type="pct"/>
            <w:vAlign w:val="center"/>
          </w:tcPr>
          <w:p>
            <w:pPr>
              <w:pStyle w:val="13"/>
            </w:pPr>
            <w:r>
              <w:t>乡镇卫生院</w:t>
            </w:r>
          </w:p>
        </w:tc>
        <w:tc>
          <w:tcPr>
            <w:tcW w:w="1040" w:type="pct"/>
            <w:vAlign w:val="center"/>
          </w:tcPr>
          <w:p>
            <w:pPr>
              <w:pStyle w:val="12"/>
            </w:pPr>
            <w:r>
              <w:t>1102.00</w:t>
            </w:r>
          </w:p>
        </w:tc>
        <w:tc>
          <w:tcPr>
            <w:tcW w:w="555" w:type="pct"/>
            <w:vAlign w:val="center"/>
          </w:tcPr>
          <w:p>
            <w:pPr>
              <w:pStyle w:val="12"/>
            </w:pPr>
          </w:p>
        </w:tc>
        <w:tc>
          <w:tcPr>
            <w:tcW w:w="622" w:type="pct"/>
            <w:vAlign w:val="center"/>
          </w:tcPr>
          <w:p>
            <w:pPr>
              <w:pStyle w:val="12"/>
            </w:pPr>
            <w:r>
              <w:t>1102.00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21</w:t>
            </w:r>
          </w:p>
        </w:tc>
        <w:tc>
          <w:tcPr>
            <w:tcW w:w="567" w:type="pct"/>
            <w:vAlign w:val="center"/>
          </w:tcPr>
          <w:p>
            <w:pPr>
              <w:pStyle w:val="13"/>
            </w:pPr>
            <w:r>
              <w:t>2100399</w:t>
            </w:r>
          </w:p>
        </w:tc>
        <w:tc>
          <w:tcPr>
            <w:tcW w:w="1880" w:type="pct"/>
            <w:vAlign w:val="center"/>
          </w:tcPr>
          <w:p>
            <w:pPr>
              <w:pStyle w:val="13"/>
            </w:pPr>
            <w:r>
              <w:t>其他基层医疗卫生机构支出</w:t>
            </w:r>
          </w:p>
        </w:tc>
        <w:tc>
          <w:tcPr>
            <w:tcW w:w="1040" w:type="pct"/>
            <w:vAlign w:val="center"/>
          </w:tcPr>
          <w:p>
            <w:pPr>
              <w:pStyle w:val="12"/>
            </w:pPr>
            <w:r>
              <w:t>899.17</w:t>
            </w:r>
          </w:p>
        </w:tc>
        <w:tc>
          <w:tcPr>
            <w:tcW w:w="555" w:type="pct"/>
            <w:vAlign w:val="center"/>
          </w:tcPr>
          <w:p>
            <w:pPr>
              <w:pStyle w:val="12"/>
            </w:pPr>
          </w:p>
        </w:tc>
        <w:tc>
          <w:tcPr>
            <w:tcW w:w="622" w:type="pct"/>
            <w:vAlign w:val="center"/>
          </w:tcPr>
          <w:p>
            <w:pPr>
              <w:pStyle w:val="12"/>
            </w:pPr>
            <w:r>
              <w:t>899.17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22</w:t>
            </w:r>
          </w:p>
        </w:tc>
        <w:tc>
          <w:tcPr>
            <w:tcW w:w="567" w:type="pct"/>
            <w:vAlign w:val="center"/>
          </w:tcPr>
          <w:p>
            <w:pPr>
              <w:pStyle w:val="13"/>
            </w:pPr>
            <w:r>
              <w:t>21004</w:t>
            </w:r>
          </w:p>
        </w:tc>
        <w:tc>
          <w:tcPr>
            <w:tcW w:w="1880" w:type="pct"/>
            <w:vAlign w:val="center"/>
          </w:tcPr>
          <w:p>
            <w:pPr>
              <w:pStyle w:val="13"/>
            </w:pPr>
            <w:r>
              <w:t>公共卫生</w:t>
            </w:r>
          </w:p>
        </w:tc>
        <w:tc>
          <w:tcPr>
            <w:tcW w:w="1040" w:type="pct"/>
            <w:vAlign w:val="center"/>
          </w:tcPr>
          <w:p>
            <w:pPr>
              <w:pStyle w:val="12"/>
            </w:pPr>
            <w:r>
              <w:t>9199.75</w:t>
            </w:r>
          </w:p>
        </w:tc>
        <w:tc>
          <w:tcPr>
            <w:tcW w:w="555" w:type="pct"/>
            <w:vAlign w:val="center"/>
          </w:tcPr>
          <w:p>
            <w:pPr>
              <w:pStyle w:val="12"/>
            </w:pPr>
            <w:r>
              <w:t>880.00</w:t>
            </w:r>
          </w:p>
        </w:tc>
        <w:tc>
          <w:tcPr>
            <w:tcW w:w="622" w:type="pct"/>
            <w:vAlign w:val="center"/>
          </w:tcPr>
          <w:p>
            <w:pPr>
              <w:pStyle w:val="12"/>
            </w:pPr>
            <w:r>
              <w:t>8319.75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23</w:t>
            </w:r>
          </w:p>
        </w:tc>
        <w:tc>
          <w:tcPr>
            <w:tcW w:w="567" w:type="pct"/>
            <w:vAlign w:val="center"/>
          </w:tcPr>
          <w:p>
            <w:pPr>
              <w:pStyle w:val="13"/>
            </w:pPr>
            <w:r>
              <w:t>2100401</w:t>
            </w:r>
          </w:p>
        </w:tc>
        <w:tc>
          <w:tcPr>
            <w:tcW w:w="1880" w:type="pct"/>
            <w:vAlign w:val="center"/>
          </w:tcPr>
          <w:p>
            <w:pPr>
              <w:pStyle w:val="13"/>
            </w:pPr>
            <w:r>
              <w:t>疾病预防控制机构</w:t>
            </w:r>
          </w:p>
        </w:tc>
        <w:tc>
          <w:tcPr>
            <w:tcW w:w="1040" w:type="pct"/>
            <w:vAlign w:val="center"/>
          </w:tcPr>
          <w:p>
            <w:pPr>
              <w:pStyle w:val="12"/>
            </w:pPr>
            <w:r>
              <w:t>530.00</w:t>
            </w:r>
          </w:p>
        </w:tc>
        <w:tc>
          <w:tcPr>
            <w:tcW w:w="555" w:type="pct"/>
            <w:vAlign w:val="center"/>
          </w:tcPr>
          <w:p>
            <w:pPr>
              <w:pStyle w:val="12"/>
            </w:pPr>
            <w:r>
              <w:t>480.00</w:t>
            </w:r>
          </w:p>
        </w:tc>
        <w:tc>
          <w:tcPr>
            <w:tcW w:w="622" w:type="pct"/>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24</w:t>
            </w:r>
          </w:p>
        </w:tc>
        <w:tc>
          <w:tcPr>
            <w:tcW w:w="567" w:type="pct"/>
            <w:vAlign w:val="center"/>
          </w:tcPr>
          <w:p>
            <w:pPr>
              <w:pStyle w:val="13"/>
            </w:pPr>
            <w:r>
              <w:t>2100402</w:t>
            </w:r>
          </w:p>
        </w:tc>
        <w:tc>
          <w:tcPr>
            <w:tcW w:w="1880" w:type="pct"/>
            <w:vAlign w:val="center"/>
          </w:tcPr>
          <w:p>
            <w:pPr>
              <w:pStyle w:val="13"/>
            </w:pPr>
            <w:r>
              <w:t>卫生监督机构</w:t>
            </w:r>
          </w:p>
        </w:tc>
        <w:tc>
          <w:tcPr>
            <w:tcW w:w="1040" w:type="pct"/>
            <w:vAlign w:val="center"/>
          </w:tcPr>
          <w:p>
            <w:pPr>
              <w:pStyle w:val="12"/>
            </w:pPr>
            <w:r>
              <w:t>400.00</w:t>
            </w:r>
          </w:p>
        </w:tc>
        <w:tc>
          <w:tcPr>
            <w:tcW w:w="555" w:type="pct"/>
            <w:vAlign w:val="center"/>
          </w:tcPr>
          <w:p>
            <w:pPr>
              <w:pStyle w:val="12"/>
            </w:pPr>
            <w:r>
              <w:t>400.00</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25</w:t>
            </w:r>
          </w:p>
        </w:tc>
        <w:tc>
          <w:tcPr>
            <w:tcW w:w="567" w:type="pct"/>
            <w:vAlign w:val="center"/>
          </w:tcPr>
          <w:p>
            <w:pPr>
              <w:pStyle w:val="13"/>
            </w:pPr>
            <w:r>
              <w:t>2100403</w:t>
            </w:r>
          </w:p>
        </w:tc>
        <w:tc>
          <w:tcPr>
            <w:tcW w:w="1880" w:type="pct"/>
            <w:vAlign w:val="center"/>
          </w:tcPr>
          <w:p>
            <w:pPr>
              <w:pStyle w:val="13"/>
            </w:pPr>
            <w:r>
              <w:t>妇幼保健机构</w:t>
            </w:r>
          </w:p>
        </w:tc>
        <w:tc>
          <w:tcPr>
            <w:tcW w:w="1040" w:type="pct"/>
            <w:vAlign w:val="center"/>
          </w:tcPr>
          <w:p>
            <w:pPr>
              <w:pStyle w:val="12"/>
            </w:pPr>
            <w:r>
              <w:t>100.00</w:t>
            </w:r>
          </w:p>
        </w:tc>
        <w:tc>
          <w:tcPr>
            <w:tcW w:w="555" w:type="pct"/>
            <w:vAlign w:val="center"/>
          </w:tcPr>
          <w:p>
            <w:pPr>
              <w:pStyle w:val="12"/>
            </w:pPr>
          </w:p>
        </w:tc>
        <w:tc>
          <w:tcPr>
            <w:tcW w:w="622" w:type="pct"/>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26</w:t>
            </w:r>
          </w:p>
        </w:tc>
        <w:tc>
          <w:tcPr>
            <w:tcW w:w="567" w:type="pct"/>
            <w:vAlign w:val="center"/>
          </w:tcPr>
          <w:p>
            <w:pPr>
              <w:pStyle w:val="13"/>
            </w:pPr>
            <w:r>
              <w:t>2100408</w:t>
            </w:r>
          </w:p>
        </w:tc>
        <w:tc>
          <w:tcPr>
            <w:tcW w:w="1880" w:type="pct"/>
            <w:vAlign w:val="center"/>
          </w:tcPr>
          <w:p>
            <w:pPr>
              <w:pStyle w:val="13"/>
            </w:pPr>
            <w:r>
              <w:t>基本公共卫生服务</w:t>
            </w:r>
          </w:p>
        </w:tc>
        <w:tc>
          <w:tcPr>
            <w:tcW w:w="1040" w:type="pct"/>
            <w:vAlign w:val="center"/>
          </w:tcPr>
          <w:p>
            <w:pPr>
              <w:pStyle w:val="12"/>
            </w:pPr>
            <w:r>
              <w:t>6474.49</w:t>
            </w:r>
          </w:p>
        </w:tc>
        <w:tc>
          <w:tcPr>
            <w:tcW w:w="555" w:type="pct"/>
            <w:vAlign w:val="center"/>
          </w:tcPr>
          <w:p>
            <w:pPr>
              <w:pStyle w:val="12"/>
            </w:pPr>
          </w:p>
        </w:tc>
        <w:tc>
          <w:tcPr>
            <w:tcW w:w="622" w:type="pct"/>
            <w:vAlign w:val="center"/>
          </w:tcPr>
          <w:p>
            <w:pPr>
              <w:pStyle w:val="12"/>
            </w:pPr>
            <w:r>
              <w:t>6474.49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27</w:t>
            </w:r>
          </w:p>
        </w:tc>
        <w:tc>
          <w:tcPr>
            <w:tcW w:w="567" w:type="pct"/>
            <w:vAlign w:val="center"/>
          </w:tcPr>
          <w:p>
            <w:pPr>
              <w:pStyle w:val="13"/>
            </w:pPr>
            <w:r>
              <w:t>2100409</w:t>
            </w:r>
          </w:p>
        </w:tc>
        <w:tc>
          <w:tcPr>
            <w:tcW w:w="1880" w:type="pct"/>
            <w:vAlign w:val="center"/>
          </w:tcPr>
          <w:p>
            <w:pPr>
              <w:pStyle w:val="13"/>
            </w:pPr>
            <w:r>
              <w:t>重大公共卫生服务</w:t>
            </w:r>
          </w:p>
        </w:tc>
        <w:tc>
          <w:tcPr>
            <w:tcW w:w="1040" w:type="pct"/>
            <w:vAlign w:val="center"/>
          </w:tcPr>
          <w:p>
            <w:pPr>
              <w:pStyle w:val="12"/>
            </w:pPr>
            <w:r>
              <w:t>139.00</w:t>
            </w:r>
          </w:p>
        </w:tc>
        <w:tc>
          <w:tcPr>
            <w:tcW w:w="555" w:type="pct"/>
            <w:vAlign w:val="center"/>
          </w:tcPr>
          <w:p>
            <w:pPr>
              <w:pStyle w:val="12"/>
            </w:pPr>
          </w:p>
        </w:tc>
        <w:tc>
          <w:tcPr>
            <w:tcW w:w="622" w:type="pct"/>
            <w:vAlign w:val="center"/>
          </w:tcPr>
          <w:p>
            <w:pPr>
              <w:pStyle w:val="12"/>
            </w:pPr>
            <w:r>
              <w:t>139.00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28</w:t>
            </w:r>
          </w:p>
        </w:tc>
        <w:tc>
          <w:tcPr>
            <w:tcW w:w="567" w:type="pct"/>
            <w:vAlign w:val="center"/>
          </w:tcPr>
          <w:p>
            <w:pPr>
              <w:pStyle w:val="13"/>
            </w:pPr>
            <w:r>
              <w:t>2100410</w:t>
            </w:r>
          </w:p>
        </w:tc>
        <w:tc>
          <w:tcPr>
            <w:tcW w:w="1880" w:type="pct"/>
            <w:vAlign w:val="center"/>
          </w:tcPr>
          <w:p>
            <w:pPr>
              <w:pStyle w:val="13"/>
            </w:pPr>
            <w:r>
              <w:t>突发公共卫生事件应急处置</w:t>
            </w:r>
          </w:p>
        </w:tc>
        <w:tc>
          <w:tcPr>
            <w:tcW w:w="1040" w:type="pct"/>
            <w:vAlign w:val="center"/>
          </w:tcPr>
          <w:p>
            <w:pPr>
              <w:pStyle w:val="12"/>
            </w:pPr>
            <w:r>
              <w:t>235.00</w:t>
            </w:r>
          </w:p>
        </w:tc>
        <w:tc>
          <w:tcPr>
            <w:tcW w:w="555" w:type="pct"/>
            <w:vAlign w:val="center"/>
          </w:tcPr>
          <w:p>
            <w:pPr>
              <w:pStyle w:val="12"/>
            </w:pPr>
          </w:p>
        </w:tc>
        <w:tc>
          <w:tcPr>
            <w:tcW w:w="622" w:type="pct"/>
            <w:vAlign w:val="center"/>
          </w:tcPr>
          <w:p>
            <w:pPr>
              <w:pStyle w:val="12"/>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29</w:t>
            </w:r>
          </w:p>
        </w:tc>
        <w:tc>
          <w:tcPr>
            <w:tcW w:w="567" w:type="pct"/>
            <w:vAlign w:val="center"/>
          </w:tcPr>
          <w:p>
            <w:pPr>
              <w:pStyle w:val="13"/>
            </w:pPr>
            <w:r>
              <w:t>2100499</w:t>
            </w:r>
          </w:p>
        </w:tc>
        <w:tc>
          <w:tcPr>
            <w:tcW w:w="1880" w:type="pct"/>
            <w:vAlign w:val="center"/>
          </w:tcPr>
          <w:p>
            <w:pPr>
              <w:pStyle w:val="13"/>
            </w:pPr>
            <w:r>
              <w:t>其他公共卫生支出</w:t>
            </w:r>
          </w:p>
        </w:tc>
        <w:tc>
          <w:tcPr>
            <w:tcW w:w="1040" w:type="pct"/>
            <w:vAlign w:val="center"/>
          </w:tcPr>
          <w:p>
            <w:pPr>
              <w:pStyle w:val="12"/>
            </w:pPr>
            <w:r>
              <w:t>1321.26</w:t>
            </w:r>
          </w:p>
        </w:tc>
        <w:tc>
          <w:tcPr>
            <w:tcW w:w="555" w:type="pct"/>
            <w:vAlign w:val="center"/>
          </w:tcPr>
          <w:p>
            <w:pPr>
              <w:pStyle w:val="12"/>
            </w:pPr>
          </w:p>
        </w:tc>
        <w:tc>
          <w:tcPr>
            <w:tcW w:w="622" w:type="pct"/>
            <w:vAlign w:val="center"/>
          </w:tcPr>
          <w:p>
            <w:pPr>
              <w:pStyle w:val="12"/>
            </w:pPr>
            <w:r>
              <w:t>1321.26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30</w:t>
            </w:r>
          </w:p>
        </w:tc>
        <w:tc>
          <w:tcPr>
            <w:tcW w:w="567" w:type="pct"/>
            <w:vAlign w:val="center"/>
          </w:tcPr>
          <w:p>
            <w:pPr>
              <w:pStyle w:val="13"/>
            </w:pPr>
            <w:r>
              <w:t>21007</w:t>
            </w:r>
          </w:p>
        </w:tc>
        <w:tc>
          <w:tcPr>
            <w:tcW w:w="1880" w:type="pct"/>
            <w:vAlign w:val="center"/>
          </w:tcPr>
          <w:p>
            <w:pPr>
              <w:pStyle w:val="13"/>
            </w:pPr>
            <w:r>
              <w:t>计划生育事务</w:t>
            </w:r>
          </w:p>
        </w:tc>
        <w:tc>
          <w:tcPr>
            <w:tcW w:w="1040" w:type="pct"/>
            <w:vAlign w:val="center"/>
          </w:tcPr>
          <w:p>
            <w:pPr>
              <w:pStyle w:val="12"/>
            </w:pPr>
            <w:r>
              <w:t>1318.74</w:t>
            </w:r>
          </w:p>
        </w:tc>
        <w:tc>
          <w:tcPr>
            <w:tcW w:w="555" w:type="pct"/>
            <w:vAlign w:val="center"/>
          </w:tcPr>
          <w:p>
            <w:pPr>
              <w:pStyle w:val="12"/>
            </w:pPr>
          </w:p>
        </w:tc>
        <w:tc>
          <w:tcPr>
            <w:tcW w:w="622" w:type="pct"/>
            <w:vAlign w:val="center"/>
          </w:tcPr>
          <w:p>
            <w:pPr>
              <w:pStyle w:val="12"/>
            </w:pPr>
            <w:r>
              <w:t>1318.74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31</w:t>
            </w:r>
          </w:p>
        </w:tc>
        <w:tc>
          <w:tcPr>
            <w:tcW w:w="567" w:type="pct"/>
            <w:vAlign w:val="center"/>
          </w:tcPr>
          <w:p>
            <w:pPr>
              <w:pStyle w:val="13"/>
            </w:pPr>
            <w:r>
              <w:t>2100717</w:t>
            </w:r>
          </w:p>
        </w:tc>
        <w:tc>
          <w:tcPr>
            <w:tcW w:w="1880" w:type="pct"/>
            <w:vAlign w:val="center"/>
          </w:tcPr>
          <w:p>
            <w:pPr>
              <w:pStyle w:val="13"/>
            </w:pPr>
            <w:r>
              <w:t>计划生育服务</w:t>
            </w:r>
          </w:p>
        </w:tc>
        <w:tc>
          <w:tcPr>
            <w:tcW w:w="1040" w:type="pct"/>
            <w:vAlign w:val="center"/>
          </w:tcPr>
          <w:p>
            <w:pPr>
              <w:pStyle w:val="12"/>
            </w:pPr>
            <w:r>
              <w:t>1318.74</w:t>
            </w:r>
          </w:p>
        </w:tc>
        <w:tc>
          <w:tcPr>
            <w:tcW w:w="555" w:type="pct"/>
            <w:vAlign w:val="center"/>
          </w:tcPr>
          <w:p>
            <w:pPr>
              <w:pStyle w:val="12"/>
            </w:pPr>
          </w:p>
        </w:tc>
        <w:tc>
          <w:tcPr>
            <w:tcW w:w="622" w:type="pct"/>
            <w:vAlign w:val="center"/>
          </w:tcPr>
          <w:p>
            <w:pPr>
              <w:pStyle w:val="12"/>
            </w:pPr>
            <w:r>
              <w:t>1318.74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32</w:t>
            </w:r>
          </w:p>
        </w:tc>
        <w:tc>
          <w:tcPr>
            <w:tcW w:w="567" w:type="pct"/>
            <w:vAlign w:val="center"/>
          </w:tcPr>
          <w:p>
            <w:pPr>
              <w:pStyle w:val="13"/>
            </w:pPr>
            <w:r>
              <w:t>21012</w:t>
            </w:r>
          </w:p>
        </w:tc>
        <w:tc>
          <w:tcPr>
            <w:tcW w:w="1880" w:type="pct"/>
            <w:vAlign w:val="center"/>
          </w:tcPr>
          <w:p>
            <w:pPr>
              <w:pStyle w:val="13"/>
            </w:pPr>
            <w:r>
              <w:t>财政对基本医疗保险基金的补助</w:t>
            </w:r>
          </w:p>
        </w:tc>
        <w:tc>
          <w:tcPr>
            <w:tcW w:w="1040" w:type="pct"/>
            <w:vAlign w:val="center"/>
          </w:tcPr>
          <w:p>
            <w:pPr>
              <w:pStyle w:val="12"/>
            </w:pPr>
            <w:r>
              <w:t>44.92</w:t>
            </w:r>
          </w:p>
        </w:tc>
        <w:tc>
          <w:tcPr>
            <w:tcW w:w="555" w:type="pct"/>
            <w:vAlign w:val="center"/>
          </w:tcPr>
          <w:p>
            <w:pPr>
              <w:pStyle w:val="12"/>
            </w:pPr>
            <w:r>
              <w:t>44.92</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33</w:t>
            </w:r>
          </w:p>
        </w:tc>
        <w:tc>
          <w:tcPr>
            <w:tcW w:w="567" w:type="pct"/>
            <w:vAlign w:val="center"/>
          </w:tcPr>
          <w:p>
            <w:pPr>
              <w:pStyle w:val="13"/>
            </w:pPr>
            <w:r>
              <w:t>2101201</w:t>
            </w:r>
          </w:p>
        </w:tc>
        <w:tc>
          <w:tcPr>
            <w:tcW w:w="1880" w:type="pct"/>
            <w:vAlign w:val="center"/>
          </w:tcPr>
          <w:p>
            <w:pPr>
              <w:pStyle w:val="13"/>
            </w:pPr>
            <w:r>
              <w:t>财政对职工基本医疗保险基金的补助</w:t>
            </w:r>
          </w:p>
        </w:tc>
        <w:tc>
          <w:tcPr>
            <w:tcW w:w="1040" w:type="pct"/>
            <w:vAlign w:val="center"/>
          </w:tcPr>
          <w:p>
            <w:pPr>
              <w:pStyle w:val="12"/>
            </w:pPr>
            <w:r>
              <w:t>44.92</w:t>
            </w:r>
          </w:p>
        </w:tc>
        <w:tc>
          <w:tcPr>
            <w:tcW w:w="555" w:type="pct"/>
            <w:vAlign w:val="center"/>
          </w:tcPr>
          <w:p>
            <w:pPr>
              <w:pStyle w:val="12"/>
            </w:pPr>
            <w:r>
              <w:t>44.92</w:t>
            </w:r>
          </w:p>
        </w:tc>
        <w:tc>
          <w:tcPr>
            <w:tcW w:w="622"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34</w:t>
            </w:r>
          </w:p>
        </w:tc>
        <w:tc>
          <w:tcPr>
            <w:tcW w:w="567" w:type="pct"/>
            <w:vAlign w:val="center"/>
          </w:tcPr>
          <w:p>
            <w:pPr>
              <w:pStyle w:val="13"/>
            </w:pPr>
            <w:r>
              <w:t>21017</w:t>
            </w:r>
          </w:p>
        </w:tc>
        <w:tc>
          <w:tcPr>
            <w:tcW w:w="1880" w:type="pct"/>
            <w:vAlign w:val="center"/>
          </w:tcPr>
          <w:p>
            <w:pPr>
              <w:pStyle w:val="13"/>
            </w:pPr>
            <w:r>
              <w:t>中医药事务</w:t>
            </w:r>
          </w:p>
        </w:tc>
        <w:tc>
          <w:tcPr>
            <w:tcW w:w="1040" w:type="pct"/>
            <w:vAlign w:val="center"/>
          </w:tcPr>
          <w:p>
            <w:pPr>
              <w:pStyle w:val="12"/>
            </w:pPr>
            <w:r>
              <w:t>192.00</w:t>
            </w:r>
          </w:p>
        </w:tc>
        <w:tc>
          <w:tcPr>
            <w:tcW w:w="555" w:type="pct"/>
            <w:vAlign w:val="center"/>
          </w:tcPr>
          <w:p>
            <w:pPr>
              <w:pStyle w:val="12"/>
            </w:pPr>
          </w:p>
        </w:tc>
        <w:tc>
          <w:tcPr>
            <w:tcW w:w="622" w:type="pct"/>
            <w:vAlign w:val="center"/>
          </w:tcPr>
          <w:p>
            <w:pPr>
              <w:pStyle w:val="12"/>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4"/>
            </w:pPr>
            <w:r>
              <w:t>35</w:t>
            </w:r>
          </w:p>
        </w:tc>
        <w:tc>
          <w:tcPr>
            <w:tcW w:w="567" w:type="pct"/>
            <w:vAlign w:val="center"/>
          </w:tcPr>
          <w:p>
            <w:pPr>
              <w:pStyle w:val="13"/>
            </w:pPr>
            <w:r>
              <w:t>2101799</w:t>
            </w:r>
          </w:p>
        </w:tc>
        <w:tc>
          <w:tcPr>
            <w:tcW w:w="1880" w:type="pct"/>
            <w:vAlign w:val="center"/>
          </w:tcPr>
          <w:p>
            <w:pPr>
              <w:pStyle w:val="13"/>
            </w:pPr>
            <w:r>
              <w:t>其他中医药事务支出</w:t>
            </w:r>
          </w:p>
        </w:tc>
        <w:tc>
          <w:tcPr>
            <w:tcW w:w="1040" w:type="pct"/>
            <w:vAlign w:val="center"/>
          </w:tcPr>
          <w:p>
            <w:pPr>
              <w:pStyle w:val="12"/>
            </w:pPr>
            <w:r>
              <w:t>192.00</w:t>
            </w:r>
          </w:p>
        </w:tc>
        <w:tc>
          <w:tcPr>
            <w:tcW w:w="555" w:type="pct"/>
            <w:vAlign w:val="center"/>
          </w:tcPr>
          <w:p>
            <w:pPr>
              <w:pStyle w:val="12"/>
            </w:pPr>
          </w:p>
        </w:tc>
        <w:tc>
          <w:tcPr>
            <w:tcW w:w="622" w:type="pct"/>
            <w:vAlign w:val="center"/>
          </w:tcPr>
          <w:p>
            <w:pPr>
              <w:pStyle w:val="12"/>
            </w:pPr>
            <w:r>
              <w:t>192.00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1957.51</w:t>
            </w:r>
          </w:p>
        </w:tc>
        <w:tc>
          <w:tcPr>
            <w:tcW w:w="833" w:type="pct"/>
            <w:vAlign w:val="center"/>
          </w:tcPr>
          <w:p>
            <w:pPr>
              <w:pStyle w:val="16"/>
            </w:pPr>
            <w:r>
              <w:t>1811.57</w:t>
            </w:r>
          </w:p>
        </w:tc>
        <w:tc>
          <w:tcPr>
            <w:tcW w:w="833" w:type="pct"/>
            <w:vAlign w:val="center"/>
          </w:tcPr>
          <w:p>
            <w:pPr>
              <w:pStyle w:val="16"/>
            </w:pPr>
            <w:r>
              <w:t>145.94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1675.26</w:t>
            </w:r>
          </w:p>
        </w:tc>
        <w:tc>
          <w:tcPr>
            <w:tcW w:w="833" w:type="pct"/>
            <w:vAlign w:val="center"/>
          </w:tcPr>
          <w:p>
            <w:pPr>
              <w:pStyle w:val="12"/>
            </w:pPr>
            <w:r>
              <w:t>1675.26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1297.67</w:t>
            </w:r>
          </w:p>
        </w:tc>
        <w:tc>
          <w:tcPr>
            <w:tcW w:w="833" w:type="pct"/>
            <w:vAlign w:val="center"/>
          </w:tcPr>
          <w:p>
            <w:pPr>
              <w:pStyle w:val="12"/>
            </w:pPr>
            <w:r>
              <w:t>1297.67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42.84</w:t>
            </w:r>
          </w:p>
        </w:tc>
        <w:tc>
          <w:tcPr>
            <w:tcW w:w="833" w:type="pct"/>
            <w:vAlign w:val="center"/>
          </w:tcPr>
          <w:p>
            <w:pPr>
              <w:pStyle w:val="12"/>
            </w:pPr>
            <w:r>
              <w:t>42.84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25.75</w:t>
            </w:r>
          </w:p>
        </w:tc>
        <w:tc>
          <w:tcPr>
            <w:tcW w:w="833" w:type="pct"/>
            <w:vAlign w:val="center"/>
          </w:tcPr>
          <w:p>
            <w:pPr>
              <w:pStyle w:val="12"/>
            </w:pPr>
            <w:r>
              <w:t>25.75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130.21</w:t>
            </w:r>
          </w:p>
        </w:tc>
        <w:tc>
          <w:tcPr>
            <w:tcW w:w="833" w:type="pct"/>
            <w:vAlign w:val="center"/>
          </w:tcPr>
          <w:p>
            <w:pPr>
              <w:pStyle w:val="12"/>
            </w:pPr>
            <w:r>
              <w:t>130.21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89.25</w:t>
            </w:r>
          </w:p>
        </w:tc>
        <w:tc>
          <w:tcPr>
            <w:tcW w:w="833" w:type="pct"/>
            <w:vAlign w:val="center"/>
          </w:tcPr>
          <w:p>
            <w:pPr>
              <w:pStyle w:val="12"/>
            </w:pPr>
            <w:r>
              <w:t>89.25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30109</w:t>
            </w:r>
          </w:p>
        </w:tc>
        <w:tc>
          <w:tcPr>
            <w:tcW w:w="833" w:type="pct"/>
            <w:vAlign w:val="center"/>
          </w:tcPr>
          <w:p>
            <w:pPr>
              <w:pStyle w:val="13"/>
            </w:pPr>
            <w:r>
              <w:t>职业年金缴费</w:t>
            </w:r>
          </w:p>
        </w:tc>
        <w:tc>
          <w:tcPr>
            <w:tcW w:w="833" w:type="pct"/>
            <w:vAlign w:val="center"/>
          </w:tcPr>
          <w:p>
            <w:pPr>
              <w:pStyle w:val="12"/>
            </w:pPr>
            <w:r>
              <w:t>44.62</w:t>
            </w:r>
          </w:p>
        </w:tc>
        <w:tc>
          <w:tcPr>
            <w:tcW w:w="833" w:type="pct"/>
            <w:vAlign w:val="center"/>
          </w:tcPr>
          <w:p>
            <w:pPr>
              <w:pStyle w:val="12"/>
            </w:pPr>
            <w:r>
              <w:t>44.62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44.92</w:t>
            </w:r>
          </w:p>
        </w:tc>
        <w:tc>
          <w:tcPr>
            <w:tcW w:w="833" w:type="pct"/>
            <w:vAlign w:val="center"/>
          </w:tcPr>
          <w:p>
            <w:pPr>
              <w:pStyle w:val="12"/>
            </w:pPr>
            <w:r>
              <w:t>44.92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145.94</w:t>
            </w:r>
          </w:p>
        </w:tc>
        <w:tc>
          <w:tcPr>
            <w:tcW w:w="833" w:type="pct"/>
            <w:vAlign w:val="center"/>
          </w:tcPr>
          <w:p>
            <w:pPr>
              <w:pStyle w:val="12"/>
            </w:pPr>
          </w:p>
        </w:tc>
        <w:tc>
          <w:tcPr>
            <w:tcW w:w="833" w:type="pct"/>
            <w:vAlign w:val="center"/>
          </w:tcPr>
          <w:p>
            <w:pPr>
              <w:pStyle w:val="12"/>
            </w:pPr>
            <w:r>
              <w:t>145.94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123.00</w:t>
            </w:r>
          </w:p>
        </w:tc>
        <w:tc>
          <w:tcPr>
            <w:tcW w:w="833" w:type="pct"/>
            <w:vAlign w:val="center"/>
          </w:tcPr>
          <w:p>
            <w:pPr>
              <w:pStyle w:val="12"/>
            </w:pPr>
          </w:p>
        </w:tc>
        <w:tc>
          <w:tcPr>
            <w:tcW w:w="833" w:type="pct"/>
            <w:vAlign w:val="center"/>
          </w:tcPr>
          <w:p>
            <w:pPr>
              <w:pStyle w:val="12"/>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30231</w:t>
            </w:r>
          </w:p>
        </w:tc>
        <w:tc>
          <w:tcPr>
            <w:tcW w:w="833" w:type="pct"/>
            <w:vAlign w:val="center"/>
          </w:tcPr>
          <w:p>
            <w:pPr>
              <w:pStyle w:val="13"/>
            </w:pPr>
            <w:r>
              <w:t>公务用车运行维护费</w:t>
            </w:r>
          </w:p>
        </w:tc>
        <w:tc>
          <w:tcPr>
            <w:tcW w:w="833" w:type="pct"/>
            <w:vAlign w:val="center"/>
          </w:tcPr>
          <w:p>
            <w:pPr>
              <w:pStyle w:val="12"/>
            </w:pPr>
            <w:r>
              <w:t>5.00</w:t>
            </w:r>
          </w:p>
        </w:tc>
        <w:tc>
          <w:tcPr>
            <w:tcW w:w="833" w:type="pct"/>
            <w:vAlign w:val="center"/>
          </w:tcPr>
          <w:p>
            <w:pPr>
              <w:pStyle w:val="12"/>
            </w:pPr>
          </w:p>
        </w:tc>
        <w:tc>
          <w:tcPr>
            <w:tcW w:w="833" w:type="pct"/>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17.94</w:t>
            </w:r>
          </w:p>
        </w:tc>
        <w:tc>
          <w:tcPr>
            <w:tcW w:w="833" w:type="pct"/>
            <w:vAlign w:val="center"/>
          </w:tcPr>
          <w:p>
            <w:pPr>
              <w:pStyle w:val="12"/>
            </w:pPr>
          </w:p>
        </w:tc>
        <w:tc>
          <w:tcPr>
            <w:tcW w:w="833" w:type="pct"/>
            <w:vAlign w:val="center"/>
          </w:tcPr>
          <w:p>
            <w:pPr>
              <w:pStyle w:val="12"/>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136.31</w:t>
            </w:r>
          </w:p>
        </w:tc>
        <w:tc>
          <w:tcPr>
            <w:tcW w:w="833" w:type="pct"/>
            <w:vAlign w:val="center"/>
          </w:tcPr>
          <w:p>
            <w:pPr>
              <w:pStyle w:val="12"/>
            </w:pPr>
            <w:r>
              <w:t>136.31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126.49</w:t>
            </w:r>
          </w:p>
        </w:tc>
        <w:tc>
          <w:tcPr>
            <w:tcW w:w="833" w:type="pct"/>
            <w:vAlign w:val="center"/>
          </w:tcPr>
          <w:p>
            <w:pPr>
              <w:pStyle w:val="12"/>
            </w:pPr>
            <w:r>
              <w:t>126.49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9.82</w:t>
            </w:r>
          </w:p>
        </w:tc>
        <w:tc>
          <w:tcPr>
            <w:tcW w:w="833" w:type="pct"/>
            <w:vAlign w:val="center"/>
          </w:tcPr>
          <w:p>
            <w:pPr>
              <w:pStyle w:val="12"/>
            </w:pPr>
            <w:r>
              <w:t>9.82</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361魏县卫生健康局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w:t>
            </w:r>
          </w:p>
        </w:tc>
        <w:tc>
          <w:tcPr>
            <w:tcW w:w="833" w:type="pct"/>
            <w:vAlign w:val="center"/>
          </w:tcPr>
          <w:p>
            <w:pPr>
              <w:pStyle w:val="15"/>
            </w:pPr>
            <w:r>
              <w:t>合计</w:t>
            </w:r>
          </w:p>
        </w:tc>
        <w:tc>
          <w:tcPr>
            <w:tcW w:w="833" w:type="pct"/>
            <w:vAlign w:val="center"/>
          </w:tcPr>
          <w:p>
            <w:pPr>
              <w:pStyle w:val="16"/>
              <w:rPr>
                <w:rFonts w:hint="default" w:eastAsia="方正书宋_GBK"/>
                <w:lang w:val="en-US" w:eastAsia="zh-CN"/>
              </w:rPr>
            </w:pPr>
            <w:r>
              <w:rPr>
                <w:rFonts w:hint="eastAsia"/>
                <w:lang w:val="en-US" w:eastAsia="zh-CN"/>
              </w:rPr>
              <w:t>5.00</w:t>
            </w:r>
          </w:p>
        </w:tc>
        <w:tc>
          <w:tcPr>
            <w:tcW w:w="833" w:type="pct"/>
            <w:vAlign w:val="center"/>
          </w:tcPr>
          <w:p>
            <w:pPr>
              <w:pStyle w:val="16"/>
              <w:rPr>
                <w:rFonts w:hint="default" w:eastAsia="方正书宋_GBK"/>
                <w:lang w:val="en-US" w:eastAsia="zh-CN"/>
              </w:rPr>
            </w:pPr>
            <w:r>
              <w:rPr>
                <w:rFonts w:hint="eastAsia"/>
                <w:lang w:val="en-US" w:eastAsia="zh-CN"/>
              </w:rPr>
              <w:t>5.00</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2</w:t>
            </w:r>
          </w:p>
        </w:tc>
        <w:tc>
          <w:tcPr>
            <w:tcW w:w="833" w:type="pct"/>
            <w:vAlign w:val="center"/>
          </w:tcPr>
          <w:p>
            <w:pPr>
              <w:pStyle w:val="13"/>
            </w:pPr>
            <w:r>
              <w:t>“三公”经费小计</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3</w:t>
            </w:r>
          </w:p>
        </w:tc>
        <w:tc>
          <w:tcPr>
            <w:tcW w:w="833" w:type="pct"/>
            <w:vAlign w:val="center"/>
          </w:tcPr>
          <w:p>
            <w:pPr>
              <w:pStyle w:val="13"/>
            </w:pPr>
            <w:r>
              <w:t>一、因公出国（境）费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pPr>
            <w:r>
              <w:t>4</w:t>
            </w:r>
          </w:p>
        </w:tc>
        <w:tc>
          <w:tcPr>
            <w:tcW w:w="833" w:type="pct"/>
            <w:vAlign w:val="center"/>
          </w:tcPr>
          <w:p>
            <w:pPr>
              <w:pStyle w:val="13"/>
            </w:pPr>
            <w:r>
              <w:t xml:space="preserve">    其中：教学科研人员因公出国（境）费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5</w:t>
            </w:r>
          </w:p>
        </w:tc>
        <w:tc>
          <w:tcPr>
            <w:tcW w:w="833" w:type="pct"/>
            <w:vAlign w:val="center"/>
          </w:tcPr>
          <w:p>
            <w:pPr>
              <w:pStyle w:val="13"/>
            </w:pPr>
            <w:r>
              <w:t xml:space="preserve">          其他因公出国（境）费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6</w:t>
            </w:r>
          </w:p>
        </w:tc>
        <w:tc>
          <w:tcPr>
            <w:tcW w:w="833" w:type="pct"/>
            <w:vAlign w:val="center"/>
          </w:tcPr>
          <w:p>
            <w:pPr>
              <w:pStyle w:val="13"/>
            </w:pPr>
            <w:r>
              <w:t>二、公务用车购置及运维费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7</w:t>
            </w:r>
          </w:p>
        </w:tc>
        <w:tc>
          <w:tcPr>
            <w:tcW w:w="833" w:type="pct"/>
            <w:vAlign w:val="center"/>
          </w:tcPr>
          <w:p>
            <w:pPr>
              <w:pStyle w:val="13"/>
            </w:pPr>
            <w:r>
              <w:t xml:space="preserve">    其中：公务用车购置费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pPr>
            <w:r>
              <w:t>8</w:t>
            </w:r>
          </w:p>
        </w:tc>
        <w:tc>
          <w:tcPr>
            <w:tcW w:w="833" w:type="pct"/>
            <w:vAlign w:val="center"/>
          </w:tcPr>
          <w:p>
            <w:pPr>
              <w:pStyle w:val="13"/>
            </w:pPr>
            <w:r>
              <w:t xml:space="preserve">          公务用车运行维护费</w:t>
            </w:r>
          </w:p>
        </w:tc>
        <w:tc>
          <w:tcPr>
            <w:tcW w:w="833" w:type="pct"/>
            <w:vAlign w:val="center"/>
          </w:tcPr>
          <w:p>
            <w:pPr>
              <w:pStyle w:val="12"/>
            </w:pPr>
            <w:r>
              <w:t>5.00</w:t>
            </w:r>
          </w:p>
        </w:tc>
        <w:tc>
          <w:tcPr>
            <w:tcW w:w="833" w:type="pct"/>
            <w:vAlign w:val="center"/>
          </w:tcPr>
          <w:p>
            <w:pPr>
              <w:pStyle w:val="12"/>
            </w:pPr>
            <w:r>
              <w:t>5.00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9</w:t>
            </w:r>
          </w:p>
        </w:tc>
        <w:tc>
          <w:tcPr>
            <w:tcW w:w="833" w:type="pct"/>
            <w:vAlign w:val="center"/>
          </w:tcPr>
          <w:p>
            <w:pPr>
              <w:pStyle w:val="13"/>
            </w:pPr>
            <w:r>
              <w:t>三、公务接待费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10</w:t>
            </w:r>
          </w:p>
        </w:tc>
        <w:tc>
          <w:tcPr>
            <w:tcW w:w="833" w:type="pct"/>
            <w:vAlign w:val="center"/>
          </w:tcPr>
          <w:p>
            <w:pPr>
              <w:pStyle w:val="13"/>
            </w:pPr>
            <w:r>
              <w:t>四、会议费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11</w:t>
            </w:r>
          </w:p>
        </w:tc>
        <w:tc>
          <w:tcPr>
            <w:tcW w:w="833" w:type="pct"/>
            <w:vAlign w:val="center"/>
          </w:tcPr>
          <w:p>
            <w:pPr>
              <w:pStyle w:val="13"/>
            </w:pPr>
            <w:r>
              <w:t xml:space="preserve">    其中：省属高校业务性会议费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pPr>
            <w:r>
              <w:t>12</w:t>
            </w:r>
          </w:p>
        </w:tc>
        <w:tc>
          <w:tcPr>
            <w:tcW w:w="833" w:type="pct"/>
            <w:vAlign w:val="center"/>
          </w:tcPr>
          <w:p>
            <w:pPr>
              <w:pStyle w:val="13"/>
            </w:pPr>
            <w:r>
              <w:t xml:space="preserve">          其他会议费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13</w:t>
            </w:r>
          </w:p>
        </w:tc>
        <w:tc>
          <w:tcPr>
            <w:tcW w:w="833" w:type="pct"/>
            <w:vAlign w:val="center"/>
          </w:tcPr>
          <w:p>
            <w:pPr>
              <w:pStyle w:val="13"/>
            </w:pPr>
            <w:r>
              <w:t>五、培训费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魏县卫生健康局2024年部门预算信息公开情况说明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魏县卫生健康局2024年部门预算信息公开情况说明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按照《中华人民共和国预算法》、《地方预决算公开操作规程》和《关于进一步推进预算公开工作的实施意见》规定，现将魏县卫生健康局2024年部门预算公开如下：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18"/>
      </w:pPr>
      <w:r>
        <w:t>(二)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8"/>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18"/>
      </w:pPr>
      <w:r>
        <w:t>(四)组织拟订并协调落实应对</w:t>
      </w:r>
      <w:r>
        <w:rPr>
          <w:rFonts w:hint="eastAsia"/>
          <w:lang w:eastAsia="zh-CN"/>
        </w:rPr>
        <w:t>人口老龄化</w:t>
      </w:r>
      <w:r>
        <w:t>政策措施，负责推进老年健康服务体系建设和医养结合工作。</w:t>
      </w:r>
    </w:p>
    <w:p>
      <w:pPr>
        <w:pStyle w:val="18"/>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1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8"/>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18"/>
      </w:pPr>
      <w:r>
        <w:t>(八)负责计划生育管理和服务工作，开展人口监测预警，研究提出人口与家庭发展相关政策建议，完善全县计划生育政策。</w:t>
      </w:r>
    </w:p>
    <w:p>
      <w:pPr>
        <w:pStyle w:val="18"/>
      </w:pPr>
      <w:r>
        <w:t>(九)指导全县卫生健康工作，指导基层医疗卫生、妇幼健康。</w:t>
      </w:r>
    </w:p>
    <w:p>
      <w:pPr>
        <w:pStyle w:val="18"/>
      </w:pPr>
      <w:r>
        <w:t>(十)负责县保健对象的医疗保健工作，负责重要会议与重大活动的医疗卫生保障工作。</w:t>
      </w:r>
    </w:p>
    <w:p>
      <w:pPr>
        <w:pStyle w:val="18"/>
      </w:pPr>
      <w:r>
        <w:t>(十ー)指导县计划生育协会的业务工作。</w:t>
      </w:r>
    </w:p>
    <w:p>
      <w:pPr>
        <w:pStyle w:val="18"/>
      </w:pPr>
      <w:r>
        <w:t>(十ニ)完成县委、县政府交办的其他任务。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魏县卫生健康局本级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魏县卫生健康局（差额）</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50" w:type="pct"/>
            <w:vAlign w:val="center"/>
          </w:tcPr>
          <w:p>
            <w:pPr>
              <w:pStyle w:val="13"/>
            </w:pPr>
            <w:r>
              <w:t>魏县卫生监督所</w:t>
            </w:r>
          </w:p>
        </w:tc>
        <w:tc>
          <w:tcPr>
            <w:tcW w:w="1250" w:type="pct"/>
            <w:vAlign w:val="center"/>
          </w:tcPr>
          <w:p>
            <w:pPr>
              <w:pStyle w:val="14"/>
            </w:pPr>
            <w:r>
              <w:t>事业</w:t>
            </w:r>
          </w:p>
        </w:tc>
        <w:tc>
          <w:tcPr>
            <w:tcW w:w="1250" w:type="pct"/>
            <w:vAlign w:val="center"/>
          </w:tcPr>
          <w:p>
            <w:pPr>
              <w:pStyle w:val="14"/>
            </w:pPr>
            <w:r>
              <w:t>股级</w:t>
            </w:r>
          </w:p>
        </w:tc>
        <w:tc>
          <w:tcPr>
            <w:tcW w:w="1250" w:type="pct"/>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魏县疾病预防控制中心</w:t>
            </w:r>
          </w:p>
        </w:tc>
        <w:tc>
          <w:tcPr>
            <w:tcW w:w="1250" w:type="pct"/>
            <w:vAlign w:val="center"/>
          </w:tcPr>
          <w:p>
            <w:pPr>
              <w:pStyle w:val="14"/>
            </w:pPr>
            <w:r>
              <w:t>事业</w:t>
            </w:r>
          </w:p>
        </w:tc>
        <w:tc>
          <w:tcPr>
            <w:tcW w:w="1250" w:type="pct"/>
            <w:vAlign w:val="center"/>
          </w:tcPr>
          <w:p>
            <w:pPr>
              <w:pStyle w:val="14"/>
            </w:pPr>
            <w:r>
              <w:t>未定行政级别</w:t>
            </w:r>
          </w:p>
        </w:tc>
        <w:tc>
          <w:tcPr>
            <w:tcW w:w="1250" w:type="pct"/>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魏县红十字会</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魏县爱卫会办公室</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50" w:type="pct"/>
            <w:vAlign w:val="center"/>
          </w:tcPr>
          <w:p>
            <w:pPr>
              <w:pStyle w:val="13"/>
            </w:pPr>
            <w:r>
              <w:t>魏县人民医院</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魏县中医医院</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魏县妇幼保健院</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魏县第二人民医院</w:t>
            </w:r>
          </w:p>
        </w:tc>
        <w:tc>
          <w:tcPr>
            <w:tcW w:w="1250" w:type="pct"/>
            <w:vAlign w:val="center"/>
          </w:tcPr>
          <w:p>
            <w:pPr>
              <w:pStyle w:val="14"/>
            </w:pPr>
            <w:r>
              <w:t>事业</w:t>
            </w:r>
          </w:p>
        </w:tc>
        <w:tc>
          <w:tcPr>
            <w:tcW w:w="1250" w:type="pct"/>
            <w:vAlign w:val="center"/>
          </w:tcPr>
          <w:p>
            <w:pPr>
              <w:pStyle w:val="14"/>
            </w:pPr>
            <w:r>
              <w:t>正科级</w:t>
            </w:r>
          </w:p>
        </w:tc>
        <w:tc>
          <w:tcPr>
            <w:tcW w:w="1250" w:type="pct"/>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50" w:type="pct"/>
            <w:vAlign w:val="center"/>
          </w:tcPr>
          <w:p>
            <w:pPr>
              <w:pStyle w:val="13"/>
            </w:pPr>
            <w:r>
              <w:t>魏城中心卫生院</w:t>
            </w:r>
          </w:p>
        </w:tc>
        <w:tc>
          <w:tcPr>
            <w:tcW w:w="1250" w:type="pct"/>
            <w:vAlign w:val="center"/>
          </w:tcPr>
          <w:p>
            <w:pPr>
              <w:pStyle w:val="14"/>
            </w:pPr>
            <w:r>
              <w:t>事业</w:t>
            </w:r>
          </w:p>
        </w:tc>
        <w:tc>
          <w:tcPr>
            <w:tcW w:w="1250" w:type="pct"/>
            <w:vAlign w:val="center"/>
          </w:tcPr>
          <w:p>
            <w:pPr>
              <w:pStyle w:val="14"/>
            </w:pPr>
            <w:r>
              <w:t>股级</w:t>
            </w:r>
          </w:p>
        </w:tc>
        <w:tc>
          <w:tcPr>
            <w:tcW w:w="1250" w:type="pct"/>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按照预算管理有关规定，目前部门预算的编制实行综合预算管理，即全部收入和支出都反映在预算中。魏县卫生健康局机关及所属事业单位的收支包含在部门预算中。</w:t>
      </w:r>
    </w:p>
    <w:p>
      <w:pPr>
        <w:pStyle w:val="19"/>
      </w:pPr>
      <w:r>
        <w:t>1、收入说明</w:t>
      </w:r>
    </w:p>
    <w:p>
      <w:pPr>
        <w:pStyle w:val="19"/>
      </w:pPr>
      <w:r>
        <w:t>反映本部门当年全部收入。2024年预算收入14727.51万元，其中：一般公共预算收入14727.51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卫生健康局年度部门预算中支出预算的总体情况。2024年支出预算14727.51万元，其中基本支出1957.51万元，包括人员经费1811.57万元和日常公用经费145.94万元；项目支出12770.00万元，主要为基本公共卫生服务补助支出、重大公共卫生补助支出、公立医院改革补助支出、计划生育补助支出、卫生院和卫生室药品零差率补助支出、赤脚医生养老补助支出、中医药事业发展支出、妇幼保健机构支出等。</w:t>
      </w:r>
    </w:p>
    <w:p>
      <w:pPr>
        <w:pStyle w:val="19"/>
      </w:pPr>
      <w:r>
        <w:t>3、比上年增减情况</w:t>
      </w:r>
    </w:p>
    <w:p>
      <w:pPr>
        <w:pStyle w:val="19"/>
      </w:pPr>
      <w:r>
        <w:t>2024年预算收支安排14727.51万元，较2023年预算增加382.65万元，其中：基本支出增加554.99万元，主要为增加主要因素为人员工资基数提高，社会保障数提高。项目支出减少172.34万元，主要为受疫情影响，财政资金紧张，导致短期内预算减少，2023年县级配套安排22个项目，2024年安排17个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w:t>
      </w:r>
      <w:r>
        <w:rPr>
          <w:rFonts w:hint="eastAsia"/>
          <w:lang w:eastAsia="zh-CN"/>
        </w:rPr>
        <w:t>我部门</w:t>
      </w:r>
      <w:r>
        <w:t>机关运行经费共计安排</w:t>
      </w:r>
      <w:r>
        <w:rPr>
          <w:rFonts w:hint="eastAsia"/>
          <w:lang w:val="en-US" w:eastAsia="zh-CN"/>
        </w:rPr>
        <w:t>145.94</w:t>
      </w:r>
      <w:r>
        <w:t>万元，主要用于保证正常办公的基本需要和维持单位日常业务运转，包括：办公费、印刷费、水费、电费、邮电费、差旅费、手续费、租赁费、工会经费、公务用车运行维护费等。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5.00万元，其中因公出国（境）费0.00万元；公务用车购置及运维费5.00万元（其中：公务用车购置费为0.00万元，公务用车运维费5.00万元)；公务接待费0.00万元。与2023年相比增加0.00万元，与2023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2"/>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2"/>
      </w:pPr>
      <w:r>
        <w:t>(二)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2"/>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22"/>
      </w:pPr>
      <w:r>
        <w:t>(四)组织拟订并协调落实应对</w:t>
      </w:r>
      <w:r>
        <w:rPr>
          <w:rFonts w:hint="eastAsia"/>
          <w:lang w:eastAsia="zh-CN"/>
        </w:rPr>
        <w:t>人口老龄化</w:t>
      </w:r>
      <w:r>
        <w:t>政策措施，负责推进老年健康服务体系建设和医养结合工作。</w:t>
      </w:r>
    </w:p>
    <w:p>
      <w:pPr>
        <w:pStyle w:val="22"/>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2"/>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2"/>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2"/>
      </w:pPr>
      <w:r>
        <w:t>(八)负责计划生育管理和服务工作，开展人口监测预警，研究提出人口与家庭发展相关政策建议，完善全县计划生育政策。</w:t>
      </w:r>
    </w:p>
    <w:p>
      <w:pPr>
        <w:pStyle w:val="22"/>
      </w:pPr>
      <w:r>
        <w:t>(九)指导全县卫生健康工作，指导基层医疗卫生、妇幼健康。</w:t>
      </w:r>
    </w:p>
    <w:p>
      <w:pPr>
        <w:pStyle w:val="22"/>
      </w:pPr>
      <w:r>
        <w:t>(十)负责县保健对象的医疗保健工作，负责重要会议与重大活动的医疗卫生保障工作。</w:t>
      </w:r>
    </w:p>
    <w:p>
      <w:pPr>
        <w:pStyle w:val="22"/>
      </w:pPr>
      <w:r>
        <w:t>(十ー)指导县计划生育协会的业务工作。</w:t>
      </w:r>
    </w:p>
    <w:p>
      <w:pPr>
        <w:pStyle w:val="22"/>
      </w:pPr>
      <w:r>
        <w:t>(十ニ)完成县委、县政府交办的其他任务。</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1、公共卫生服务</w:t>
      </w:r>
    </w:p>
    <w:p>
      <w:pPr>
        <w:pStyle w:val="23"/>
      </w:pPr>
      <w:r>
        <w:t>职责描述：</w:t>
      </w:r>
    </w:p>
    <w:p>
      <w:pPr>
        <w:pStyle w:val="23"/>
      </w:pPr>
      <w:r>
        <w:t>公共卫生是保障人民大众身心健康的公共事业，包括提供基本公共卫生服务，疾病预防控制，对突发公共卫生事件的应急处置，促进妇女儿童健康，食品安全风险监管等各项工作。</w:t>
      </w:r>
    </w:p>
    <w:p>
      <w:pPr>
        <w:pStyle w:val="23"/>
      </w:pPr>
      <w:r>
        <w:t>年度绩效目标：</w:t>
      </w:r>
    </w:p>
    <w:p>
      <w:pPr>
        <w:pStyle w:val="23"/>
      </w:pPr>
      <w:r>
        <w:t>（1）全面提升妇幼服务质量，全区孕产妇死亡率、婴儿死亡率和5岁以下儿童死亡率分别控制在16/10万、7‰和10‰以下；住院分娩率稳定在99%以上；全区孕产妇系统管理率达90%以上、3岁以下儿童系统管理率达90%以上。</w:t>
      </w:r>
    </w:p>
    <w:p>
      <w:pPr>
        <w:pStyle w:val="23"/>
      </w:pPr>
      <w:r>
        <w:t>（2）全区预防接种星级门诊覆盖率达90%以上；以乡镇为单位疫苗接种率保持在90%以，居民建立健康档案率达到80%以上，流动人口子女计划免疫接种率达到90%以上，国家规定的免费计生技术服务覆盖率达到95%以上，流入成年育龄妇女登记管理率达到85%以上，婚育证明电子化率达到90%以上，健康知识及政策知晓率达到85%以上。</w:t>
      </w:r>
    </w:p>
    <w:p>
      <w:pPr>
        <w:pStyle w:val="23"/>
      </w:pPr>
      <w:r>
        <w:t>（3）国家基本药物制度100%覆盖全县乡镇、村。</w:t>
      </w:r>
    </w:p>
    <w:p>
      <w:pPr>
        <w:pStyle w:val="23"/>
      </w:pPr>
      <w:r>
        <w:t>2、医疗卫生服务</w:t>
      </w:r>
    </w:p>
    <w:p>
      <w:pPr>
        <w:pStyle w:val="23"/>
      </w:pPr>
      <w:r>
        <w:t>职责描述：</w:t>
      </w:r>
    </w:p>
    <w:p>
      <w:pPr>
        <w:pStyle w:val="23"/>
      </w:pPr>
      <w:r>
        <w:t>坚持以问题为导向，以问题倒逼推进各项卫生工作进位赶超，着力解决卫生改革发展不平衡、医疗卫生服务供需矛盾突出、卫生人才队伍建设水平不高、学科建设竞争力不强等问题，全面推进全县卫生事业再上新台阶。</w:t>
      </w:r>
    </w:p>
    <w:p>
      <w:pPr>
        <w:pStyle w:val="23"/>
      </w:pPr>
      <w:r>
        <w:t>年度绩效目标：</w:t>
      </w:r>
    </w:p>
    <w:p>
      <w:pPr>
        <w:pStyle w:val="23"/>
      </w:pPr>
      <w:r>
        <w:t xml:space="preserve">（1）拟定计生改革与发展目标、规划，组织指导相关工作开展，承担政务公开和业务宣传工作，加强卫生能力建设。保障卫生事业稳定发展。   </w:t>
      </w:r>
    </w:p>
    <w:p>
      <w:pPr>
        <w:pStyle w:val="23"/>
      </w:pPr>
      <w:r>
        <w:t>（2）开展卫生人才培训，组织继续医学教育和适宜技术推广等工作，提高全县卫生人才队伍服务水平和卫生机构科研能力。</w:t>
      </w:r>
    </w:p>
    <w:p>
      <w:pPr>
        <w:pStyle w:val="23"/>
      </w:pPr>
      <w:r>
        <w:t xml:space="preserve">3、卫生政务 </w:t>
      </w:r>
    </w:p>
    <w:p>
      <w:pPr>
        <w:pStyle w:val="23"/>
      </w:pPr>
      <w:r>
        <w:t>职责描述：</w:t>
      </w:r>
    </w:p>
    <w:p>
      <w:pPr>
        <w:pStyle w:val="23"/>
      </w:pPr>
      <w:r>
        <w:t>加强重大疾病防控工作。进一步加强霍乱、手足口病、流感等重点急性传染病监测、风险评估等工作，强化二级及以上医疗机构、基层医疗卫生机构疾病预防控制的工作考核和结果应用。鼓励社会组织积极参与艾滋病防控。巩固慢病综合防控示范区建设成效，推进国家级慢病综合防控示范区创建和复审工作。</w:t>
      </w:r>
    </w:p>
    <w:p>
      <w:pPr>
        <w:pStyle w:val="23"/>
      </w:pPr>
      <w:r>
        <w:t>年度绩效目标：</w:t>
      </w:r>
    </w:p>
    <w:p>
      <w:pPr>
        <w:pStyle w:val="23"/>
      </w:pPr>
      <w:r>
        <w:t>（1）提升基本公共卫生服务水平。进一步强化项目日常监管，组织开展绩效考核和第三方评价工作，督促项目落实到位。确保卫生经常性工作、法律法规、各项奖励、扶助优惠政策、人口和卫生目标责任制考核等等方面的支出能确保各项工作正常运行。实际参加专业技术人员考核的人数占应参加人数比例的100%。</w:t>
      </w:r>
    </w:p>
    <w:p>
      <w:pPr>
        <w:pStyle w:val="23"/>
      </w:pPr>
      <w:r>
        <w:t>（2）经过培训达到合格人数占参加培训总人数比例100%，卫生宣传教育完成次数占计划开展次数比例80%。</w:t>
      </w:r>
    </w:p>
    <w:p>
      <w:pPr>
        <w:pStyle w:val="23"/>
      </w:pPr>
      <w:r>
        <w:t>（3）有效防范县直卫生系统安全生产事件的发生，年度内实际完成维修改造任务数占计划维修改造任务数比例90%，实现信息化系统使用的基层医疗卫生机构数量占基层医疗卫生机构总数比例的90%，提高卫生系统装备现代化及信息化程度，提高年度内卫生系统软硬件服务能力。</w:t>
      </w:r>
    </w:p>
    <w:p>
      <w:pPr>
        <w:pStyle w:val="23"/>
      </w:pPr>
      <w:r>
        <w:t>4、中医药</w:t>
      </w:r>
    </w:p>
    <w:p>
      <w:pPr>
        <w:pStyle w:val="23"/>
      </w:pPr>
      <w:r>
        <w:t>职责描述：</w:t>
      </w:r>
    </w:p>
    <w:p>
      <w:pPr>
        <w:pStyle w:val="23"/>
      </w:pPr>
      <w:r>
        <w:t>中医药人才培养、中医药信息化建设、中医药文化推广等各项工作，满足各类人民群众享受民族医药服务的需求。加强中医药能力建设，提高中医药人员服务水平，有效发挥中医药在医疗保健领域的特色优势。中医药人才队伍和科研能力建设培养具有扎实中医药理论功底和较强</w:t>
      </w:r>
      <w:r>
        <w:rPr>
          <w:rFonts w:hint="eastAsia"/>
          <w:lang w:eastAsia="zh-CN"/>
        </w:rPr>
        <w:t>辨证</w:t>
      </w:r>
      <w:r>
        <w:t>施治能力的中医临床技术人员，面向基层医疗机构推广中医药适宜技术。提高各级各类中医药人才的施治能力。</w:t>
      </w:r>
    </w:p>
    <w:p>
      <w:pPr>
        <w:pStyle w:val="23"/>
      </w:pPr>
      <w:r>
        <w:t>年度绩效目标：</w:t>
      </w:r>
    </w:p>
    <w:p>
      <w:pPr>
        <w:pStyle w:val="23"/>
      </w:pPr>
      <w:r>
        <w:t>（1）中医药推广及文化宣传构建中医药核心价值体系，开展中医药文化传播与知识普及。提升人民群众中医养生保健素养和健康水准。</w:t>
      </w:r>
    </w:p>
    <w:p>
      <w:pPr>
        <w:pStyle w:val="23"/>
      </w:pPr>
      <w:r>
        <w:t>（2）中医药服务能力建设培育和建设具有明显中医特色的重点专科，加强中医医疗机构信息化建设。提高中医药服务水平和救治能力，改善群众接受中医药服务的软硬件环境。</w:t>
      </w:r>
    </w:p>
    <w:p>
      <w:pPr>
        <w:pStyle w:val="23"/>
      </w:pPr>
      <w:r>
        <w:t>5、计划生育服务</w:t>
      </w:r>
    </w:p>
    <w:p>
      <w:pPr>
        <w:pStyle w:val="23"/>
      </w:pPr>
      <w:r>
        <w:t>职责描述：</w:t>
      </w:r>
    </w:p>
    <w:p>
      <w:pPr>
        <w:pStyle w:val="23"/>
      </w:pPr>
      <w:r>
        <w:t>实施计划生育服务，改善我县农村计划怀孕夫妇健康状况有效降低出生缺陷发生风险，为各类育龄人群提供安全、有效避孕节育技术服务，有效遏制我县出生人口性别比偏高的严峻形势，尽早实现出生人口性别比的自然平衡。</w:t>
      </w:r>
    </w:p>
    <w:p>
      <w:pPr>
        <w:pStyle w:val="23"/>
      </w:pPr>
      <w:r>
        <w:t>年度绩效目标：</w:t>
      </w:r>
    </w:p>
    <w:p>
      <w:pPr>
        <w:pStyle w:val="23"/>
      </w:pPr>
      <w:r>
        <w:t>免费孕前优生健康检查目标人群覆盖率达到90%，免费计划生育基本技术服务项目覆盖率达到85%，符合条件的农村独生子女父母、计划生育奖励扶助、特别扶助覆盖率100%，村专干工资不低于村正职的80%以上，全县人口覆盖率达到97%以上，主要信息准确率达到96%以上，逻辑关系率达到98%以上。</w:t>
      </w:r>
    </w:p>
    <w:p>
      <w:pPr>
        <w:pStyle w:val="23"/>
      </w:pPr>
      <w:r>
        <w:t>6、红十字会事业发展</w:t>
      </w:r>
    </w:p>
    <w:p>
      <w:pPr>
        <w:pStyle w:val="23"/>
      </w:pPr>
      <w:r>
        <w:t>职责描述：</w:t>
      </w:r>
    </w:p>
    <w:p>
      <w:pPr>
        <w:pStyle w:val="23"/>
      </w:pPr>
      <w:r>
        <w:t>全县红十字青少年“人道、博爱、奉献”的宗旨意识得到强化；中华民族扶危济困、助人为乐的传统美德得到弘扬；爱国、敬业、诚信、友善的道德规范和红十字运动七项基本原则认真遵守，自信、自立、自强的信念明显增强；红十字志愿服务组织登记规范，组织机构完善；志愿服务活动经常，服务规范，形式多样；志愿服务社会公益形象得到提升，志愿服务的社会认知度得到提高。</w:t>
      </w:r>
    </w:p>
    <w:p>
      <w:pPr>
        <w:pStyle w:val="23"/>
      </w:pPr>
      <w:r>
        <w:t>年度绩效目标：</w:t>
      </w:r>
    </w:p>
    <w:p>
      <w:pPr>
        <w:pStyle w:val="23"/>
      </w:pPr>
      <w:r>
        <w:t>红会下乡走访群众、宣传救护、培训不低于12次，红会救助人员档案管理率达到100%，长期实施该项目，使人民生活得到更好的保障，实施红会救助，减轻患者经济压力，促进社会稳定发展。</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1、坚持预防为主，全力推进基本公共卫生服务均等化；控制各类重大疾病的发生与传播；有效应对各种突发公共卫生事件；保障妇女儿童身心健康；提高食品安全风险预警能力。</w:t>
      </w:r>
    </w:p>
    <w:p>
      <w:pPr>
        <w:pStyle w:val="24"/>
      </w:pPr>
      <w:r>
        <w:t>2、统筹推进综合医改向纵深发展。提高医疗机构的疾病救治能力，继续深化全县县级公立医院综合改革；组织实施基本药物制度，巩固完善基层医改补偿和运行新机制。</w:t>
      </w:r>
    </w:p>
    <w:p>
      <w:pPr>
        <w:pStyle w:val="24"/>
      </w:pPr>
      <w:r>
        <w:t>3、开展中医药能力提升工程，促进中医药事业发展。加强中医药能力建设，提高中医药人员服务水平，有效发挥中医药在医疗保健领域的特色优势。</w:t>
      </w:r>
    </w:p>
    <w:p>
      <w:pPr>
        <w:pStyle w:val="24"/>
      </w:pPr>
      <w:r>
        <w:t>4、加强医疗质量管理和医疗行业监管，提升服务能力。开展卫生规划、统计、法制、政策研究、宣传教育、行业改革，拟定行业标准，监督政策落实等各项综合业务工作。</w:t>
      </w:r>
    </w:p>
    <w:p>
      <w:pPr>
        <w:pStyle w:val="24"/>
      </w:pPr>
      <w:r>
        <w:t>5、强化人才队伍和行风建设，树立卫生行业新形象。加强卫生技术人员培训，提高全县医疗卫生人才队伍服务水平和医疗卫生机构科研能力；狠抓卫生行风建设，加强医德医风建设，落实医疗卫生行风建设“九不准”要求，开展最佳医师、优秀护士评比表彰，激励褒奖行业先进典型，弘扬医务人员职业精神。</w:t>
      </w:r>
    </w:p>
    <w:p>
      <w:pPr>
        <w:pStyle w:val="24"/>
      </w:pPr>
      <w:r>
        <w:t>6、加大工作推进力度，按照卫生工作要点和重点工作任务推进表各项工作要求，县卫生局分管领导对分管科室、各卫生单位工作开展情况进行调度，研究部署推进举措，协调解决相关问题，督导各项工作落实。</w:t>
      </w:r>
    </w:p>
    <w:p>
      <w:pPr>
        <w:pStyle w:val="24"/>
      </w:pPr>
      <w:r>
        <w:t>7、加大督查考核力度，加强督查工作创新，充分运用信息系统和“OA”自动化办公系统督查督办功能，加大工作督查考核力度，强化考核结果运用，以督查考核推动各项工作全面落实、取得实效。</w:t>
      </w:r>
    </w:p>
    <w:p>
      <w:pPr>
        <w:pStyle w:val="24"/>
      </w:pPr>
      <w:r>
        <w:t>8、加大安全管理力度，强化主要领导安全稳定第一责任人的责任；分管领导定期研究协调解决信访维稳和安全生产工作中的问题；深入推进“平安医院”创建工作，做好医疗纠纷调处与化解。</w:t>
      </w:r>
    </w:p>
    <w:p>
      <w:pPr>
        <w:pStyle w:val="24"/>
        <w:sectPr>
          <w:pgSz w:w="16840" w:h="11900" w:orient="landscape"/>
          <w:pgMar w:top="1361" w:right="1020" w:bottom="1361" w:left="1020" w:header="720" w:footer="720" w:gutter="0"/>
          <w:cols w:space="720" w:num="1"/>
        </w:sectPr>
      </w:pPr>
      <w:r>
        <w:t>9、加大信息宣传力度，加大卫生信息宣传工作力度，严格下属单位和科室信息报送考核；加强微博、微信、网站建设，加大与主流媒体的合作力度，搞好新闻宣传和舆论引导。</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1、2024年赤脚医生养老补助绩效目标表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13043424P00000911456A</w:t>
            </w:r>
          </w:p>
        </w:tc>
        <w:tc>
          <w:tcPr>
            <w:tcW w:w="714" w:type="pct"/>
            <w:vAlign w:val="center"/>
          </w:tcPr>
          <w:p>
            <w:pPr>
              <w:pStyle w:val="11"/>
            </w:pPr>
            <w:r>
              <w:t>项目名称</w:t>
            </w:r>
          </w:p>
        </w:tc>
        <w:tc>
          <w:tcPr>
            <w:tcW w:w="2143" w:type="pct"/>
            <w:gridSpan w:val="3"/>
            <w:vAlign w:val="center"/>
          </w:tcPr>
          <w:p>
            <w:pPr>
              <w:pStyle w:val="13"/>
            </w:pPr>
            <w:r>
              <w:t>2024年赤脚医生养老补助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300.00</w:t>
            </w:r>
          </w:p>
        </w:tc>
        <w:tc>
          <w:tcPr>
            <w:tcW w:w="714" w:type="pct"/>
            <w:vAlign w:val="center"/>
          </w:tcPr>
          <w:p>
            <w:pPr>
              <w:pStyle w:val="11"/>
            </w:pPr>
            <w:r>
              <w:t>其中：财政    资金</w:t>
            </w:r>
          </w:p>
        </w:tc>
        <w:tc>
          <w:tcPr>
            <w:tcW w:w="714" w:type="pct"/>
            <w:vAlign w:val="center"/>
          </w:tcPr>
          <w:p>
            <w:pPr>
              <w:pStyle w:val="13"/>
            </w:pPr>
            <w:r>
              <w:t>300.00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2024年全县60岁及以上“赤脚医生”为1500人，按服务年限每满一年每月补助20元，400元封顶共需300万元。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1.2024年全县60岁及以上“赤脚医生”为1500人，按服务年限每满一年每月补助20元，400元封顶共需300万元。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赤脚医生人数</w:t>
            </w:r>
          </w:p>
        </w:tc>
        <w:tc>
          <w:tcPr>
            <w:tcW w:w="1428" w:type="pct"/>
            <w:vAlign w:val="center"/>
          </w:tcPr>
          <w:p>
            <w:pPr>
              <w:pStyle w:val="13"/>
            </w:pPr>
            <w:r>
              <w:t>赤脚医生人数</w:t>
            </w:r>
          </w:p>
        </w:tc>
        <w:tc>
          <w:tcPr>
            <w:tcW w:w="714" w:type="pct"/>
            <w:vAlign w:val="center"/>
          </w:tcPr>
          <w:p>
            <w:pPr>
              <w:pStyle w:val="13"/>
            </w:pPr>
            <w:r>
              <w:t>1500人</w:t>
            </w:r>
          </w:p>
        </w:tc>
        <w:tc>
          <w:tcPr>
            <w:tcW w:w="714" w:type="pct"/>
            <w:vAlign w:val="center"/>
          </w:tcPr>
          <w:p>
            <w:pPr>
              <w:pStyle w:val="13"/>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享受政策的赤脚医生年龄范围</w:t>
            </w:r>
          </w:p>
        </w:tc>
        <w:tc>
          <w:tcPr>
            <w:tcW w:w="1428" w:type="pct"/>
            <w:vAlign w:val="center"/>
          </w:tcPr>
          <w:p>
            <w:pPr>
              <w:pStyle w:val="13"/>
            </w:pPr>
            <w:r>
              <w:t>享受政策的赤脚医生年龄范围</w:t>
            </w:r>
          </w:p>
        </w:tc>
        <w:tc>
          <w:tcPr>
            <w:tcW w:w="714" w:type="pct"/>
            <w:vAlign w:val="center"/>
          </w:tcPr>
          <w:p>
            <w:pPr>
              <w:pStyle w:val="13"/>
            </w:pPr>
            <w:r>
              <w:t>≥60岁</w:t>
            </w:r>
          </w:p>
        </w:tc>
        <w:tc>
          <w:tcPr>
            <w:tcW w:w="714" w:type="pct"/>
            <w:vAlign w:val="center"/>
          </w:tcPr>
          <w:p>
            <w:pPr>
              <w:pStyle w:val="13"/>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资金发放时间</w:t>
            </w:r>
          </w:p>
        </w:tc>
        <w:tc>
          <w:tcPr>
            <w:tcW w:w="1428" w:type="pct"/>
            <w:vAlign w:val="center"/>
          </w:tcPr>
          <w:p>
            <w:pPr>
              <w:pStyle w:val="13"/>
            </w:pPr>
            <w:r>
              <w:t>资金发放时间</w:t>
            </w:r>
          </w:p>
        </w:tc>
        <w:tc>
          <w:tcPr>
            <w:tcW w:w="714" w:type="pct"/>
            <w:vAlign w:val="center"/>
          </w:tcPr>
          <w:p>
            <w:pPr>
              <w:pStyle w:val="13"/>
            </w:pPr>
            <w:r>
              <w:t>每季度拨付一次</w:t>
            </w:r>
          </w:p>
        </w:tc>
        <w:tc>
          <w:tcPr>
            <w:tcW w:w="714" w:type="pct"/>
            <w:vAlign w:val="center"/>
          </w:tcPr>
          <w:p>
            <w:pPr>
              <w:pStyle w:val="13"/>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县财政投入赤脚医生补助金额</w:t>
            </w:r>
          </w:p>
        </w:tc>
        <w:tc>
          <w:tcPr>
            <w:tcW w:w="1428" w:type="pct"/>
            <w:vAlign w:val="center"/>
          </w:tcPr>
          <w:p>
            <w:pPr>
              <w:pStyle w:val="13"/>
            </w:pPr>
            <w:r>
              <w:t>县财政投入赤脚医生补助金额</w:t>
            </w:r>
          </w:p>
        </w:tc>
        <w:tc>
          <w:tcPr>
            <w:tcW w:w="714" w:type="pct"/>
            <w:vAlign w:val="center"/>
          </w:tcPr>
          <w:p>
            <w:pPr>
              <w:pStyle w:val="13"/>
            </w:pPr>
            <w:r>
              <w:t>300万元</w:t>
            </w:r>
          </w:p>
        </w:tc>
        <w:tc>
          <w:tcPr>
            <w:tcW w:w="714" w:type="pct"/>
            <w:vAlign w:val="center"/>
          </w:tcPr>
          <w:p>
            <w:pPr>
              <w:pStyle w:val="13"/>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长期实施该政策，可以提高赤脚医生的生活质量</w:t>
            </w:r>
          </w:p>
        </w:tc>
        <w:tc>
          <w:tcPr>
            <w:tcW w:w="1428" w:type="pct"/>
            <w:vAlign w:val="center"/>
          </w:tcPr>
          <w:p>
            <w:pPr>
              <w:pStyle w:val="13"/>
            </w:pPr>
            <w:r>
              <w:t>长期实施该政策，可以提高赤脚医生的生活质量</w:t>
            </w:r>
          </w:p>
        </w:tc>
        <w:tc>
          <w:tcPr>
            <w:tcW w:w="714" w:type="pct"/>
            <w:vAlign w:val="center"/>
          </w:tcPr>
          <w:p>
            <w:pPr>
              <w:pStyle w:val="13"/>
            </w:pPr>
            <w:r>
              <w:t>生活质量逐步提高</w:t>
            </w:r>
          </w:p>
        </w:tc>
        <w:tc>
          <w:tcPr>
            <w:tcW w:w="714" w:type="pct"/>
            <w:vAlign w:val="center"/>
          </w:tcPr>
          <w:p>
            <w:pPr>
              <w:pStyle w:val="13"/>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通过实施原“赤脚医生”养老补助政策促进社会稳定水平逐步提高</w:t>
            </w:r>
          </w:p>
        </w:tc>
        <w:tc>
          <w:tcPr>
            <w:tcW w:w="1428" w:type="pct"/>
            <w:vAlign w:val="center"/>
          </w:tcPr>
          <w:p>
            <w:pPr>
              <w:pStyle w:val="13"/>
            </w:pPr>
            <w:r>
              <w:t>通过实施原“赤脚医生”养老补助政策促进社会稳定水平逐步提高</w:t>
            </w:r>
          </w:p>
        </w:tc>
        <w:tc>
          <w:tcPr>
            <w:tcW w:w="714" w:type="pct"/>
            <w:vAlign w:val="center"/>
          </w:tcPr>
          <w:p>
            <w:pPr>
              <w:pStyle w:val="13"/>
            </w:pPr>
            <w:r>
              <w:t>促进社会稳定发展</w:t>
            </w:r>
          </w:p>
        </w:tc>
        <w:tc>
          <w:tcPr>
            <w:tcW w:w="714" w:type="pct"/>
            <w:vAlign w:val="center"/>
          </w:tcPr>
          <w:p>
            <w:pPr>
              <w:pStyle w:val="13"/>
            </w:pPr>
            <w:r>
              <w:t>冀卫发【2016】14号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冀卫发【2016】14号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2、2024年村级计生人口管理工作经费绩效目标表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13043424P000012105245</w:t>
            </w:r>
          </w:p>
        </w:tc>
        <w:tc>
          <w:tcPr>
            <w:tcW w:w="714" w:type="pct"/>
            <w:vAlign w:val="center"/>
          </w:tcPr>
          <w:p>
            <w:pPr>
              <w:pStyle w:val="11"/>
            </w:pPr>
            <w:r>
              <w:t>项目名称</w:t>
            </w:r>
          </w:p>
        </w:tc>
        <w:tc>
          <w:tcPr>
            <w:tcW w:w="2143" w:type="pct"/>
            <w:gridSpan w:val="3"/>
            <w:vAlign w:val="center"/>
          </w:tcPr>
          <w:p>
            <w:pPr>
              <w:pStyle w:val="13"/>
            </w:pPr>
            <w:r>
              <w:t>2024年村级计生人口管理工作经费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10.00</w:t>
            </w:r>
          </w:p>
        </w:tc>
        <w:tc>
          <w:tcPr>
            <w:tcW w:w="714" w:type="pct"/>
            <w:vAlign w:val="center"/>
          </w:tcPr>
          <w:p>
            <w:pPr>
              <w:pStyle w:val="11"/>
            </w:pPr>
            <w:r>
              <w:t>其中：财政    资金</w:t>
            </w:r>
          </w:p>
        </w:tc>
        <w:tc>
          <w:tcPr>
            <w:tcW w:w="714" w:type="pct"/>
            <w:vAlign w:val="center"/>
          </w:tcPr>
          <w:p>
            <w:pPr>
              <w:pStyle w:val="13"/>
            </w:pPr>
            <w:r>
              <w:t>10.00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村级计生经费总金额</w:t>
            </w:r>
          </w:p>
        </w:tc>
        <w:tc>
          <w:tcPr>
            <w:tcW w:w="1428" w:type="pct"/>
            <w:vAlign w:val="center"/>
          </w:tcPr>
          <w:p>
            <w:pPr>
              <w:pStyle w:val="13"/>
            </w:pPr>
            <w:r>
              <w:t>村级计生经费总金额</w:t>
            </w:r>
          </w:p>
        </w:tc>
        <w:tc>
          <w:tcPr>
            <w:tcW w:w="714" w:type="pct"/>
            <w:vAlign w:val="center"/>
          </w:tcPr>
          <w:p>
            <w:pPr>
              <w:pStyle w:val="13"/>
            </w:pPr>
            <w:r>
              <w:t>10万元</w:t>
            </w:r>
          </w:p>
        </w:tc>
        <w:tc>
          <w:tcPr>
            <w:tcW w:w="714" w:type="pct"/>
            <w:vAlign w:val="center"/>
          </w:tcPr>
          <w:p>
            <w:pPr>
              <w:pStyle w:val="13"/>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村级计生专干人员数量</w:t>
            </w:r>
          </w:p>
        </w:tc>
        <w:tc>
          <w:tcPr>
            <w:tcW w:w="1428" w:type="pct"/>
            <w:vAlign w:val="center"/>
          </w:tcPr>
          <w:p>
            <w:pPr>
              <w:pStyle w:val="13"/>
            </w:pPr>
            <w:r>
              <w:t>村级计生专干人员数量</w:t>
            </w:r>
          </w:p>
        </w:tc>
        <w:tc>
          <w:tcPr>
            <w:tcW w:w="714" w:type="pct"/>
            <w:vAlign w:val="center"/>
          </w:tcPr>
          <w:p>
            <w:pPr>
              <w:pStyle w:val="13"/>
            </w:pPr>
            <w:r>
              <w:t>586人</w:t>
            </w:r>
          </w:p>
        </w:tc>
        <w:tc>
          <w:tcPr>
            <w:tcW w:w="714" w:type="pct"/>
            <w:vAlign w:val="center"/>
          </w:tcPr>
          <w:p>
            <w:pPr>
              <w:pStyle w:val="13"/>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村级计生工作宣传及时率</w:t>
            </w:r>
          </w:p>
        </w:tc>
        <w:tc>
          <w:tcPr>
            <w:tcW w:w="1428" w:type="pct"/>
            <w:vAlign w:val="center"/>
          </w:tcPr>
          <w:p>
            <w:pPr>
              <w:pStyle w:val="13"/>
            </w:pPr>
            <w:r>
              <w:t>村级计生工作宣传及时率</w:t>
            </w:r>
          </w:p>
        </w:tc>
        <w:tc>
          <w:tcPr>
            <w:tcW w:w="714" w:type="pct"/>
            <w:vAlign w:val="center"/>
          </w:tcPr>
          <w:p>
            <w:pPr>
              <w:pStyle w:val="13"/>
            </w:pPr>
            <w:r>
              <w:t>≥90%</w:t>
            </w:r>
          </w:p>
        </w:tc>
        <w:tc>
          <w:tcPr>
            <w:tcW w:w="714" w:type="pct"/>
            <w:vAlign w:val="center"/>
          </w:tcPr>
          <w:p>
            <w:pPr>
              <w:pStyle w:val="13"/>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村级计生经费按时足额拨付</w:t>
            </w:r>
          </w:p>
        </w:tc>
        <w:tc>
          <w:tcPr>
            <w:tcW w:w="1428" w:type="pct"/>
            <w:vAlign w:val="center"/>
          </w:tcPr>
          <w:p>
            <w:pPr>
              <w:pStyle w:val="13"/>
            </w:pPr>
            <w:r>
              <w:t>村级计生经费按时足额拨付</w:t>
            </w:r>
          </w:p>
        </w:tc>
        <w:tc>
          <w:tcPr>
            <w:tcW w:w="714" w:type="pct"/>
            <w:vAlign w:val="center"/>
          </w:tcPr>
          <w:p>
            <w:pPr>
              <w:pStyle w:val="13"/>
            </w:pPr>
            <w:r>
              <w:t>每季度末之前</w:t>
            </w:r>
          </w:p>
        </w:tc>
        <w:tc>
          <w:tcPr>
            <w:tcW w:w="714" w:type="pct"/>
            <w:vAlign w:val="center"/>
          </w:tcPr>
          <w:p>
            <w:pPr>
              <w:pStyle w:val="13"/>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辖区内计生工作知晓率</w:t>
            </w:r>
          </w:p>
        </w:tc>
        <w:tc>
          <w:tcPr>
            <w:tcW w:w="1428" w:type="pct"/>
            <w:vAlign w:val="center"/>
          </w:tcPr>
          <w:p>
            <w:pPr>
              <w:pStyle w:val="13"/>
            </w:pPr>
            <w:r>
              <w:t>辖区内计生工作知晓率</w:t>
            </w:r>
          </w:p>
        </w:tc>
        <w:tc>
          <w:tcPr>
            <w:tcW w:w="714" w:type="pct"/>
            <w:vAlign w:val="center"/>
          </w:tcPr>
          <w:p>
            <w:pPr>
              <w:pStyle w:val="13"/>
            </w:pPr>
            <w:r>
              <w:t>≥90%</w:t>
            </w:r>
          </w:p>
        </w:tc>
        <w:tc>
          <w:tcPr>
            <w:tcW w:w="714" w:type="pct"/>
            <w:vAlign w:val="center"/>
          </w:tcPr>
          <w:p>
            <w:pPr>
              <w:pStyle w:val="13"/>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长期实施该项目，提高出生人口素质数</w:t>
            </w:r>
          </w:p>
        </w:tc>
        <w:tc>
          <w:tcPr>
            <w:tcW w:w="1428" w:type="pct"/>
            <w:vAlign w:val="center"/>
          </w:tcPr>
          <w:p>
            <w:pPr>
              <w:pStyle w:val="13"/>
            </w:pPr>
            <w:r>
              <w:t>长期实施该项目，提高出生人口素质数</w:t>
            </w:r>
          </w:p>
        </w:tc>
        <w:tc>
          <w:tcPr>
            <w:tcW w:w="714" w:type="pct"/>
            <w:vAlign w:val="center"/>
          </w:tcPr>
          <w:p>
            <w:pPr>
              <w:pStyle w:val="13"/>
            </w:pPr>
            <w:r>
              <w:t>不断提高</w:t>
            </w:r>
          </w:p>
        </w:tc>
        <w:tc>
          <w:tcPr>
            <w:tcW w:w="714" w:type="pct"/>
            <w:vAlign w:val="center"/>
          </w:tcPr>
          <w:p>
            <w:pPr>
              <w:pStyle w:val="13"/>
            </w:pPr>
            <w:r>
              <w:t>依据邯人口领办【2011】10号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依据邯人口领办【2011】10号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3、2024年村卫生室药品零差率补助县配套资金绩效目标表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13043424P00000911455N</w:t>
            </w:r>
          </w:p>
        </w:tc>
        <w:tc>
          <w:tcPr>
            <w:tcW w:w="714" w:type="pct"/>
            <w:vAlign w:val="center"/>
          </w:tcPr>
          <w:p>
            <w:pPr>
              <w:pStyle w:val="11"/>
            </w:pPr>
            <w:r>
              <w:t>项目名称</w:t>
            </w:r>
          </w:p>
        </w:tc>
        <w:tc>
          <w:tcPr>
            <w:tcW w:w="2143" w:type="pct"/>
            <w:gridSpan w:val="3"/>
            <w:vAlign w:val="center"/>
          </w:tcPr>
          <w:p>
            <w:pPr>
              <w:pStyle w:val="13"/>
            </w:pPr>
            <w:r>
              <w:t>2024年村卫生室药品零差率补助县配套资金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274.87</w:t>
            </w:r>
          </w:p>
        </w:tc>
        <w:tc>
          <w:tcPr>
            <w:tcW w:w="714" w:type="pct"/>
            <w:vAlign w:val="center"/>
          </w:tcPr>
          <w:p>
            <w:pPr>
              <w:pStyle w:val="11"/>
            </w:pPr>
            <w:r>
              <w:t>其中：财政    资金</w:t>
            </w:r>
          </w:p>
        </w:tc>
        <w:tc>
          <w:tcPr>
            <w:tcW w:w="714" w:type="pct"/>
            <w:vAlign w:val="center"/>
          </w:tcPr>
          <w:p>
            <w:pPr>
              <w:pStyle w:val="13"/>
            </w:pPr>
            <w:r>
              <w:t>274.87</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辖区内卫生院管理数量</w:t>
            </w:r>
          </w:p>
        </w:tc>
        <w:tc>
          <w:tcPr>
            <w:tcW w:w="1428" w:type="pct"/>
            <w:vAlign w:val="center"/>
          </w:tcPr>
          <w:p>
            <w:pPr>
              <w:pStyle w:val="13"/>
            </w:pPr>
            <w:r>
              <w:t>辖区内卫生院管理数量</w:t>
            </w:r>
          </w:p>
        </w:tc>
        <w:tc>
          <w:tcPr>
            <w:tcW w:w="714" w:type="pct"/>
            <w:vAlign w:val="center"/>
          </w:tcPr>
          <w:p>
            <w:pPr>
              <w:pStyle w:val="13"/>
            </w:pPr>
            <w:r>
              <w:t>21个</w:t>
            </w:r>
          </w:p>
        </w:tc>
        <w:tc>
          <w:tcPr>
            <w:tcW w:w="714" w:type="pct"/>
            <w:vAlign w:val="center"/>
          </w:tcPr>
          <w:p>
            <w:pPr>
              <w:pStyle w:val="13"/>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基本药物及时配送到位率</w:t>
            </w:r>
          </w:p>
        </w:tc>
        <w:tc>
          <w:tcPr>
            <w:tcW w:w="1428" w:type="pct"/>
            <w:vAlign w:val="center"/>
          </w:tcPr>
          <w:p>
            <w:pPr>
              <w:pStyle w:val="13"/>
            </w:pPr>
            <w:r>
              <w:t>基本药物及时配送到位率</w:t>
            </w:r>
          </w:p>
        </w:tc>
        <w:tc>
          <w:tcPr>
            <w:tcW w:w="714" w:type="pct"/>
            <w:vAlign w:val="center"/>
          </w:tcPr>
          <w:p>
            <w:pPr>
              <w:pStyle w:val="13"/>
            </w:pPr>
            <w:r>
              <w:t>≥90%</w:t>
            </w:r>
          </w:p>
        </w:tc>
        <w:tc>
          <w:tcPr>
            <w:tcW w:w="714" w:type="pct"/>
            <w:vAlign w:val="center"/>
          </w:tcPr>
          <w:p>
            <w:pPr>
              <w:pStyle w:val="13"/>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县级村卫生室药品补助标准</w:t>
            </w:r>
          </w:p>
        </w:tc>
        <w:tc>
          <w:tcPr>
            <w:tcW w:w="1428" w:type="pct"/>
            <w:vAlign w:val="center"/>
          </w:tcPr>
          <w:p>
            <w:pPr>
              <w:pStyle w:val="13"/>
            </w:pPr>
            <w:r>
              <w:t>县级村卫生室药品补助标准</w:t>
            </w:r>
          </w:p>
        </w:tc>
        <w:tc>
          <w:tcPr>
            <w:tcW w:w="714" w:type="pct"/>
            <w:vAlign w:val="center"/>
          </w:tcPr>
          <w:p>
            <w:pPr>
              <w:pStyle w:val="13"/>
            </w:pPr>
            <w:r>
              <w:t>274.87元</w:t>
            </w:r>
          </w:p>
        </w:tc>
        <w:tc>
          <w:tcPr>
            <w:tcW w:w="714" w:type="pct"/>
            <w:vAlign w:val="center"/>
          </w:tcPr>
          <w:p>
            <w:pPr>
              <w:pStyle w:val="13"/>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每季度末</w:t>
            </w:r>
          </w:p>
        </w:tc>
        <w:tc>
          <w:tcPr>
            <w:tcW w:w="714" w:type="pct"/>
            <w:vAlign w:val="center"/>
          </w:tcPr>
          <w:p>
            <w:pPr>
              <w:pStyle w:val="13"/>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经济效益指标</w:t>
            </w:r>
          </w:p>
        </w:tc>
        <w:tc>
          <w:tcPr>
            <w:tcW w:w="714" w:type="pct"/>
            <w:vAlign w:val="center"/>
          </w:tcPr>
          <w:p>
            <w:pPr>
              <w:pStyle w:val="13"/>
            </w:pPr>
            <w:r>
              <w:t>实施基本药物制度补助乡医收入</w:t>
            </w:r>
          </w:p>
        </w:tc>
        <w:tc>
          <w:tcPr>
            <w:tcW w:w="1428" w:type="pct"/>
            <w:vAlign w:val="center"/>
          </w:tcPr>
          <w:p>
            <w:pPr>
              <w:pStyle w:val="13"/>
            </w:pPr>
            <w:r>
              <w:t>实施基本药物制度补助乡医收入</w:t>
            </w:r>
          </w:p>
        </w:tc>
        <w:tc>
          <w:tcPr>
            <w:tcW w:w="714" w:type="pct"/>
            <w:vAlign w:val="center"/>
          </w:tcPr>
          <w:p>
            <w:pPr>
              <w:pStyle w:val="13"/>
            </w:pPr>
            <w:r>
              <w:t>保持稳定</w:t>
            </w:r>
          </w:p>
        </w:tc>
        <w:tc>
          <w:tcPr>
            <w:tcW w:w="714" w:type="pct"/>
            <w:vAlign w:val="center"/>
          </w:tcPr>
          <w:p>
            <w:pPr>
              <w:pStyle w:val="13"/>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国家基本药物制度在基层持续实施</w:t>
            </w:r>
          </w:p>
        </w:tc>
        <w:tc>
          <w:tcPr>
            <w:tcW w:w="1428" w:type="pct"/>
            <w:vAlign w:val="center"/>
          </w:tcPr>
          <w:p>
            <w:pPr>
              <w:pStyle w:val="13"/>
            </w:pPr>
            <w:r>
              <w:t>国家基本药物制度在基层持续实施</w:t>
            </w:r>
          </w:p>
        </w:tc>
        <w:tc>
          <w:tcPr>
            <w:tcW w:w="714" w:type="pct"/>
            <w:vAlign w:val="center"/>
          </w:tcPr>
          <w:p>
            <w:pPr>
              <w:pStyle w:val="13"/>
            </w:pPr>
            <w:r>
              <w:t>中长期</w:t>
            </w:r>
          </w:p>
        </w:tc>
        <w:tc>
          <w:tcPr>
            <w:tcW w:w="714" w:type="pct"/>
            <w:vAlign w:val="center"/>
          </w:tcPr>
          <w:p>
            <w:pPr>
              <w:pStyle w:val="13"/>
            </w:pPr>
            <w:r>
              <w:t>冀财社（2016）153号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服务对象的满意度</w:t>
            </w:r>
          </w:p>
        </w:tc>
        <w:tc>
          <w:tcPr>
            <w:tcW w:w="1428" w:type="pct"/>
            <w:vAlign w:val="center"/>
          </w:tcPr>
          <w:p>
            <w:pPr>
              <w:pStyle w:val="13"/>
            </w:pPr>
            <w:r>
              <w:t>服务对象的满意度</w:t>
            </w:r>
          </w:p>
        </w:tc>
        <w:tc>
          <w:tcPr>
            <w:tcW w:w="714" w:type="pct"/>
            <w:vAlign w:val="center"/>
          </w:tcPr>
          <w:p>
            <w:pPr>
              <w:pStyle w:val="13"/>
            </w:pPr>
            <w:r>
              <w:t>≥90%</w:t>
            </w:r>
          </w:p>
        </w:tc>
        <w:tc>
          <w:tcPr>
            <w:tcW w:w="714" w:type="pct"/>
            <w:vAlign w:val="center"/>
          </w:tcPr>
          <w:p>
            <w:pPr>
              <w:pStyle w:val="13"/>
            </w:pPr>
            <w:r>
              <w:t>冀财社（2016）153号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4、2024年独生子女父母奖励金绩效目标表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13043424P00000911460G</w:t>
            </w:r>
          </w:p>
        </w:tc>
        <w:tc>
          <w:tcPr>
            <w:tcW w:w="714" w:type="pct"/>
            <w:vAlign w:val="center"/>
          </w:tcPr>
          <w:p>
            <w:pPr>
              <w:pStyle w:val="11"/>
            </w:pPr>
            <w:r>
              <w:t>项目名称</w:t>
            </w:r>
          </w:p>
        </w:tc>
        <w:tc>
          <w:tcPr>
            <w:tcW w:w="2143" w:type="pct"/>
            <w:gridSpan w:val="3"/>
            <w:vAlign w:val="center"/>
          </w:tcPr>
          <w:p>
            <w:pPr>
              <w:pStyle w:val="13"/>
            </w:pPr>
            <w:r>
              <w:t>2024年独生子女父母奖励金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10.00</w:t>
            </w:r>
          </w:p>
        </w:tc>
        <w:tc>
          <w:tcPr>
            <w:tcW w:w="714" w:type="pct"/>
            <w:vAlign w:val="center"/>
          </w:tcPr>
          <w:p>
            <w:pPr>
              <w:pStyle w:val="11"/>
            </w:pPr>
            <w:r>
              <w:t>其中：财政    资金</w:t>
            </w:r>
          </w:p>
        </w:tc>
        <w:tc>
          <w:tcPr>
            <w:tcW w:w="714" w:type="pct"/>
            <w:vAlign w:val="center"/>
          </w:tcPr>
          <w:p>
            <w:pPr>
              <w:pStyle w:val="13"/>
            </w:pPr>
            <w:r>
              <w:t>10.00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依据冀人口联[2005]3号文件精神，发放标准每人每年120元，2024年应享受独生子女父母奖励人数2000人，需要资金24</w:t>
            </w:r>
            <w:r>
              <w:rPr>
                <w:rFonts w:hint="eastAsia"/>
                <w:lang w:eastAsia="zh-CN"/>
              </w:rPr>
              <w:t>万元</w:t>
            </w:r>
            <w:r>
              <w:t>，县级配套10万元。</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1."依据冀人口联[2005]3号文件精神，发放标准每人每年120元，2024年应享受独生子女父母奖励人数2000人，需要资金24</w:t>
            </w:r>
            <w:r>
              <w:rPr>
                <w:rFonts w:hint="eastAsia"/>
                <w:lang w:eastAsia="zh-CN"/>
              </w:rPr>
              <w:t>万元</w:t>
            </w:r>
            <w:r>
              <w:t>，县级配套10万元。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享受独生子女父母奖励人数</w:t>
            </w:r>
          </w:p>
        </w:tc>
        <w:tc>
          <w:tcPr>
            <w:tcW w:w="1428" w:type="pct"/>
            <w:vAlign w:val="center"/>
          </w:tcPr>
          <w:p>
            <w:pPr>
              <w:pStyle w:val="13"/>
            </w:pPr>
            <w:r>
              <w:t>享受独生子女父母奖励人数</w:t>
            </w:r>
          </w:p>
        </w:tc>
        <w:tc>
          <w:tcPr>
            <w:tcW w:w="714" w:type="pct"/>
            <w:vAlign w:val="center"/>
          </w:tcPr>
          <w:p>
            <w:pPr>
              <w:pStyle w:val="13"/>
            </w:pPr>
            <w:r>
              <w:t>2000人</w:t>
            </w:r>
          </w:p>
        </w:tc>
        <w:tc>
          <w:tcPr>
            <w:tcW w:w="714" w:type="pct"/>
            <w:vAlign w:val="center"/>
          </w:tcPr>
          <w:p>
            <w:pPr>
              <w:pStyle w:val="13"/>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独生子女档案管理率</w:t>
            </w:r>
          </w:p>
        </w:tc>
        <w:tc>
          <w:tcPr>
            <w:tcW w:w="1428" w:type="pct"/>
            <w:vAlign w:val="center"/>
          </w:tcPr>
          <w:p>
            <w:pPr>
              <w:pStyle w:val="13"/>
            </w:pPr>
            <w:r>
              <w:t>独生子女档案管理率</w:t>
            </w:r>
          </w:p>
        </w:tc>
        <w:tc>
          <w:tcPr>
            <w:tcW w:w="714" w:type="pct"/>
            <w:vAlign w:val="center"/>
          </w:tcPr>
          <w:p>
            <w:pPr>
              <w:pStyle w:val="13"/>
            </w:pPr>
            <w:r>
              <w:t>100%</w:t>
            </w:r>
          </w:p>
        </w:tc>
        <w:tc>
          <w:tcPr>
            <w:tcW w:w="714" w:type="pct"/>
            <w:vAlign w:val="center"/>
          </w:tcPr>
          <w:p>
            <w:pPr>
              <w:pStyle w:val="13"/>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10月底前</w:t>
            </w:r>
          </w:p>
        </w:tc>
        <w:tc>
          <w:tcPr>
            <w:tcW w:w="714" w:type="pct"/>
            <w:vAlign w:val="center"/>
          </w:tcPr>
          <w:p>
            <w:pPr>
              <w:pStyle w:val="13"/>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县级补助独生子女父母奖励资金总金额</w:t>
            </w:r>
          </w:p>
        </w:tc>
        <w:tc>
          <w:tcPr>
            <w:tcW w:w="1428" w:type="pct"/>
            <w:vAlign w:val="center"/>
          </w:tcPr>
          <w:p>
            <w:pPr>
              <w:pStyle w:val="13"/>
            </w:pPr>
            <w:r>
              <w:t>县级补助独生子女父母奖励资金总金额</w:t>
            </w:r>
          </w:p>
        </w:tc>
        <w:tc>
          <w:tcPr>
            <w:tcW w:w="714" w:type="pct"/>
            <w:vAlign w:val="center"/>
          </w:tcPr>
          <w:p>
            <w:pPr>
              <w:pStyle w:val="13"/>
            </w:pPr>
            <w:r>
              <w:t>10万元</w:t>
            </w:r>
          </w:p>
        </w:tc>
        <w:tc>
          <w:tcPr>
            <w:tcW w:w="714" w:type="pct"/>
            <w:vAlign w:val="center"/>
          </w:tcPr>
          <w:p>
            <w:pPr>
              <w:pStyle w:val="13"/>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长期使用，提高独生子女父母生活质量和生活保障</w:t>
            </w:r>
          </w:p>
        </w:tc>
        <w:tc>
          <w:tcPr>
            <w:tcW w:w="1428" w:type="pct"/>
            <w:vAlign w:val="center"/>
          </w:tcPr>
          <w:p>
            <w:pPr>
              <w:pStyle w:val="13"/>
            </w:pPr>
            <w:r>
              <w:t>长期使用，提高独生子女父母生活质量和生子女父母生活质量和生活保障</w:t>
            </w:r>
          </w:p>
        </w:tc>
        <w:tc>
          <w:tcPr>
            <w:tcW w:w="714" w:type="pct"/>
            <w:vAlign w:val="center"/>
          </w:tcPr>
          <w:p>
            <w:pPr>
              <w:pStyle w:val="13"/>
            </w:pPr>
            <w:r>
              <w:t>≥70%</w:t>
            </w:r>
          </w:p>
        </w:tc>
        <w:tc>
          <w:tcPr>
            <w:tcW w:w="714" w:type="pct"/>
            <w:vAlign w:val="center"/>
          </w:tcPr>
          <w:p>
            <w:pPr>
              <w:pStyle w:val="13"/>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通过独生子女父母奖励金政策促进社会稳定水平逐步提高</w:t>
            </w:r>
          </w:p>
        </w:tc>
        <w:tc>
          <w:tcPr>
            <w:tcW w:w="1428" w:type="pct"/>
            <w:vAlign w:val="center"/>
          </w:tcPr>
          <w:p>
            <w:pPr>
              <w:pStyle w:val="13"/>
            </w:pPr>
            <w:r>
              <w:t>通过独生子女父母奖励金政策促进社会稳定水平逐步提高</w:t>
            </w:r>
          </w:p>
        </w:tc>
        <w:tc>
          <w:tcPr>
            <w:tcW w:w="714" w:type="pct"/>
            <w:vAlign w:val="center"/>
          </w:tcPr>
          <w:p>
            <w:pPr>
              <w:pStyle w:val="13"/>
            </w:pPr>
            <w:r>
              <w:t>逐步提高</w:t>
            </w:r>
          </w:p>
        </w:tc>
        <w:tc>
          <w:tcPr>
            <w:tcW w:w="714" w:type="pct"/>
            <w:vAlign w:val="center"/>
          </w:tcPr>
          <w:p>
            <w:pPr>
              <w:pStyle w:val="13"/>
            </w:pPr>
            <w:r>
              <w:t>依据冀人口联【2005】3号文件精神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依据冀人口联【2005】3号文件精神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5、2024年儿童计划免疫资金绩效目标表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13043424P00000911452U</w:t>
            </w:r>
          </w:p>
        </w:tc>
        <w:tc>
          <w:tcPr>
            <w:tcW w:w="714" w:type="pct"/>
            <w:vAlign w:val="center"/>
          </w:tcPr>
          <w:p>
            <w:pPr>
              <w:pStyle w:val="11"/>
            </w:pPr>
            <w:r>
              <w:t>项目名称</w:t>
            </w:r>
          </w:p>
        </w:tc>
        <w:tc>
          <w:tcPr>
            <w:tcW w:w="2143" w:type="pct"/>
            <w:gridSpan w:val="3"/>
            <w:vAlign w:val="center"/>
          </w:tcPr>
          <w:p>
            <w:pPr>
              <w:pStyle w:val="13"/>
            </w:pPr>
            <w:r>
              <w:t>2024年儿童计划免疫资金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50.00</w:t>
            </w:r>
          </w:p>
        </w:tc>
        <w:tc>
          <w:tcPr>
            <w:tcW w:w="714" w:type="pct"/>
            <w:vAlign w:val="center"/>
          </w:tcPr>
          <w:p>
            <w:pPr>
              <w:pStyle w:val="11"/>
            </w:pPr>
            <w:r>
              <w:t>其中：财政    资金</w:t>
            </w:r>
          </w:p>
        </w:tc>
        <w:tc>
          <w:tcPr>
            <w:tcW w:w="714" w:type="pct"/>
            <w:vAlign w:val="center"/>
          </w:tcPr>
          <w:p>
            <w:pPr>
              <w:pStyle w:val="13"/>
            </w:pPr>
            <w:r>
              <w:t>50.00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全面实施扩大国家免疫规划，继续保持无脊灰状态，消除麻疹，控制乙肝，进一步降低疫苗可预防传染病的发病率，全年儿童接种约7万人次，需资金50万元。</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1.全面实施扩大国家免疫规划，继续保持无脊灰状态，消除麻疹，控制乙肝，进一步降低疫苗可预防传染病的发病率，全年儿童接种约7万人次，需资金50万元。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儿童计划免疫资金总金额</w:t>
            </w:r>
          </w:p>
        </w:tc>
        <w:tc>
          <w:tcPr>
            <w:tcW w:w="1428" w:type="pct"/>
            <w:vAlign w:val="center"/>
          </w:tcPr>
          <w:p>
            <w:pPr>
              <w:pStyle w:val="13"/>
            </w:pPr>
            <w:r>
              <w:t>儿童计划免疫资金总金额</w:t>
            </w:r>
          </w:p>
        </w:tc>
        <w:tc>
          <w:tcPr>
            <w:tcW w:w="714" w:type="pct"/>
            <w:vAlign w:val="center"/>
          </w:tcPr>
          <w:p>
            <w:pPr>
              <w:pStyle w:val="13"/>
            </w:pPr>
            <w:r>
              <w:t>50万元</w:t>
            </w:r>
          </w:p>
        </w:tc>
        <w:tc>
          <w:tcPr>
            <w:tcW w:w="714" w:type="pct"/>
            <w:vAlign w:val="center"/>
          </w:tcPr>
          <w:p>
            <w:pPr>
              <w:pStyle w:val="13"/>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全年儿童接种人次</w:t>
            </w:r>
          </w:p>
        </w:tc>
        <w:tc>
          <w:tcPr>
            <w:tcW w:w="1428" w:type="pct"/>
            <w:vAlign w:val="center"/>
          </w:tcPr>
          <w:p>
            <w:pPr>
              <w:pStyle w:val="13"/>
            </w:pPr>
            <w:r>
              <w:t>全年儿童接种人次</w:t>
            </w:r>
          </w:p>
        </w:tc>
        <w:tc>
          <w:tcPr>
            <w:tcW w:w="714" w:type="pct"/>
            <w:vAlign w:val="center"/>
          </w:tcPr>
          <w:p>
            <w:pPr>
              <w:pStyle w:val="13"/>
            </w:pPr>
            <w:r>
              <w:t>&gt;70000人次</w:t>
            </w:r>
          </w:p>
        </w:tc>
        <w:tc>
          <w:tcPr>
            <w:tcW w:w="714" w:type="pct"/>
            <w:vAlign w:val="center"/>
          </w:tcPr>
          <w:p>
            <w:pPr>
              <w:pStyle w:val="13"/>
            </w:pPr>
            <w: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儿童接种完成率</w:t>
            </w:r>
          </w:p>
        </w:tc>
        <w:tc>
          <w:tcPr>
            <w:tcW w:w="1428" w:type="pct"/>
            <w:vAlign w:val="center"/>
          </w:tcPr>
          <w:p>
            <w:pPr>
              <w:pStyle w:val="13"/>
            </w:pPr>
            <w:r>
              <w:t>儿童接种完成率</w:t>
            </w:r>
          </w:p>
        </w:tc>
        <w:tc>
          <w:tcPr>
            <w:tcW w:w="714" w:type="pct"/>
            <w:vAlign w:val="center"/>
          </w:tcPr>
          <w:p>
            <w:pPr>
              <w:pStyle w:val="13"/>
            </w:pPr>
            <w:r>
              <w:t>≥90%</w:t>
            </w:r>
          </w:p>
        </w:tc>
        <w:tc>
          <w:tcPr>
            <w:tcW w:w="714" w:type="pct"/>
            <w:vAlign w:val="center"/>
          </w:tcPr>
          <w:p>
            <w:pPr>
              <w:pStyle w:val="13"/>
            </w:pPr>
            <w: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每半年拨付一次</w:t>
            </w:r>
          </w:p>
        </w:tc>
        <w:tc>
          <w:tcPr>
            <w:tcW w:w="714" w:type="pct"/>
            <w:vAlign w:val="center"/>
          </w:tcPr>
          <w:p>
            <w:pPr>
              <w:pStyle w:val="13"/>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健康保障，促进社会稳定发展。</w:t>
            </w:r>
          </w:p>
        </w:tc>
        <w:tc>
          <w:tcPr>
            <w:tcW w:w="1428" w:type="pct"/>
            <w:vAlign w:val="center"/>
          </w:tcPr>
          <w:p>
            <w:pPr>
              <w:pStyle w:val="13"/>
            </w:pPr>
            <w:r>
              <w:t>健康保障，促进社会稳定发展。</w:t>
            </w:r>
          </w:p>
        </w:tc>
        <w:tc>
          <w:tcPr>
            <w:tcW w:w="714" w:type="pct"/>
            <w:vAlign w:val="center"/>
          </w:tcPr>
          <w:p>
            <w:pPr>
              <w:pStyle w:val="13"/>
            </w:pPr>
            <w:r>
              <w:t>逐步提高</w:t>
            </w:r>
          </w:p>
        </w:tc>
        <w:tc>
          <w:tcPr>
            <w:tcW w:w="714" w:type="pct"/>
            <w:vAlign w:val="center"/>
          </w:tcPr>
          <w:p>
            <w:pPr>
              <w:pStyle w:val="13"/>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长期实施儿童计划免疫，改善人民身体健康</w:t>
            </w:r>
          </w:p>
        </w:tc>
        <w:tc>
          <w:tcPr>
            <w:tcW w:w="1428" w:type="pct"/>
            <w:vAlign w:val="center"/>
          </w:tcPr>
          <w:p>
            <w:pPr>
              <w:pStyle w:val="13"/>
            </w:pPr>
            <w:r>
              <w:t>长期实施儿童计划免疫，改善人民身体健康</w:t>
            </w:r>
          </w:p>
        </w:tc>
        <w:tc>
          <w:tcPr>
            <w:tcW w:w="714" w:type="pct"/>
            <w:vAlign w:val="center"/>
          </w:tcPr>
          <w:p>
            <w:pPr>
              <w:pStyle w:val="13"/>
            </w:pPr>
            <w:r>
              <w:t>不断改善</w:t>
            </w:r>
          </w:p>
        </w:tc>
        <w:tc>
          <w:tcPr>
            <w:tcW w:w="714" w:type="pct"/>
            <w:vAlign w:val="center"/>
          </w:tcPr>
          <w:p>
            <w:pPr>
              <w:pStyle w:val="13"/>
            </w:pPr>
            <w: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p>
            <w:pPr>
              <w:pStyle w:val="13"/>
            </w:pPr>
          </w:p>
        </w:tc>
        <w:tc>
          <w:tcPr>
            <w:tcW w:w="714" w:type="pct"/>
            <w:vAlign w:val="center"/>
          </w:tcPr>
          <w:p>
            <w:pPr>
              <w:pStyle w:val="13"/>
            </w:pPr>
            <w:r>
              <w:t>传染病防治法</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6、2024年基本公共卫生服务补助资金绩效目标表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13043424P00000810237T</w:t>
            </w:r>
          </w:p>
        </w:tc>
        <w:tc>
          <w:tcPr>
            <w:tcW w:w="714" w:type="pct"/>
            <w:vAlign w:val="center"/>
          </w:tcPr>
          <w:p>
            <w:pPr>
              <w:pStyle w:val="11"/>
            </w:pPr>
            <w:r>
              <w:t>项目名称</w:t>
            </w:r>
          </w:p>
        </w:tc>
        <w:tc>
          <w:tcPr>
            <w:tcW w:w="2143" w:type="pct"/>
            <w:gridSpan w:val="3"/>
            <w:vAlign w:val="center"/>
          </w:tcPr>
          <w:p>
            <w:pPr>
              <w:pStyle w:val="13"/>
            </w:pPr>
            <w:r>
              <w:t>2024年基本公共卫生服务补助资金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1387.00</w:t>
            </w:r>
          </w:p>
        </w:tc>
        <w:tc>
          <w:tcPr>
            <w:tcW w:w="714" w:type="pct"/>
            <w:vAlign w:val="center"/>
          </w:tcPr>
          <w:p>
            <w:pPr>
              <w:pStyle w:val="11"/>
            </w:pPr>
            <w:r>
              <w:t>其中：财政    资金</w:t>
            </w:r>
          </w:p>
        </w:tc>
        <w:tc>
          <w:tcPr>
            <w:tcW w:w="714" w:type="pct"/>
            <w:vAlign w:val="center"/>
          </w:tcPr>
          <w:p>
            <w:pPr>
              <w:pStyle w:val="13"/>
            </w:pPr>
            <w:r>
              <w:t>1387.00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预计2024年基本公共卫生服务人均补助标准为89元，县级配套比例为总资金的20%，我县常住人口778800人，需县级配套1387万元。</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1.预计2024年基本公共卫生服务人均补助标准为89元，县级配套比例为总资金的20%，我县常住人口778800人，需县级配套1387万元。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政府办基层医疗卫生机构实施基本公共卫生服务补助制度覆盖率</w:t>
            </w:r>
          </w:p>
        </w:tc>
        <w:tc>
          <w:tcPr>
            <w:tcW w:w="1428" w:type="pct"/>
            <w:vAlign w:val="center"/>
          </w:tcPr>
          <w:p>
            <w:pPr>
              <w:pStyle w:val="13"/>
            </w:pPr>
            <w:r>
              <w:t>政府办基层医疗卫生机构实施基本公共卫生服务补助制度覆盖率</w:t>
            </w:r>
          </w:p>
        </w:tc>
        <w:tc>
          <w:tcPr>
            <w:tcW w:w="714" w:type="pct"/>
            <w:vAlign w:val="center"/>
          </w:tcPr>
          <w:p>
            <w:pPr>
              <w:pStyle w:val="13"/>
            </w:pPr>
            <w:r>
              <w:t>100%</w:t>
            </w:r>
          </w:p>
        </w:tc>
        <w:tc>
          <w:tcPr>
            <w:tcW w:w="714" w:type="pct"/>
            <w:vAlign w:val="center"/>
          </w:tcPr>
          <w:p>
            <w:pPr>
              <w:pStyle w:val="13"/>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高血压患者基层规范管理服务率</w:t>
            </w:r>
          </w:p>
        </w:tc>
        <w:tc>
          <w:tcPr>
            <w:tcW w:w="1428" w:type="pct"/>
            <w:vAlign w:val="center"/>
          </w:tcPr>
          <w:p>
            <w:pPr>
              <w:pStyle w:val="13"/>
            </w:pPr>
            <w:r>
              <w:t>高血压患者基层规范管理服务率</w:t>
            </w:r>
          </w:p>
        </w:tc>
        <w:tc>
          <w:tcPr>
            <w:tcW w:w="714" w:type="pct"/>
            <w:vAlign w:val="center"/>
          </w:tcPr>
          <w:p>
            <w:pPr>
              <w:pStyle w:val="13"/>
            </w:pPr>
            <w:r>
              <w:t>≥70%</w:t>
            </w:r>
          </w:p>
        </w:tc>
        <w:tc>
          <w:tcPr>
            <w:tcW w:w="714" w:type="pct"/>
            <w:vAlign w:val="center"/>
          </w:tcPr>
          <w:p>
            <w:pPr>
              <w:pStyle w:val="13"/>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每季度末</w:t>
            </w:r>
          </w:p>
        </w:tc>
        <w:tc>
          <w:tcPr>
            <w:tcW w:w="714" w:type="pct"/>
            <w:vAlign w:val="center"/>
          </w:tcPr>
          <w:p>
            <w:pPr>
              <w:pStyle w:val="13"/>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县级基本公共卫生服务补助资金总成本</w:t>
            </w:r>
          </w:p>
        </w:tc>
        <w:tc>
          <w:tcPr>
            <w:tcW w:w="1428" w:type="pct"/>
            <w:vAlign w:val="center"/>
          </w:tcPr>
          <w:p>
            <w:pPr>
              <w:pStyle w:val="13"/>
            </w:pPr>
            <w:r>
              <w:t>县级基本公共卫生服务补助资金总成本</w:t>
            </w:r>
          </w:p>
        </w:tc>
        <w:tc>
          <w:tcPr>
            <w:tcW w:w="714" w:type="pct"/>
            <w:vAlign w:val="center"/>
          </w:tcPr>
          <w:p>
            <w:pPr>
              <w:pStyle w:val="13"/>
            </w:pPr>
            <w:r>
              <w:t>1387万元</w:t>
            </w:r>
          </w:p>
        </w:tc>
        <w:tc>
          <w:tcPr>
            <w:tcW w:w="714" w:type="pct"/>
            <w:vAlign w:val="center"/>
          </w:tcPr>
          <w:p>
            <w:pPr>
              <w:pStyle w:val="13"/>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居民健康水平差距</w:t>
            </w:r>
          </w:p>
        </w:tc>
        <w:tc>
          <w:tcPr>
            <w:tcW w:w="1428" w:type="pct"/>
            <w:vAlign w:val="center"/>
          </w:tcPr>
          <w:p>
            <w:pPr>
              <w:pStyle w:val="13"/>
            </w:pPr>
            <w:r>
              <w:t>居民健康水平差距</w:t>
            </w:r>
          </w:p>
        </w:tc>
        <w:tc>
          <w:tcPr>
            <w:tcW w:w="714" w:type="pct"/>
            <w:vAlign w:val="center"/>
          </w:tcPr>
          <w:p>
            <w:pPr>
              <w:pStyle w:val="13"/>
            </w:pPr>
            <w:r>
              <w:t>不断缩小</w:t>
            </w:r>
          </w:p>
        </w:tc>
        <w:tc>
          <w:tcPr>
            <w:tcW w:w="714" w:type="pct"/>
            <w:vAlign w:val="center"/>
          </w:tcPr>
          <w:p>
            <w:pPr>
              <w:pStyle w:val="13"/>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经济效益指标</w:t>
            </w:r>
          </w:p>
        </w:tc>
        <w:tc>
          <w:tcPr>
            <w:tcW w:w="714" w:type="pct"/>
            <w:vAlign w:val="center"/>
          </w:tcPr>
          <w:p>
            <w:pPr>
              <w:pStyle w:val="13"/>
            </w:pPr>
            <w:r>
              <w:t>实施基本公共卫生项目服务，较大的促进经济的发展</w:t>
            </w:r>
          </w:p>
        </w:tc>
        <w:tc>
          <w:tcPr>
            <w:tcW w:w="1428" w:type="pct"/>
            <w:vAlign w:val="center"/>
          </w:tcPr>
          <w:p>
            <w:pPr>
              <w:pStyle w:val="13"/>
            </w:pPr>
            <w:r>
              <w:t>实施基本公共卫生项目服务，较大的促进经济的发展</w:t>
            </w:r>
          </w:p>
        </w:tc>
        <w:tc>
          <w:tcPr>
            <w:tcW w:w="714" w:type="pct"/>
            <w:vAlign w:val="center"/>
          </w:tcPr>
          <w:p>
            <w:pPr>
              <w:pStyle w:val="13"/>
            </w:pPr>
            <w:r>
              <w:t>促进发展</w:t>
            </w:r>
          </w:p>
        </w:tc>
        <w:tc>
          <w:tcPr>
            <w:tcW w:w="714" w:type="pct"/>
            <w:vAlign w:val="center"/>
          </w:tcPr>
          <w:p>
            <w:pPr>
              <w:pStyle w:val="13"/>
            </w:pPr>
            <w:r>
              <w:t>财社【2022】31号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≥85%</w:t>
            </w:r>
          </w:p>
          <w:p>
            <w:pPr>
              <w:pStyle w:val="13"/>
            </w:pPr>
          </w:p>
        </w:tc>
        <w:tc>
          <w:tcPr>
            <w:tcW w:w="714" w:type="pct"/>
            <w:vAlign w:val="center"/>
          </w:tcPr>
          <w:p>
            <w:pPr>
              <w:pStyle w:val="13"/>
            </w:pPr>
            <w:r>
              <w:t>财社【2022】31号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7、2024年计划生育奖励扶助、特别扶助县级配套绩效目标表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13043424P00000810238E</w:t>
            </w:r>
          </w:p>
        </w:tc>
        <w:tc>
          <w:tcPr>
            <w:tcW w:w="714" w:type="pct"/>
            <w:vAlign w:val="center"/>
          </w:tcPr>
          <w:p>
            <w:pPr>
              <w:pStyle w:val="11"/>
            </w:pPr>
            <w:r>
              <w:t>项目名称</w:t>
            </w:r>
          </w:p>
        </w:tc>
        <w:tc>
          <w:tcPr>
            <w:tcW w:w="2143" w:type="pct"/>
            <w:gridSpan w:val="3"/>
            <w:vAlign w:val="center"/>
          </w:tcPr>
          <w:p>
            <w:pPr>
              <w:pStyle w:val="13"/>
            </w:pPr>
            <w:r>
              <w:t>2024年计划生育奖励扶助、特别扶助县级配套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152.69</w:t>
            </w:r>
          </w:p>
        </w:tc>
        <w:tc>
          <w:tcPr>
            <w:tcW w:w="714" w:type="pct"/>
            <w:vAlign w:val="center"/>
          </w:tcPr>
          <w:p>
            <w:pPr>
              <w:pStyle w:val="11"/>
            </w:pPr>
            <w:r>
              <w:t>其中：财政    资金</w:t>
            </w:r>
          </w:p>
        </w:tc>
        <w:tc>
          <w:tcPr>
            <w:tcW w:w="714" w:type="pct"/>
            <w:vAlign w:val="center"/>
          </w:tcPr>
          <w:p>
            <w:pPr>
              <w:pStyle w:val="13"/>
            </w:pPr>
            <w:r>
              <w:t>152.69</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提高人民生活水平，进一步提高计划生育政策，保障和改善民生，促进社会和谐稳定。预计2024年奖扶人数4150人，需县级配套796800元，特别扶助116人，需县级配套730080元，共计1526880元。</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1.提高人民生活水平，进一步提高计划生育政策，保障和改善民生，促进社会和谐稳定。预计2024年奖扶人数4150人，需县级配套796800元，特别扶助116人，需县级配套730080元，共计1526880元。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县级投入成本</w:t>
            </w:r>
          </w:p>
        </w:tc>
        <w:tc>
          <w:tcPr>
            <w:tcW w:w="1428" w:type="pct"/>
            <w:vAlign w:val="center"/>
          </w:tcPr>
          <w:p>
            <w:pPr>
              <w:pStyle w:val="13"/>
            </w:pPr>
            <w:r>
              <w:t>县级投入成本</w:t>
            </w:r>
          </w:p>
        </w:tc>
        <w:tc>
          <w:tcPr>
            <w:tcW w:w="714" w:type="pct"/>
            <w:vAlign w:val="center"/>
          </w:tcPr>
          <w:p>
            <w:pPr>
              <w:pStyle w:val="13"/>
            </w:pPr>
            <w:r>
              <w:t>1526880元</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计划生育奖励扶助人数</w:t>
            </w:r>
          </w:p>
        </w:tc>
        <w:tc>
          <w:tcPr>
            <w:tcW w:w="1428" w:type="pct"/>
            <w:vAlign w:val="center"/>
          </w:tcPr>
          <w:p>
            <w:pPr>
              <w:pStyle w:val="13"/>
            </w:pPr>
            <w:r>
              <w:t>计划生育奖励扶助人数</w:t>
            </w:r>
          </w:p>
        </w:tc>
        <w:tc>
          <w:tcPr>
            <w:tcW w:w="714" w:type="pct"/>
            <w:vAlign w:val="center"/>
          </w:tcPr>
          <w:p>
            <w:pPr>
              <w:pStyle w:val="13"/>
            </w:pPr>
            <w:r>
              <w:t>4150人</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计划生育特别扶助人数</w:t>
            </w:r>
          </w:p>
        </w:tc>
        <w:tc>
          <w:tcPr>
            <w:tcW w:w="1428" w:type="pct"/>
            <w:vAlign w:val="center"/>
          </w:tcPr>
          <w:p>
            <w:pPr>
              <w:pStyle w:val="13"/>
            </w:pPr>
            <w:r>
              <w:t>计划生育特别扶助人数</w:t>
            </w:r>
          </w:p>
        </w:tc>
        <w:tc>
          <w:tcPr>
            <w:tcW w:w="714" w:type="pct"/>
            <w:vAlign w:val="center"/>
          </w:tcPr>
          <w:p>
            <w:pPr>
              <w:pStyle w:val="13"/>
            </w:pPr>
            <w:r>
              <w:t>116人</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辖区内符合条件申报对象覆盖率</w:t>
            </w:r>
          </w:p>
        </w:tc>
        <w:tc>
          <w:tcPr>
            <w:tcW w:w="1428" w:type="pct"/>
            <w:vAlign w:val="center"/>
          </w:tcPr>
          <w:p>
            <w:pPr>
              <w:pStyle w:val="13"/>
            </w:pPr>
            <w:r>
              <w:t>辖区内符合条件申报对象覆盖率</w:t>
            </w:r>
          </w:p>
        </w:tc>
        <w:tc>
          <w:tcPr>
            <w:tcW w:w="714" w:type="pct"/>
            <w:vAlign w:val="center"/>
          </w:tcPr>
          <w:p>
            <w:pPr>
              <w:pStyle w:val="13"/>
            </w:pPr>
            <w:r>
              <w:t>100%</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资金发放时间</w:t>
            </w:r>
          </w:p>
        </w:tc>
        <w:tc>
          <w:tcPr>
            <w:tcW w:w="1428" w:type="pct"/>
            <w:vAlign w:val="center"/>
          </w:tcPr>
          <w:p>
            <w:pPr>
              <w:pStyle w:val="13"/>
            </w:pPr>
            <w:r>
              <w:t>资金发放时间</w:t>
            </w:r>
          </w:p>
        </w:tc>
        <w:tc>
          <w:tcPr>
            <w:tcW w:w="714" w:type="pct"/>
            <w:vAlign w:val="center"/>
          </w:tcPr>
          <w:p>
            <w:pPr>
              <w:pStyle w:val="13"/>
            </w:pPr>
            <w:r>
              <w:t>每半年拨付一次</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促进社会稳定发展，提高家庭发展能力</w:t>
            </w:r>
          </w:p>
          <w:p>
            <w:pPr>
              <w:pStyle w:val="13"/>
            </w:pPr>
          </w:p>
        </w:tc>
        <w:tc>
          <w:tcPr>
            <w:tcW w:w="1428" w:type="pct"/>
            <w:vAlign w:val="center"/>
          </w:tcPr>
          <w:p>
            <w:pPr>
              <w:pStyle w:val="13"/>
            </w:pPr>
            <w:r>
              <w:t>促进社会稳定发展，提高家庭发展能力</w:t>
            </w:r>
          </w:p>
          <w:p>
            <w:pPr>
              <w:pStyle w:val="13"/>
            </w:pPr>
          </w:p>
        </w:tc>
        <w:tc>
          <w:tcPr>
            <w:tcW w:w="714" w:type="pct"/>
            <w:vAlign w:val="center"/>
          </w:tcPr>
          <w:p>
            <w:pPr>
              <w:pStyle w:val="13"/>
            </w:pPr>
            <w:r>
              <w:t>促进社会发展</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保障和改善民生，提高人民生活水平</w:t>
            </w:r>
          </w:p>
        </w:tc>
        <w:tc>
          <w:tcPr>
            <w:tcW w:w="1428" w:type="pct"/>
            <w:vAlign w:val="center"/>
          </w:tcPr>
          <w:p>
            <w:pPr>
              <w:pStyle w:val="13"/>
            </w:pPr>
            <w:r>
              <w:t>保障和改善民生，提高人民生活水平</w:t>
            </w:r>
          </w:p>
        </w:tc>
        <w:tc>
          <w:tcPr>
            <w:tcW w:w="714" w:type="pct"/>
            <w:vAlign w:val="center"/>
          </w:tcPr>
          <w:p>
            <w:pPr>
              <w:pStyle w:val="13"/>
            </w:pPr>
            <w:r>
              <w:t>不断提高</w:t>
            </w:r>
          </w:p>
        </w:tc>
        <w:tc>
          <w:tcPr>
            <w:tcW w:w="714" w:type="pct"/>
            <w:vAlign w:val="center"/>
          </w:tcPr>
          <w:p>
            <w:pPr>
              <w:pStyle w:val="13"/>
            </w:pPr>
            <w:r>
              <w:t>冀财社【2022】76号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冀财社【2022】76号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8、2024年计划生育困难家庭救助金绩效目标表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13043424P000009114614</w:t>
            </w:r>
          </w:p>
        </w:tc>
        <w:tc>
          <w:tcPr>
            <w:tcW w:w="714" w:type="pct"/>
            <w:vAlign w:val="center"/>
          </w:tcPr>
          <w:p>
            <w:pPr>
              <w:pStyle w:val="11"/>
            </w:pPr>
            <w:r>
              <w:t>项目名称</w:t>
            </w:r>
          </w:p>
        </w:tc>
        <w:tc>
          <w:tcPr>
            <w:tcW w:w="2143" w:type="pct"/>
            <w:gridSpan w:val="3"/>
            <w:vAlign w:val="center"/>
          </w:tcPr>
          <w:p>
            <w:pPr>
              <w:pStyle w:val="13"/>
            </w:pPr>
            <w:r>
              <w:t>2024年计划生育困难家庭救助金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25.00</w:t>
            </w:r>
          </w:p>
        </w:tc>
        <w:tc>
          <w:tcPr>
            <w:tcW w:w="714" w:type="pct"/>
            <w:vAlign w:val="center"/>
          </w:tcPr>
          <w:p>
            <w:pPr>
              <w:pStyle w:val="11"/>
            </w:pPr>
            <w:r>
              <w:t>其中：财政    资金</w:t>
            </w:r>
          </w:p>
        </w:tc>
        <w:tc>
          <w:tcPr>
            <w:tcW w:w="714" w:type="pct"/>
            <w:vAlign w:val="center"/>
          </w:tcPr>
          <w:p>
            <w:pPr>
              <w:pStyle w:val="13"/>
            </w:pPr>
            <w:r>
              <w:t>25.00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依据冀财社[2015]75号文件精神，公益金的来源以财政投入为主，扶助对象为计划生育特殊家庭，主要用于一次性救助金、医保、体检、住院护工补贴、120急救服务等。预计2024年特殊困难家庭缴纳城乡医保人数为93人。</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依据冀财社[2015]75号文件精神，公益金的来源以财政投入为主，扶助对象为计划生育特殊家庭，主要用于一次性救助金、医保、体检、住院护工补贴、120急救服务等。预计2024年特殊困难家庭缴纳城乡医保人数为93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特殊困难家庭缴纳城乡医保人数</w:t>
            </w:r>
          </w:p>
        </w:tc>
        <w:tc>
          <w:tcPr>
            <w:tcW w:w="1428" w:type="pct"/>
            <w:vAlign w:val="center"/>
          </w:tcPr>
          <w:p>
            <w:pPr>
              <w:pStyle w:val="13"/>
            </w:pPr>
            <w:r>
              <w:t>特殊困难家庭缴纳城乡医保人数</w:t>
            </w:r>
          </w:p>
        </w:tc>
        <w:tc>
          <w:tcPr>
            <w:tcW w:w="714" w:type="pct"/>
            <w:vAlign w:val="center"/>
          </w:tcPr>
          <w:p>
            <w:pPr>
              <w:pStyle w:val="13"/>
            </w:pPr>
            <w:r>
              <w:t>≥93人</w:t>
            </w:r>
          </w:p>
        </w:tc>
        <w:tc>
          <w:tcPr>
            <w:tcW w:w="714" w:type="pct"/>
            <w:vAlign w:val="center"/>
          </w:tcPr>
          <w:p>
            <w:pPr>
              <w:pStyle w:val="13"/>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辖区内计划生育困难家庭档案管理率</w:t>
            </w:r>
          </w:p>
        </w:tc>
        <w:tc>
          <w:tcPr>
            <w:tcW w:w="1428" w:type="pct"/>
            <w:vAlign w:val="center"/>
          </w:tcPr>
          <w:p>
            <w:pPr>
              <w:pStyle w:val="13"/>
            </w:pPr>
            <w:r>
              <w:t>辖区内计划生育困难家庭档案管理率</w:t>
            </w:r>
          </w:p>
        </w:tc>
        <w:tc>
          <w:tcPr>
            <w:tcW w:w="714" w:type="pct"/>
            <w:vAlign w:val="center"/>
          </w:tcPr>
          <w:p>
            <w:pPr>
              <w:pStyle w:val="13"/>
            </w:pPr>
            <w:r>
              <w:t>100%</w:t>
            </w:r>
          </w:p>
        </w:tc>
        <w:tc>
          <w:tcPr>
            <w:tcW w:w="714" w:type="pct"/>
            <w:vAlign w:val="center"/>
          </w:tcPr>
          <w:p>
            <w:pPr>
              <w:pStyle w:val="13"/>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资金到位时间</w:t>
            </w:r>
          </w:p>
        </w:tc>
        <w:tc>
          <w:tcPr>
            <w:tcW w:w="1428" w:type="pct"/>
            <w:vAlign w:val="center"/>
          </w:tcPr>
          <w:p>
            <w:pPr>
              <w:pStyle w:val="13"/>
            </w:pPr>
            <w:r>
              <w:t>资金到位时间</w:t>
            </w:r>
          </w:p>
        </w:tc>
        <w:tc>
          <w:tcPr>
            <w:tcW w:w="714" w:type="pct"/>
            <w:vAlign w:val="center"/>
          </w:tcPr>
          <w:p>
            <w:pPr>
              <w:pStyle w:val="13"/>
            </w:pPr>
            <w:r>
              <w:t>11月低前</w:t>
            </w:r>
          </w:p>
        </w:tc>
        <w:tc>
          <w:tcPr>
            <w:tcW w:w="714" w:type="pct"/>
            <w:vAlign w:val="center"/>
          </w:tcPr>
          <w:p>
            <w:pPr>
              <w:pStyle w:val="13"/>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县级补助总金额</w:t>
            </w:r>
          </w:p>
        </w:tc>
        <w:tc>
          <w:tcPr>
            <w:tcW w:w="1428" w:type="pct"/>
            <w:vAlign w:val="center"/>
          </w:tcPr>
          <w:p>
            <w:pPr>
              <w:pStyle w:val="13"/>
            </w:pPr>
            <w:r>
              <w:t>县级补助总金额</w:t>
            </w:r>
          </w:p>
        </w:tc>
        <w:tc>
          <w:tcPr>
            <w:tcW w:w="714" w:type="pct"/>
            <w:vAlign w:val="center"/>
          </w:tcPr>
          <w:p>
            <w:pPr>
              <w:pStyle w:val="13"/>
            </w:pPr>
            <w:r>
              <w:t>25万元</w:t>
            </w:r>
          </w:p>
        </w:tc>
        <w:tc>
          <w:tcPr>
            <w:tcW w:w="714" w:type="pct"/>
            <w:vAlign w:val="center"/>
          </w:tcPr>
          <w:p>
            <w:pPr>
              <w:pStyle w:val="13"/>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长期满足人民群众对社会的需求，提高困难家庭生活质量。</w:t>
            </w:r>
          </w:p>
        </w:tc>
        <w:tc>
          <w:tcPr>
            <w:tcW w:w="1428" w:type="pct"/>
            <w:vAlign w:val="center"/>
          </w:tcPr>
          <w:p>
            <w:pPr>
              <w:pStyle w:val="13"/>
            </w:pPr>
            <w:r>
              <w:t>长期满足人民群众对社会的需求，提高困难家庭生活质量。</w:t>
            </w:r>
          </w:p>
        </w:tc>
        <w:tc>
          <w:tcPr>
            <w:tcW w:w="714" w:type="pct"/>
            <w:vAlign w:val="center"/>
          </w:tcPr>
          <w:p>
            <w:pPr>
              <w:pStyle w:val="13"/>
            </w:pPr>
            <w:r>
              <w:t>逐步提高</w:t>
            </w:r>
          </w:p>
        </w:tc>
        <w:tc>
          <w:tcPr>
            <w:tcW w:w="714" w:type="pct"/>
            <w:vAlign w:val="center"/>
          </w:tcPr>
          <w:p>
            <w:pPr>
              <w:pStyle w:val="13"/>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通过实施计划生育困难家庭救助金，促进社会稳定水平逐步提高</w:t>
            </w:r>
          </w:p>
        </w:tc>
        <w:tc>
          <w:tcPr>
            <w:tcW w:w="1428" w:type="pct"/>
            <w:vAlign w:val="center"/>
          </w:tcPr>
          <w:p>
            <w:pPr>
              <w:pStyle w:val="13"/>
            </w:pPr>
            <w:r>
              <w:t>通过实施计划生育困难家庭救助金，促进社会稳定水平逐步提高</w:t>
            </w:r>
          </w:p>
        </w:tc>
        <w:tc>
          <w:tcPr>
            <w:tcW w:w="714" w:type="pct"/>
            <w:vAlign w:val="center"/>
          </w:tcPr>
          <w:p>
            <w:pPr>
              <w:pStyle w:val="13"/>
            </w:pPr>
            <w:r>
              <w:t>逐步稳定</w:t>
            </w:r>
          </w:p>
        </w:tc>
        <w:tc>
          <w:tcPr>
            <w:tcW w:w="714" w:type="pct"/>
            <w:vAlign w:val="center"/>
          </w:tcPr>
          <w:p>
            <w:pPr>
              <w:pStyle w:val="13"/>
            </w:pPr>
            <w:r>
              <w:t>冀财社[2015]75号文件精神 冀财社【2015】75号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冀财社[2015]75号文件精神 冀财社【2015】75号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9、2024年突发公共卫生事件经费绩效目标表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13043424P00001210522X</w:t>
            </w:r>
          </w:p>
        </w:tc>
        <w:tc>
          <w:tcPr>
            <w:tcW w:w="714" w:type="pct"/>
            <w:vAlign w:val="center"/>
          </w:tcPr>
          <w:p>
            <w:pPr>
              <w:pStyle w:val="11"/>
            </w:pPr>
            <w:r>
              <w:t>项目名称</w:t>
            </w:r>
          </w:p>
        </w:tc>
        <w:tc>
          <w:tcPr>
            <w:tcW w:w="2143" w:type="pct"/>
            <w:gridSpan w:val="3"/>
            <w:vAlign w:val="center"/>
          </w:tcPr>
          <w:p>
            <w:pPr>
              <w:pStyle w:val="13"/>
            </w:pPr>
            <w:r>
              <w:t>2024年突发公共卫生事件经费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50.00</w:t>
            </w:r>
          </w:p>
        </w:tc>
        <w:tc>
          <w:tcPr>
            <w:tcW w:w="714" w:type="pct"/>
            <w:vAlign w:val="center"/>
          </w:tcPr>
          <w:p>
            <w:pPr>
              <w:pStyle w:val="11"/>
            </w:pPr>
            <w:r>
              <w:t>其中：财政    资金</w:t>
            </w:r>
          </w:p>
        </w:tc>
        <w:tc>
          <w:tcPr>
            <w:tcW w:w="714" w:type="pct"/>
            <w:vAlign w:val="center"/>
          </w:tcPr>
          <w:p>
            <w:pPr>
              <w:pStyle w:val="13"/>
            </w:pPr>
            <w:r>
              <w:t>50.00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避免造成或者可能造成社会公众健康严重损害的重大传染病疫情、群体性不明原因疾病、重大食物和职业中毒以及其他严重影响公众健康的事件工作经费。</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1.避免造成或者可能造成社会公众健康严重损害的重大传染病疫情、群体性不明原因疾病、重大食物和职业中毒以及其他严重影响公众健康的事件工作经费。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突发公共卫生总金额</w:t>
            </w:r>
          </w:p>
        </w:tc>
        <w:tc>
          <w:tcPr>
            <w:tcW w:w="1428" w:type="pct"/>
            <w:vAlign w:val="center"/>
          </w:tcPr>
          <w:p>
            <w:pPr>
              <w:pStyle w:val="13"/>
            </w:pPr>
            <w:r>
              <w:t>突发公共卫生总金额</w:t>
            </w:r>
          </w:p>
        </w:tc>
        <w:tc>
          <w:tcPr>
            <w:tcW w:w="714" w:type="pct"/>
            <w:vAlign w:val="center"/>
          </w:tcPr>
          <w:p>
            <w:pPr>
              <w:pStyle w:val="13"/>
            </w:pPr>
            <w:r>
              <w:t>50万元</w:t>
            </w:r>
          </w:p>
        </w:tc>
        <w:tc>
          <w:tcPr>
            <w:tcW w:w="714" w:type="pct"/>
            <w:vAlign w:val="center"/>
          </w:tcPr>
          <w:p>
            <w:pPr>
              <w:pStyle w:val="13"/>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突发公共卫生事件报告和处理率</w:t>
            </w:r>
          </w:p>
          <w:p>
            <w:pPr>
              <w:pStyle w:val="13"/>
            </w:pPr>
          </w:p>
        </w:tc>
        <w:tc>
          <w:tcPr>
            <w:tcW w:w="1428" w:type="pct"/>
            <w:vAlign w:val="center"/>
          </w:tcPr>
          <w:p>
            <w:pPr>
              <w:pStyle w:val="13"/>
            </w:pPr>
            <w:r>
              <w:t>突发公共卫生事件报告和处理率</w:t>
            </w:r>
          </w:p>
          <w:p>
            <w:pPr>
              <w:pStyle w:val="13"/>
            </w:pPr>
          </w:p>
        </w:tc>
        <w:tc>
          <w:tcPr>
            <w:tcW w:w="714" w:type="pct"/>
            <w:vAlign w:val="center"/>
          </w:tcPr>
          <w:p>
            <w:pPr>
              <w:pStyle w:val="13"/>
            </w:pPr>
            <w:r>
              <w:t>100%</w:t>
            </w:r>
          </w:p>
        </w:tc>
        <w:tc>
          <w:tcPr>
            <w:tcW w:w="714" w:type="pct"/>
            <w:vAlign w:val="center"/>
          </w:tcPr>
          <w:p>
            <w:pPr>
              <w:pStyle w:val="13"/>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应对突发公共卫生应急演练次数</w:t>
            </w:r>
          </w:p>
        </w:tc>
        <w:tc>
          <w:tcPr>
            <w:tcW w:w="1428" w:type="pct"/>
            <w:vAlign w:val="center"/>
          </w:tcPr>
          <w:p>
            <w:pPr>
              <w:pStyle w:val="13"/>
            </w:pPr>
            <w:r>
              <w:t>应对突发公共卫生应急演练次数</w:t>
            </w:r>
          </w:p>
        </w:tc>
        <w:tc>
          <w:tcPr>
            <w:tcW w:w="714" w:type="pct"/>
            <w:vAlign w:val="center"/>
          </w:tcPr>
          <w:p>
            <w:pPr>
              <w:pStyle w:val="13"/>
            </w:pPr>
            <w:r>
              <w:t>≥4次每年</w:t>
            </w:r>
          </w:p>
        </w:tc>
        <w:tc>
          <w:tcPr>
            <w:tcW w:w="714" w:type="pct"/>
            <w:vAlign w:val="center"/>
          </w:tcPr>
          <w:p>
            <w:pPr>
              <w:pStyle w:val="13"/>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突发公共卫生资金按时足额拨付</w:t>
            </w:r>
          </w:p>
        </w:tc>
        <w:tc>
          <w:tcPr>
            <w:tcW w:w="1428" w:type="pct"/>
            <w:vAlign w:val="center"/>
          </w:tcPr>
          <w:p>
            <w:pPr>
              <w:pStyle w:val="13"/>
            </w:pPr>
            <w:r>
              <w:t>突发公共卫生资金按时足额拨付</w:t>
            </w:r>
          </w:p>
        </w:tc>
        <w:tc>
          <w:tcPr>
            <w:tcW w:w="714" w:type="pct"/>
            <w:vAlign w:val="center"/>
          </w:tcPr>
          <w:p>
            <w:pPr>
              <w:pStyle w:val="13"/>
            </w:pPr>
            <w:r>
              <w:t>每半年拨付一次</w:t>
            </w:r>
          </w:p>
        </w:tc>
        <w:tc>
          <w:tcPr>
            <w:tcW w:w="714" w:type="pct"/>
            <w:vAlign w:val="center"/>
          </w:tcPr>
          <w:p>
            <w:pPr>
              <w:pStyle w:val="13"/>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人民对应对突发公共卫生事件应对的知晓率</w:t>
            </w:r>
          </w:p>
        </w:tc>
        <w:tc>
          <w:tcPr>
            <w:tcW w:w="1428" w:type="pct"/>
            <w:vAlign w:val="center"/>
          </w:tcPr>
          <w:p>
            <w:pPr>
              <w:pStyle w:val="13"/>
            </w:pPr>
            <w:r>
              <w:t>人民对应对突发公共卫生事件应对的知晓率</w:t>
            </w:r>
          </w:p>
        </w:tc>
        <w:tc>
          <w:tcPr>
            <w:tcW w:w="714" w:type="pct"/>
            <w:vAlign w:val="center"/>
          </w:tcPr>
          <w:p>
            <w:pPr>
              <w:pStyle w:val="13"/>
            </w:pPr>
            <w:r>
              <w:t>不断提高</w:t>
            </w:r>
          </w:p>
        </w:tc>
        <w:tc>
          <w:tcPr>
            <w:tcW w:w="714" w:type="pct"/>
            <w:vAlign w:val="center"/>
          </w:tcPr>
          <w:p>
            <w:pPr>
              <w:pStyle w:val="13"/>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长期实施，提高全县人民应对突发公共卫生的认识率</w:t>
            </w:r>
          </w:p>
        </w:tc>
        <w:tc>
          <w:tcPr>
            <w:tcW w:w="1428" w:type="pct"/>
            <w:vAlign w:val="center"/>
          </w:tcPr>
          <w:p>
            <w:pPr>
              <w:pStyle w:val="13"/>
            </w:pPr>
            <w:r>
              <w:t>长期实施，提高全县人民应对突发公共卫生的认识率</w:t>
            </w:r>
          </w:p>
        </w:tc>
        <w:tc>
          <w:tcPr>
            <w:tcW w:w="714" w:type="pct"/>
            <w:vAlign w:val="center"/>
          </w:tcPr>
          <w:p>
            <w:pPr>
              <w:pStyle w:val="13"/>
            </w:pPr>
            <w:r>
              <w:t>≥90%</w:t>
            </w:r>
          </w:p>
        </w:tc>
        <w:tc>
          <w:tcPr>
            <w:tcW w:w="714" w:type="pct"/>
            <w:vAlign w:val="center"/>
          </w:tcPr>
          <w:p>
            <w:pPr>
              <w:pStyle w:val="13"/>
            </w:pPr>
            <w:r>
              <w:t>传染病防治法-第六十一条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群众满意度</w:t>
            </w:r>
          </w:p>
        </w:tc>
        <w:tc>
          <w:tcPr>
            <w:tcW w:w="1428" w:type="pct"/>
            <w:vAlign w:val="center"/>
          </w:tcPr>
          <w:p>
            <w:pPr>
              <w:pStyle w:val="13"/>
            </w:pPr>
            <w:r>
              <w:t>群众满意度</w:t>
            </w:r>
          </w:p>
        </w:tc>
        <w:tc>
          <w:tcPr>
            <w:tcW w:w="714" w:type="pct"/>
            <w:vAlign w:val="center"/>
          </w:tcPr>
          <w:p>
            <w:pPr>
              <w:pStyle w:val="13"/>
            </w:pPr>
            <w:r>
              <w:t>≥90%</w:t>
            </w:r>
          </w:p>
        </w:tc>
        <w:tc>
          <w:tcPr>
            <w:tcW w:w="714" w:type="pct"/>
            <w:vAlign w:val="center"/>
          </w:tcPr>
          <w:p>
            <w:pPr>
              <w:pStyle w:val="13"/>
            </w:pPr>
            <w:r>
              <w:t>传染病防治法-第六十一条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10、2024年县级公立医院药品零差率补助绩效目标表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13043424P000009114595</w:t>
            </w:r>
          </w:p>
        </w:tc>
        <w:tc>
          <w:tcPr>
            <w:tcW w:w="714" w:type="pct"/>
            <w:vAlign w:val="center"/>
          </w:tcPr>
          <w:p>
            <w:pPr>
              <w:pStyle w:val="11"/>
            </w:pPr>
            <w:r>
              <w:t>项目名称</w:t>
            </w:r>
          </w:p>
        </w:tc>
        <w:tc>
          <w:tcPr>
            <w:tcW w:w="2143" w:type="pct"/>
            <w:gridSpan w:val="3"/>
            <w:vAlign w:val="center"/>
          </w:tcPr>
          <w:p>
            <w:pPr>
              <w:pStyle w:val="13"/>
            </w:pPr>
            <w:r>
              <w:t>2024年县级公立医院药品零差率补助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470.00</w:t>
            </w:r>
          </w:p>
        </w:tc>
        <w:tc>
          <w:tcPr>
            <w:tcW w:w="714" w:type="pct"/>
            <w:vAlign w:val="center"/>
          </w:tcPr>
          <w:p>
            <w:pPr>
              <w:pStyle w:val="11"/>
            </w:pPr>
            <w:r>
              <w:t>其中：财政    资金</w:t>
            </w:r>
          </w:p>
        </w:tc>
        <w:tc>
          <w:tcPr>
            <w:tcW w:w="714" w:type="pct"/>
            <w:vAlign w:val="center"/>
          </w:tcPr>
          <w:p>
            <w:pPr>
              <w:pStyle w:val="13"/>
            </w:pPr>
            <w:r>
              <w:t>470.00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公立医院医疗服务收入占医疗收入的比例</w:t>
            </w:r>
          </w:p>
        </w:tc>
        <w:tc>
          <w:tcPr>
            <w:tcW w:w="1428" w:type="pct"/>
            <w:vAlign w:val="center"/>
          </w:tcPr>
          <w:p>
            <w:pPr>
              <w:pStyle w:val="13"/>
            </w:pPr>
            <w:r>
              <w:t>公立医院医疗服务收入占医疗收入的比例</w:t>
            </w:r>
          </w:p>
        </w:tc>
        <w:tc>
          <w:tcPr>
            <w:tcW w:w="714" w:type="pct"/>
            <w:vAlign w:val="center"/>
          </w:tcPr>
          <w:p>
            <w:pPr>
              <w:pStyle w:val="13"/>
            </w:pPr>
            <w:r>
              <w:t>较上年提高</w:t>
            </w:r>
          </w:p>
        </w:tc>
        <w:tc>
          <w:tcPr>
            <w:tcW w:w="714" w:type="pct"/>
            <w:vAlign w:val="center"/>
          </w:tcPr>
          <w:p>
            <w:pPr>
              <w:pStyle w:val="13"/>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县域内住院量占比</w:t>
            </w:r>
          </w:p>
        </w:tc>
        <w:tc>
          <w:tcPr>
            <w:tcW w:w="1428" w:type="pct"/>
            <w:vAlign w:val="center"/>
          </w:tcPr>
          <w:p>
            <w:pPr>
              <w:pStyle w:val="13"/>
            </w:pPr>
            <w:r>
              <w:t>县域内住院量占比</w:t>
            </w:r>
          </w:p>
        </w:tc>
        <w:tc>
          <w:tcPr>
            <w:tcW w:w="714" w:type="pct"/>
            <w:vAlign w:val="center"/>
          </w:tcPr>
          <w:p>
            <w:pPr>
              <w:pStyle w:val="13"/>
            </w:pPr>
            <w:r>
              <w:t>较上年提高</w:t>
            </w:r>
          </w:p>
        </w:tc>
        <w:tc>
          <w:tcPr>
            <w:tcW w:w="714" w:type="pct"/>
            <w:vAlign w:val="center"/>
          </w:tcPr>
          <w:p>
            <w:pPr>
              <w:pStyle w:val="13"/>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公立医院改革补助资金拨付时间</w:t>
            </w:r>
          </w:p>
        </w:tc>
        <w:tc>
          <w:tcPr>
            <w:tcW w:w="1428" w:type="pct"/>
            <w:vAlign w:val="center"/>
          </w:tcPr>
          <w:p>
            <w:pPr>
              <w:pStyle w:val="13"/>
            </w:pPr>
            <w:r>
              <w:t>公立医院改革补助资金拨付时间</w:t>
            </w:r>
          </w:p>
        </w:tc>
        <w:tc>
          <w:tcPr>
            <w:tcW w:w="714" w:type="pct"/>
            <w:vAlign w:val="center"/>
          </w:tcPr>
          <w:p>
            <w:pPr>
              <w:pStyle w:val="13"/>
            </w:pPr>
            <w:r>
              <w:t>每半年拨付一次</w:t>
            </w:r>
          </w:p>
        </w:tc>
        <w:tc>
          <w:tcPr>
            <w:tcW w:w="714" w:type="pct"/>
            <w:vAlign w:val="center"/>
          </w:tcPr>
          <w:p>
            <w:pPr>
              <w:pStyle w:val="13"/>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县级投入资金成本</w:t>
            </w:r>
          </w:p>
        </w:tc>
        <w:tc>
          <w:tcPr>
            <w:tcW w:w="1428" w:type="pct"/>
            <w:vAlign w:val="center"/>
          </w:tcPr>
          <w:p>
            <w:pPr>
              <w:pStyle w:val="13"/>
            </w:pPr>
            <w:r>
              <w:t>县级投入资金成本</w:t>
            </w:r>
          </w:p>
        </w:tc>
        <w:tc>
          <w:tcPr>
            <w:tcW w:w="714" w:type="pct"/>
            <w:vAlign w:val="center"/>
          </w:tcPr>
          <w:p>
            <w:pPr>
              <w:pStyle w:val="13"/>
            </w:pPr>
            <w:r>
              <w:t>470万元</w:t>
            </w:r>
          </w:p>
        </w:tc>
        <w:tc>
          <w:tcPr>
            <w:tcW w:w="714" w:type="pct"/>
            <w:vAlign w:val="center"/>
          </w:tcPr>
          <w:p>
            <w:pPr>
              <w:pStyle w:val="13"/>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在全县产生的重要影响，得到广大受众的充分认可。</w:t>
            </w:r>
          </w:p>
        </w:tc>
        <w:tc>
          <w:tcPr>
            <w:tcW w:w="1428" w:type="pct"/>
            <w:vAlign w:val="center"/>
          </w:tcPr>
          <w:p>
            <w:pPr>
              <w:pStyle w:val="13"/>
            </w:pPr>
            <w:r>
              <w:t>在全县产生的重要影响，得到广大受众的充分认可。</w:t>
            </w:r>
          </w:p>
        </w:tc>
        <w:tc>
          <w:tcPr>
            <w:tcW w:w="714" w:type="pct"/>
            <w:vAlign w:val="center"/>
          </w:tcPr>
          <w:p>
            <w:pPr>
              <w:pStyle w:val="13"/>
            </w:pPr>
            <w:r>
              <w:t>促进社会稳定发展</w:t>
            </w:r>
          </w:p>
        </w:tc>
        <w:tc>
          <w:tcPr>
            <w:tcW w:w="714" w:type="pct"/>
            <w:vAlign w:val="center"/>
          </w:tcPr>
          <w:p>
            <w:pPr>
              <w:pStyle w:val="13"/>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能够长期缓解群众看病难、看病贵问题。</w:t>
            </w:r>
          </w:p>
        </w:tc>
        <w:tc>
          <w:tcPr>
            <w:tcW w:w="1428" w:type="pct"/>
            <w:vAlign w:val="center"/>
          </w:tcPr>
          <w:p>
            <w:pPr>
              <w:pStyle w:val="13"/>
            </w:pPr>
            <w:r>
              <w:t>能够长期缓解群众看病难、看病贵问题。</w:t>
            </w:r>
          </w:p>
        </w:tc>
        <w:tc>
          <w:tcPr>
            <w:tcW w:w="714" w:type="pct"/>
            <w:vAlign w:val="center"/>
          </w:tcPr>
          <w:p>
            <w:pPr>
              <w:pStyle w:val="13"/>
            </w:pPr>
            <w:r>
              <w:t>得到广大群众满意</w:t>
            </w:r>
          </w:p>
        </w:tc>
        <w:tc>
          <w:tcPr>
            <w:tcW w:w="714" w:type="pct"/>
            <w:vAlign w:val="center"/>
          </w:tcPr>
          <w:p>
            <w:pPr>
              <w:pStyle w:val="13"/>
            </w:pPr>
            <w: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县级公立医院改革方案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11、2024年乡村一体化（乡村医生）养老金绩效目标表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13043424P00000911458H</w:t>
            </w:r>
          </w:p>
        </w:tc>
        <w:tc>
          <w:tcPr>
            <w:tcW w:w="714" w:type="pct"/>
            <w:vAlign w:val="center"/>
          </w:tcPr>
          <w:p>
            <w:pPr>
              <w:pStyle w:val="11"/>
            </w:pPr>
            <w:r>
              <w:t>项目名称</w:t>
            </w:r>
          </w:p>
        </w:tc>
        <w:tc>
          <w:tcPr>
            <w:tcW w:w="2143" w:type="pct"/>
            <w:gridSpan w:val="3"/>
            <w:vAlign w:val="center"/>
          </w:tcPr>
          <w:p>
            <w:pPr>
              <w:pStyle w:val="13"/>
            </w:pPr>
            <w:r>
              <w:t>2024年乡村一体化（乡村医生）养老金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500.00</w:t>
            </w:r>
          </w:p>
        </w:tc>
        <w:tc>
          <w:tcPr>
            <w:tcW w:w="714" w:type="pct"/>
            <w:vAlign w:val="center"/>
          </w:tcPr>
          <w:p>
            <w:pPr>
              <w:pStyle w:val="11"/>
            </w:pPr>
            <w:r>
              <w:t>其中：财政    资金</w:t>
            </w:r>
          </w:p>
        </w:tc>
        <w:tc>
          <w:tcPr>
            <w:tcW w:w="714" w:type="pct"/>
            <w:vAlign w:val="center"/>
          </w:tcPr>
          <w:p>
            <w:pPr>
              <w:pStyle w:val="13"/>
            </w:pPr>
            <w:r>
              <w:t>500.00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参与乡村一体化管理乡村医生参考企业标准缴纳社保，因每年标准上调，预计明年为缴费标准为4200元，乡医人数600人。</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1.参与乡村一体化管理乡村医生参考企业标准缴纳社保，因每年标准上调，预计明年为缴费标准为4200元，乡医人数600人。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符合乡村一体化管理的乡村医生数量</w:t>
            </w:r>
          </w:p>
        </w:tc>
        <w:tc>
          <w:tcPr>
            <w:tcW w:w="1428" w:type="pct"/>
            <w:vAlign w:val="center"/>
          </w:tcPr>
          <w:p>
            <w:pPr>
              <w:pStyle w:val="13"/>
            </w:pPr>
            <w:r>
              <w:t>符合乡村一体化管理的乡村医生数量</w:t>
            </w:r>
          </w:p>
        </w:tc>
        <w:tc>
          <w:tcPr>
            <w:tcW w:w="714" w:type="pct"/>
            <w:vAlign w:val="center"/>
          </w:tcPr>
          <w:p>
            <w:pPr>
              <w:pStyle w:val="13"/>
            </w:pPr>
            <w:r>
              <w:t>600人</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乡村医生档案管理率</w:t>
            </w:r>
          </w:p>
        </w:tc>
        <w:tc>
          <w:tcPr>
            <w:tcW w:w="1428" w:type="pct"/>
            <w:vAlign w:val="center"/>
          </w:tcPr>
          <w:p>
            <w:pPr>
              <w:pStyle w:val="13"/>
            </w:pPr>
            <w:r>
              <w:t>乡村医生档案管理率</w:t>
            </w:r>
          </w:p>
        </w:tc>
        <w:tc>
          <w:tcPr>
            <w:tcW w:w="714" w:type="pct"/>
            <w:vAlign w:val="center"/>
          </w:tcPr>
          <w:p>
            <w:pPr>
              <w:pStyle w:val="13"/>
            </w:pPr>
            <w:r>
              <w:t>≥90%</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资金缴纳时间</w:t>
            </w:r>
          </w:p>
        </w:tc>
        <w:tc>
          <w:tcPr>
            <w:tcW w:w="1428" w:type="pct"/>
            <w:vAlign w:val="center"/>
          </w:tcPr>
          <w:p>
            <w:pPr>
              <w:pStyle w:val="13"/>
            </w:pPr>
            <w:r>
              <w:t>资金缴纳时间</w:t>
            </w:r>
          </w:p>
        </w:tc>
        <w:tc>
          <w:tcPr>
            <w:tcW w:w="714" w:type="pct"/>
            <w:vAlign w:val="center"/>
          </w:tcPr>
          <w:p>
            <w:pPr>
              <w:pStyle w:val="13"/>
            </w:pPr>
            <w:r>
              <w:t>11月底前</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乡村一体化管理人员的养老保险缴纳金额</w:t>
            </w:r>
          </w:p>
        </w:tc>
        <w:tc>
          <w:tcPr>
            <w:tcW w:w="1428" w:type="pct"/>
            <w:vAlign w:val="center"/>
          </w:tcPr>
          <w:p>
            <w:pPr>
              <w:pStyle w:val="13"/>
            </w:pPr>
            <w:r>
              <w:t>乡村一体化管理人员的养老保险缴纳金额</w:t>
            </w:r>
          </w:p>
        </w:tc>
        <w:tc>
          <w:tcPr>
            <w:tcW w:w="714" w:type="pct"/>
            <w:vAlign w:val="center"/>
          </w:tcPr>
          <w:p>
            <w:pPr>
              <w:pStyle w:val="13"/>
            </w:pPr>
            <w:r>
              <w:t>500万元</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认可乡医社会价值，增强乡医社会责任感，稳定乡医队伍，不断提高人民群众满意度和获得感</w:t>
            </w:r>
          </w:p>
        </w:tc>
        <w:tc>
          <w:tcPr>
            <w:tcW w:w="1428" w:type="pct"/>
            <w:vAlign w:val="center"/>
          </w:tcPr>
          <w:p>
            <w:pPr>
              <w:pStyle w:val="13"/>
            </w:pPr>
            <w:r>
              <w:t>认可乡医社会价值，增强乡医社会责任感，稳定乡医队伍，不断提高人民群众满意度和获得感</w:t>
            </w:r>
          </w:p>
        </w:tc>
        <w:tc>
          <w:tcPr>
            <w:tcW w:w="714" w:type="pct"/>
            <w:vAlign w:val="center"/>
          </w:tcPr>
          <w:p>
            <w:pPr>
              <w:pStyle w:val="13"/>
            </w:pPr>
            <w:r>
              <w:t>促进社会进步</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提升基层服务能力，提高服务质量</w:t>
            </w:r>
          </w:p>
        </w:tc>
        <w:tc>
          <w:tcPr>
            <w:tcW w:w="1428" w:type="pct"/>
            <w:vAlign w:val="center"/>
          </w:tcPr>
          <w:p>
            <w:pPr>
              <w:pStyle w:val="13"/>
            </w:pPr>
            <w:r>
              <w:t>提升基层服务能力，提高服务质量</w:t>
            </w:r>
          </w:p>
        </w:tc>
        <w:tc>
          <w:tcPr>
            <w:tcW w:w="714" w:type="pct"/>
            <w:vAlign w:val="center"/>
          </w:tcPr>
          <w:p>
            <w:pPr>
              <w:pStyle w:val="13"/>
            </w:pPr>
            <w:r>
              <w:t>逐步提高</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经济效益指标</w:t>
            </w:r>
          </w:p>
        </w:tc>
        <w:tc>
          <w:tcPr>
            <w:tcW w:w="714" w:type="pct"/>
            <w:vAlign w:val="center"/>
          </w:tcPr>
          <w:p>
            <w:pPr>
              <w:pStyle w:val="13"/>
            </w:pPr>
            <w:r>
              <w:t>解决纳入一体化管理乡村医生养老保险单位部分，减少乡医经济压力，调动乡医工作积极性</w:t>
            </w:r>
          </w:p>
        </w:tc>
        <w:tc>
          <w:tcPr>
            <w:tcW w:w="1428" w:type="pct"/>
            <w:vAlign w:val="center"/>
          </w:tcPr>
          <w:p>
            <w:pPr>
              <w:pStyle w:val="13"/>
            </w:pPr>
            <w:r>
              <w:t>解决纳入一体化管理乡村医生养老保险单位部分，减少乡医经济压力，调动乡医工作积极性</w:t>
            </w:r>
          </w:p>
        </w:tc>
        <w:tc>
          <w:tcPr>
            <w:tcW w:w="714" w:type="pct"/>
            <w:vAlign w:val="center"/>
          </w:tcPr>
          <w:p>
            <w:pPr>
              <w:pStyle w:val="13"/>
            </w:pPr>
            <w:r>
              <w:t>提高乡医积极性</w:t>
            </w:r>
          </w:p>
        </w:tc>
        <w:tc>
          <w:tcPr>
            <w:tcW w:w="714" w:type="pct"/>
            <w:vAlign w:val="center"/>
          </w:tcPr>
          <w:p>
            <w:pPr>
              <w:pStyle w:val="13"/>
            </w:pPr>
            <w: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魏县全面开展乡镇卫生院与村卫生室一体化管理实施方案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12、2024年乡镇卫生院绩效工资补助绩效目标表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13043424P000009114543</w:t>
            </w:r>
          </w:p>
        </w:tc>
        <w:tc>
          <w:tcPr>
            <w:tcW w:w="714" w:type="pct"/>
            <w:vAlign w:val="center"/>
          </w:tcPr>
          <w:p>
            <w:pPr>
              <w:pStyle w:val="11"/>
            </w:pPr>
            <w:r>
              <w:t>项目名称</w:t>
            </w:r>
          </w:p>
        </w:tc>
        <w:tc>
          <w:tcPr>
            <w:tcW w:w="2143" w:type="pct"/>
            <w:gridSpan w:val="3"/>
            <w:vAlign w:val="center"/>
          </w:tcPr>
          <w:p>
            <w:pPr>
              <w:pStyle w:val="13"/>
            </w:pPr>
            <w:r>
              <w:t>2024年乡镇卫生院绩效工资补助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697.00</w:t>
            </w:r>
          </w:p>
        </w:tc>
        <w:tc>
          <w:tcPr>
            <w:tcW w:w="714" w:type="pct"/>
            <w:vAlign w:val="center"/>
          </w:tcPr>
          <w:p>
            <w:pPr>
              <w:pStyle w:val="11"/>
            </w:pPr>
            <w:r>
              <w:t>其中：财政    资金</w:t>
            </w:r>
          </w:p>
        </w:tc>
        <w:tc>
          <w:tcPr>
            <w:tcW w:w="714" w:type="pct"/>
            <w:vAlign w:val="center"/>
          </w:tcPr>
          <w:p>
            <w:pPr>
              <w:pStyle w:val="13"/>
            </w:pPr>
            <w:r>
              <w:t>697.00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为做好我县基层医疗机构改革，充分调动人员工作积极性和卫生事业发展，改变基层医疗卫生机构提供医疗服务所得与医务人员收入挂钩的做法，实施以工作数量，工作质量和群众满意度取酬的奖励分配机制。</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1.为做好我县基层医疗机构改革，充分调动人员工作积极性和卫生事业发展，改变基层医疗卫生机构提供医疗服务所得与医务人员收入挂钩的做法，实施以工作数量，工作质量和群众满意度取酬的奖励分配机制。</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每半年拨付一次</w:t>
            </w:r>
          </w:p>
        </w:tc>
        <w:tc>
          <w:tcPr>
            <w:tcW w:w="714" w:type="pct"/>
            <w:vAlign w:val="center"/>
          </w:tcPr>
          <w:p>
            <w:pPr>
              <w:pStyle w:val="13"/>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卫生院绩效工资补助金额</w:t>
            </w:r>
          </w:p>
        </w:tc>
        <w:tc>
          <w:tcPr>
            <w:tcW w:w="1428" w:type="pct"/>
            <w:vAlign w:val="center"/>
          </w:tcPr>
          <w:p>
            <w:pPr>
              <w:pStyle w:val="13"/>
            </w:pPr>
            <w:r>
              <w:t>卫生院绩效工资补助金额</w:t>
            </w:r>
          </w:p>
        </w:tc>
        <w:tc>
          <w:tcPr>
            <w:tcW w:w="714" w:type="pct"/>
            <w:vAlign w:val="center"/>
          </w:tcPr>
          <w:p>
            <w:pPr>
              <w:pStyle w:val="13"/>
            </w:pPr>
            <w:r>
              <w:t>697万元</w:t>
            </w:r>
          </w:p>
        </w:tc>
        <w:tc>
          <w:tcPr>
            <w:tcW w:w="714" w:type="pct"/>
            <w:vAlign w:val="center"/>
          </w:tcPr>
          <w:p>
            <w:pPr>
              <w:pStyle w:val="13"/>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基层医疗机构数量</w:t>
            </w:r>
          </w:p>
        </w:tc>
        <w:tc>
          <w:tcPr>
            <w:tcW w:w="1428" w:type="pct"/>
            <w:vAlign w:val="center"/>
          </w:tcPr>
          <w:p>
            <w:pPr>
              <w:pStyle w:val="13"/>
            </w:pPr>
            <w:r>
              <w:t>基层医疗机构数量</w:t>
            </w:r>
          </w:p>
        </w:tc>
        <w:tc>
          <w:tcPr>
            <w:tcW w:w="714" w:type="pct"/>
            <w:vAlign w:val="center"/>
          </w:tcPr>
          <w:p>
            <w:pPr>
              <w:pStyle w:val="13"/>
            </w:pPr>
            <w:r>
              <w:t>21个</w:t>
            </w:r>
          </w:p>
        </w:tc>
        <w:tc>
          <w:tcPr>
            <w:tcW w:w="714" w:type="pct"/>
            <w:vAlign w:val="center"/>
          </w:tcPr>
          <w:p>
            <w:pPr>
              <w:pStyle w:val="13"/>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基层医疗卫生机构管理率</w:t>
            </w:r>
          </w:p>
        </w:tc>
        <w:tc>
          <w:tcPr>
            <w:tcW w:w="1428" w:type="pct"/>
            <w:vAlign w:val="center"/>
          </w:tcPr>
          <w:p>
            <w:pPr>
              <w:pStyle w:val="13"/>
            </w:pPr>
            <w:r>
              <w:t>基层医疗卫生机构管理率</w:t>
            </w:r>
          </w:p>
        </w:tc>
        <w:tc>
          <w:tcPr>
            <w:tcW w:w="714" w:type="pct"/>
            <w:vAlign w:val="center"/>
          </w:tcPr>
          <w:p>
            <w:pPr>
              <w:pStyle w:val="13"/>
            </w:pPr>
            <w:r>
              <w:t>100%</w:t>
            </w:r>
          </w:p>
        </w:tc>
        <w:tc>
          <w:tcPr>
            <w:tcW w:w="714" w:type="pct"/>
            <w:vAlign w:val="center"/>
          </w:tcPr>
          <w:p>
            <w:pPr>
              <w:pStyle w:val="13"/>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提高基层医疗人员对对工作的积极性。</w:t>
            </w:r>
          </w:p>
        </w:tc>
        <w:tc>
          <w:tcPr>
            <w:tcW w:w="1428" w:type="pct"/>
            <w:vAlign w:val="center"/>
          </w:tcPr>
          <w:p>
            <w:pPr>
              <w:pStyle w:val="13"/>
            </w:pPr>
            <w:r>
              <w:t>提高基层医疗人员对对工作的积极性。</w:t>
            </w:r>
          </w:p>
        </w:tc>
        <w:tc>
          <w:tcPr>
            <w:tcW w:w="714" w:type="pct"/>
            <w:vAlign w:val="center"/>
          </w:tcPr>
          <w:p>
            <w:pPr>
              <w:pStyle w:val="13"/>
            </w:pPr>
            <w:r>
              <w:t>不断提高</w:t>
            </w:r>
          </w:p>
        </w:tc>
        <w:tc>
          <w:tcPr>
            <w:tcW w:w="714" w:type="pct"/>
            <w:vAlign w:val="center"/>
          </w:tcPr>
          <w:p>
            <w:pPr>
              <w:pStyle w:val="13"/>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通过乡镇绩效工资政策促进社会稳定水平逐步提高</w:t>
            </w:r>
          </w:p>
        </w:tc>
        <w:tc>
          <w:tcPr>
            <w:tcW w:w="1428" w:type="pct"/>
            <w:vAlign w:val="center"/>
          </w:tcPr>
          <w:p>
            <w:pPr>
              <w:pStyle w:val="13"/>
            </w:pPr>
            <w:r>
              <w:t>通过乡镇绩效工资政策促进社会稳定水平逐步提高</w:t>
            </w:r>
          </w:p>
        </w:tc>
        <w:tc>
          <w:tcPr>
            <w:tcW w:w="714" w:type="pct"/>
            <w:vAlign w:val="center"/>
          </w:tcPr>
          <w:p>
            <w:pPr>
              <w:pStyle w:val="13"/>
            </w:pPr>
            <w:r>
              <w:t>促进社会稳定发展</w:t>
            </w:r>
          </w:p>
        </w:tc>
        <w:tc>
          <w:tcPr>
            <w:tcW w:w="714" w:type="pct"/>
            <w:vAlign w:val="center"/>
          </w:tcPr>
          <w:p>
            <w:pPr>
              <w:pStyle w:val="13"/>
            </w:pPr>
            <w:r>
              <w:t>基层医疗机构改革方案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基层医疗机构改革方案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13、2024年乡镇卫生院医改补助绩效目标表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13043424P00000911450L</w:t>
            </w:r>
          </w:p>
        </w:tc>
        <w:tc>
          <w:tcPr>
            <w:tcW w:w="714" w:type="pct"/>
            <w:vAlign w:val="center"/>
          </w:tcPr>
          <w:p>
            <w:pPr>
              <w:pStyle w:val="11"/>
            </w:pPr>
            <w:r>
              <w:t>项目名称</w:t>
            </w:r>
          </w:p>
        </w:tc>
        <w:tc>
          <w:tcPr>
            <w:tcW w:w="2143" w:type="pct"/>
            <w:gridSpan w:val="3"/>
            <w:vAlign w:val="center"/>
          </w:tcPr>
          <w:p>
            <w:pPr>
              <w:pStyle w:val="13"/>
            </w:pPr>
            <w:r>
              <w:t>2024年乡镇卫生院医改补助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405.00</w:t>
            </w:r>
          </w:p>
        </w:tc>
        <w:tc>
          <w:tcPr>
            <w:tcW w:w="714" w:type="pct"/>
            <w:vAlign w:val="center"/>
          </w:tcPr>
          <w:p>
            <w:pPr>
              <w:pStyle w:val="11"/>
            </w:pPr>
            <w:r>
              <w:t>其中：财政    资金</w:t>
            </w:r>
          </w:p>
        </w:tc>
        <w:tc>
          <w:tcPr>
            <w:tcW w:w="714" w:type="pct"/>
            <w:vAlign w:val="center"/>
          </w:tcPr>
          <w:p>
            <w:pPr>
              <w:pStyle w:val="13"/>
            </w:pPr>
            <w:r>
              <w:t>405.00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基层医疗机构改革补助资金，巩固完善药物制度，实现基本药物制度乡村卫生机构全覆盖，落实财政补偿政策，稳固基本药物采购机制，推进基本药物临床合理使用。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1.基层医疗机构改革补助资金，巩固完善药物制度，实现基本药物制度乡村卫生机构全覆盖，落实财政补偿政策，稳固基本药物采购机制，推进基本药物临床合理使用。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2024年乡镇卫生院医改补助总金额</w:t>
            </w:r>
          </w:p>
        </w:tc>
        <w:tc>
          <w:tcPr>
            <w:tcW w:w="1428" w:type="pct"/>
            <w:vAlign w:val="center"/>
          </w:tcPr>
          <w:p>
            <w:pPr>
              <w:pStyle w:val="13"/>
            </w:pPr>
            <w:r>
              <w:t>乡镇卫生院医改补助总金额</w:t>
            </w:r>
          </w:p>
        </w:tc>
        <w:tc>
          <w:tcPr>
            <w:tcW w:w="714" w:type="pct"/>
            <w:vAlign w:val="center"/>
          </w:tcPr>
          <w:p>
            <w:pPr>
              <w:pStyle w:val="13"/>
            </w:pPr>
            <w:r>
              <w:t>405万元</w:t>
            </w:r>
          </w:p>
        </w:tc>
        <w:tc>
          <w:tcPr>
            <w:tcW w:w="714" w:type="pct"/>
            <w:vAlign w:val="center"/>
          </w:tcPr>
          <w:p>
            <w:pPr>
              <w:pStyle w:val="13"/>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每半年拨付一次</w:t>
            </w:r>
          </w:p>
        </w:tc>
        <w:tc>
          <w:tcPr>
            <w:tcW w:w="714" w:type="pct"/>
            <w:vAlign w:val="center"/>
          </w:tcPr>
          <w:p>
            <w:pPr>
              <w:pStyle w:val="13"/>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辖区内乡镇卫生院数量</w:t>
            </w:r>
          </w:p>
        </w:tc>
        <w:tc>
          <w:tcPr>
            <w:tcW w:w="1428" w:type="pct"/>
            <w:vAlign w:val="center"/>
          </w:tcPr>
          <w:p>
            <w:pPr>
              <w:pStyle w:val="13"/>
            </w:pPr>
            <w:r>
              <w:t>辖区内乡镇卫生院数量</w:t>
            </w:r>
          </w:p>
        </w:tc>
        <w:tc>
          <w:tcPr>
            <w:tcW w:w="714" w:type="pct"/>
            <w:vAlign w:val="center"/>
          </w:tcPr>
          <w:p>
            <w:pPr>
              <w:pStyle w:val="13"/>
            </w:pPr>
            <w:r>
              <w:t>21个</w:t>
            </w:r>
          </w:p>
        </w:tc>
        <w:tc>
          <w:tcPr>
            <w:tcW w:w="714" w:type="pct"/>
            <w:vAlign w:val="center"/>
          </w:tcPr>
          <w:p>
            <w:pPr>
              <w:pStyle w:val="13"/>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基层医疗卫生机构管理率</w:t>
            </w:r>
          </w:p>
        </w:tc>
        <w:tc>
          <w:tcPr>
            <w:tcW w:w="1428" w:type="pct"/>
            <w:vAlign w:val="center"/>
          </w:tcPr>
          <w:p>
            <w:pPr>
              <w:pStyle w:val="13"/>
            </w:pPr>
            <w:r>
              <w:t>基层医疗卫生机构管理率</w:t>
            </w:r>
          </w:p>
        </w:tc>
        <w:tc>
          <w:tcPr>
            <w:tcW w:w="714" w:type="pct"/>
            <w:vAlign w:val="center"/>
          </w:tcPr>
          <w:p>
            <w:pPr>
              <w:pStyle w:val="13"/>
            </w:pPr>
            <w:r>
              <w:t>100%</w:t>
            </w:r>
          </w:p>
        </w:tc>
        <w:tc>
          <w:tcPr>
            <w:tcW w:w="714" w:type="pct"/>
            <w:vAlign w:val="center"/>
          </w:tcPr>
          <w:p>
            <w:pPr>
              <w:pStyle w:val="13"/>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通过实施医改补助，保障工作正常运转，维护社会稳定。</w:t>
            </w:r>
          </w:p>
        </w:tc>
        <w:tc>
          <w:tcPr>
            <w:tcW w:w="1428" w:type="pct"/>
            <w:vAlign w:val="center"/>
          </w:tcPr>
          <w:p>
            <w:pPr>
              <w:pStyle w:val="13"/>
            </w:pPr>
            <w:r>
              <w:t>通过实施医改补助，保障工作正常运转，维护社会稳定。</w:t>
            </w:r>
          </w:p>
        </w:tc>
        <w:tc>
          <w:tcPr>
            <w:tcW w:w="714" w:type="pct"/>
            <w:vAlign w:val="center"/>
          </w:tcPr>
          <w:p>
            <w:pPr>
              <w:pStyle w:val="13"/>
            </w:pPr>
            <w:r>
              <w:t>维护社会稳定</w:t>
            </w:r>
          </w:p>
        </w:tc>
        <w:tc>
          <w:tcPr>
            <w:tcW w:w="714" w:type="pct"/>
            <w:vAlign w:val="center"/>
          </w:tcPr>
          <w:p>
            <w:pPr>
              <w:pStyle w:val="13"/>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提高职工工作积极性，促进医疗卫生事业发展</w:t>
            </w:r>
          </w:p>
        </w:tc>
        <w:tc>
          <w:tcPr>
            <w:tcW w:w="1428" w:type="pct"/>
            <w:vAlign w:val="center"/>
          </w:tcPr>
          <w:p>
            <w:pPr>
              <w:pStyle w:val="13"/>
            </w:pPr>
            <w:r>
              <w:t>提高职工工作积极性，促进医疗卫生事业发展</w:t>
            </w:r>
          </w:p>
        </w:tc>
        <w:tc>
          <w:tcPr>
            <w:tcW w:w="714" w:type="pct"/>
            <w:vAlign w:val="center"/>
          </w:tcPr>
          <w:p>
            <w:pPr>
              <w:pStyle w:val="13"/>
            </w:pPr>
            <w:r>
              <w:t>不断提高</w:t>
            </w:r>
          </w:p>
        </w:tc>
        <w:tc>
          <w:tcPr>
            <w:tcW w:w="714" w:type="pct"/>
            <w:vAlign w:val="center"/>
          </w:tcPr>
          <w:p>
            <w:pPr>
              <w:pStyle w:val="13"/>
            </w:pPr>
            <w:r>
              <w:t>魏财【2011】76号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服务对象的满意度</w:t>
            </w:r>
          </w:p>
        </w:tc>
        <w:tc>
          <w:tcPr>
            <w:tcW w:w="1428" w:type="pct"/>
            <w:vAlign w:val="center"/>
          </w:tcPr>
          <w:p>
            <w:pPr>
              <w:pStyle w:val="13"/>
            </w:pPr>
            <w:r>
              <w:t>服务对象的满意度</w:t>
            </w:r>
          </w:p>
        </w:tc>
        <w:tc>
          <w:tcPr>
            <w:tcW w:w="714" w:type="pct"/>
            <w:vAlign w:val="center"/>
          </w:tcPr>
          <w:p>
            <w:pPr>
              <w:pStyle w:val="13"/>
            </w:pPr>
            <w:r>
              <w:t>≥95%</w:t>
            </w:r>
          </w:p>
        </w:tc>
        <w:tc>
          <w:tcPr>
            <w:tcW w:w="714" w:type="pct"/>
            <w:vAlign w:val="center"/>
          </w:tcPr>
          <w:p>
            <w:pPr>
              <w:pStyle w:val="13"/>
            </w:pPr>
            <w:r>
              <w:t>魏财【2011】76号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14、2024年原计生局人口管理工作专项经费绩效目标表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13043424P00001210523H</w:t>
            </w:r>
          </w:p>
        </w:tc>
        <w:tc>
          <w:tcPr>
            <w:tcW w:w="714" w:type="pct"/>
            <w:vAlign w:val="center"/>
          </w:tcPr>
          <w:p>
            <w:pPr>
              <w:pStyle w:val="11"/>
            </w:pPr>
            <w:r>
              <w:t>项目名称</w:t>
            </w:r>
          </w:p>
        </w:tc>
        <w:tc>
          <w:tcPr>
            <w:tcW w:w="2143" w:type="pct"/>
            <w:gridSpan w:val="3"/>
            <w:vAlign w:val="center"/>
          </w:tcPr>
          <w:p>
            <w:pPr>
              <w:pStyle w:val="13"/>
            </w:pPr>
            <w:r>
              <w:t>2024年原计生局人口管理工作专项经费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800.00</w:t>
            </w:r>
          </w:p>
        </w:tc>
        <w:tc>
          <w:tcPr>
            <w:tcW w:w="714" w:type="pct"/>
            <w:vAlign w:val="center"/>
          </w:tcPr>
          <w:p>
            <w:pPr>
              <w:pStyle w:val="11"/>
            </w:pPr>
            <w:r>
              <w:t>其中：财政    资金</w:t>
            </w:r>
          </w:p>
        </w:tc>
        <w:tc>
          <w:tcPr>
            <w:tcW w:w="714" w:type="pct"/>
            <w:vAlign w:val="center"/>
          </w:tcPr>
          <w:p>
            <w:pPr>
              <w:pStyle w:val="13"/>
            </w:pPr>
            <w:r>
              <w:t>800.00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为了实现人口与经济、社会、资源、环境的协调发展，推行计划生育，维护公民的合法权益，促进家庭幸福、民族繁荣与社会进步。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1."为了实现人口与经济、社会、资源、环境的协调发展，推行计划生育，维护公民的合法权益，促进家庭幸福、民族繁荣与社会进步。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人口经费补助金额</w:t>
            </w:r>
          </w:p>
        </w:tc>
        <w:tc>
          <w:tcPr>
            <w:tcW w:w="1428" w:type="pct"/>
            <w:vAlign w:val="center"/>
          </w:tcPr>
          <w:p>
            <w:pPr>
              <w:pStyle w:val="13"/>
            </w:pPr>
            <w:r>
              <w:t>人口经费补助金额</w:t>
            </w:r>
          </w:p>
        </w:tc>
        <w:tc>
          <w:tcPr>
            <w:tcW w:w="714" w:type="pct"/>
            <w:vAlign w:val="center"/>
          </w:tcPr>
          <w:p>
            <w:pPr>
              <w:pStyle w:val="13"/>
            </w:pPr>
            <w:r>
              <w:t>800万元</w:t>
            </w:r>
          </w:p>
        </w:tc>
        <w:tc>
          <w:tcPr>
            <w:tcW w:w="714" w:type="pct"/>
            <w:vAlign w:val="center"/>
          </w:tcPr>
          <w:p>
            <w:pPr>
              <w:pStyle w:val="13"/>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人口经费按时足额拨付</w:t>
            </w:r>
          </w:p>
        </w:tc>
        <w:tc>
          <w:tcPr>
            <w:tcW w:w="1428" w:type="pct"/>
            <w:vAlign w:val="center"/>
          </w:tcPr>
          <w:p>
            <w:pPr>
              <w:pStyle w:val="13"/>
            </w:pPr>
            <w:r>
              <w:t>人口经费按时足额拨付</w:t>
            </w:r>
          </w:p>
        </w:tc>
        <w:tc>
          <w:tcPr>
            <w:tcW w:w="714" w:type="pct"/>
            <w:vAlign w:val="center"/>
          </w:tcPr>
          <w:p>
            <w:pPr>
              <w:pStyle w:val="13"/>
            </w:pPr>
            <w:r>
              <w:t>每季度末之前</w:t>
            </w:r>
          </w:p>
        </w:tc>
        <w:tc>
          <w:tcPr>
            <w:tcW w:w="714" w:type="pct"/>
            <w:vAlign w:val="center"/>
          </w:tcPr>
          <w:p>
            <w:pPr>
              <w:pStyle w:val="13"/>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全县常住人口数量</w:t>
            </w:r>
          </w:p>
        </w:tc>
        <w:tc>
          <w:tcPr>
            <w:tcW w:w="1428" w:type="pct"/>
            <w:vAlign w:val="center"/>
          </w:tcPr>
          <w:p>
            <w:pPr>
              <w:pStyle w:val="13"/>
            </w:pPr>
            <w:r>
              <w:t>全县常住人口数量</w:t>
            </w:r>
          </w:p>
        </w:tc>
        <w:tc>
          <w:tcPr>
            <w:tcW w:w="714" w:type="pct"/>
            <w:vAlign w:val="center"/>
          </w:tcPr>
          <w:p>
            <w:pPr>
              <w:pStyle w:val="13"/>
            </w:pPr>
            <w:r>
              <w:t>&gt;820000人</w:t>
            </w:r>
          </w:p>
        </w:tc>
        <w:tc>
          <w:tcPr>
            <w:tcW w:w="714" w:type="pct"/>
            <w:vAlign w:val="center"/>
          </w:tcPr>
          <w:p>
            <w:pPr>
              <w:pStyle w:val="13"/>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全员人口覆盖率</w:t>
            </w:r>
          </w:p>
        </w:tc>
        <w:tc>
          <w:tcPr>
            <w:tcW w:w="1428" w:type="pct"/>
            <w:vAlign w:val="center"/>
          </w:tcPr>
          <w:p>
            <w:pPr>
              <w:pStyle w:val="13"/>
            </w:pPr>
            <w:r>
              <w:t>全员人口覆盖率</w:t>
            </w:r>
          </w:p>
        </w:tc>
        <w:tc>
          <w:tcPr>
            <w:tcW w:w="714" w:type="pct"/>
            <w:vAlign w:val="center"/>
          </w:tcPr>
          <w:p>
            <w:pPr>
              <w:pStyle w:val="13"/>
            </w:pPr>
            <w:r>
              <w:t>≥96%</w:t>
            </w:r>
          </w:p>
        </w:tc>
        <w:tc>
          <w:tcPr>
            <w:tcW w:w="714" w:type="pct"/>
            <w:vAlign w:val="center"/>
          </w:tcPr>
          <w:p>
            <w:pPr>
              <w:pStyle w:val="13"/>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提高出生人口质量，促进社会进步</w:t>
            </w:r>
          </w:p>
        </w:tc>
        <w:tc>
          <w:tcPr>
            <w:tcW w:w="1428" w:type="pct"/>
            <w:vAlign w:val="center"/>
          </w:tcPr>
          <w:p>
            <w:pPr>
              <w:pStyle w:val="13"/>
            </w:pPr>
            <w:r>
              <w:t>提高出生人口质量，促进社会进步</w:t>
            </w:r>
          </w:p>
        </w:tc>
        <w:tc>
          <w:tcPr>
            <w:tcW w:w="714" w:type="pct"/>
            <w:vAlign w:val="center"/>
          </w:tcPr>
          <w:p>
            <w:pPr>
              <w:pStyle w:val="13"/>
            </w:pPr>
            <w:r>
              <w:t>不断进步</w:t>
            </w:r>
          </w:p>
        </w:tc>
        <w:tc>
          <w:tcPr>
            <w:tcW w:w="714" w:type="pct"/>
            <w:vAlign w:val="center"/>
          </w:tcPr>
          <w:p>
            <w:pPr>
              <w:pStyle w:val="13"/>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长期实施人口管理专项经费，降低人口缺陷数量</w:t>
            </w:r>
          </w:p>
        </w:tc>
        <w:tc>
          <w:tcPr>
            <w:tcW w:w="1428" w:type="pct"/>
            <w:vAlign w:val="center"/>
          </w:tcPr>
          <w:p>
            <w:pPr>
              <w:pStyle w:val="13"/>
            </w:pPr>
            <w:r>
              <w:t>长期实施人口管理专项经费，降低人口缺陷数量</w:t>
            </w:r>
          </w:p>
        </w:tc>
        <w:tc>
          <w:tcPr>
            <w:tcW w:w="714" w:type="pct"/>
            <w:vAlign w:val="center"/>
          </w:tcPr>
          <w:p>
            <w:pPr>
              <w:pStyle w:val="13"/>
            </w:pPr>
            <w:r>
              <w:t>降低人口缺陷</w:t>
            </w:r>
          </w:p>
        </w:tc>
        <w:tc>
          <w:tcPr>
            <w:tcW w:w="714" w:type="pct"/>
            <w:vAlign w:val="center"/>
          </w:tcPr>
          <w:p>
            <w:pPr>
              <w:pStyle w:val="13"/>
            </w:pPr>
            <w:r>
              <w:t>依据冀财教[2011]238号文件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依据冀财教[2011]238号文件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15、核酸检测费绩效目标表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13043424P00000911463B</w:t>
            </w:r>
          </w:p>
        </w:tc>
        <w:tc>
          <w:tcPr>
            <w:tcW w:w="714" w:type="pct"/>
            <w:vAlign w:val="center"/>
          </w:tcPr>
          <w:p>
            <w:pPr>
              <w:pStyle w:val="11"/>
            </w:pPr>
            <w:r>
              <w:t>项目名称</w:t>
            </w:r>
          </w:p>
        </w:tc>
        <w:tc>
          <w:tcPr>
            <w:tcW w:w="2143" w:type="pct"/>
            <w:gridSpan w:val="3"/>
            <w:vAlign w:val="center"/>
          </w:tcPr>
          <w:p>
            <w:pPr>
              <w:pStyle w:val="13"/>
            </w:pPr>
            <w:r>
              <w:t>核酸检测费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185.00</w:t>
            </w:r>
          </w:p>
        </w:tc>
        <w:tc>
          <w:tcPr>
            <w:tcW w:w="714" w:type="pct"/>
            <w:vAlign w:val="center"/>
          </w:tcPr>
          <w:p>
            <w:pPr>
              <w:pStyle w:val="11"/>
            </w:pPr>
            <w:r>
              <w:t>其中：财政    资金</w:t>
            </w:r>
          </w:p>
        </w:tc>
        <w:tc>
          <w:tcPr>
            <w:tcW w:w="714" w:type="pct"/>
            <w:vAlign w:val="center"/>
          </w:tcPr>
          <w:p>
            <w:pPr>
              <w:pStyle w:val="13"/>
            </w:pPr>
            <w:r>
              <w:t>185.00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完成33类重点人群和全员核酸检测  。</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1.完成33类重点人群和全员核酸检测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全县每轮核酸筛查人次</w:t>
            </w:r>
          </w:p>
        </w:tc>
        <w:tc>
          <w:tcPr>
            <w:tcW w:w="1428" w:type="pct"/>
            <w:vAlign w:val="center"/>
          </w:tcPr>
          <w:p>
            <w:pPr>
              <w:pStyle w:val="13"/>
            </w:pPr>
            <w:r>
              <w:t>全县每轮核酸筛查人次</w:t>
            </w:r>
          </w:p>
        </w:tc>
        <w:tc>
          <w:tcPr>
            <w:tcW w:w="714" w:type="pct"/>
            <w:vAlign w:val="center"/>
          </w:tcPr>
          <w:p>
            <w:pPr>
              <w:pStyle w:val="13"/>
            </w:pPr>
            <w:r>
              <w:t>≥58万人次</w:t>
            </w:r>
          </w:p>
        </w:tc>
        <w:tc>
          <w:tcPr>
            <w:tcW w:w="714" w:type="pct"/>
            <w:vAlign w:val="center"/>
          </w:tcPr>
          <w:p>
            <w:pPr>
              <w:pStyle w:val="13"/>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重点人群核酸检测率</w:t>
            </w:r>
          </w:p>
        </w:tc>
        <w:tc>
          <w:tcPr>
            <w:tcW w:w="1428" w:type="pct"/>
            <w:vAlign w:val="center"/>
          </w:tcPr>
          <w:p>
            <w:pPr>
              <w:pStyle w:val="13"/>
            </w:pPr>
            <w:r>
              <w:t>重点人群核酸检测率</w:t>
            </w:r>
          </w:p>
        </w:tc>
        <w:tc>
          <w:tcPr>
            <w:tcW w:w="714" w:type="pct"/>
            <w:vAlign w:val="center"/>
          </w:tcPr>
          <w:p>
            <w:pPr>
              <w:pStyle w:val="13"/>
            </w:pPr>
            <w:r>
              <w:t>100%</w:t>
            </w:r>
          </w:p>
        </w:tc>
        <w:tc>
          <w:tcPr>
            <w:tcW w:w="714" w:type="pct"/>
            <w:vAlign w:val="center"/>
          </w:tcPr>
          <w:p>
            <w:pPr>
              <w:pStyle w:val="13"/>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核酸检测资金时间</w:t>
            </w:r>
          </w:p>
        </w:tc>
        <w:tc>
          <w:tcPr>
            <w:tcW w:w="1428" w:type="pct"/>
            <w:vAlign w:val="center"/>
          </w:tcPr>
          <w:p>
            <w:pPr>
              <w:pStyle w:val="13"/>
            </w:pPr>
            <w:r>
              <w:t>核酸检测资金时间</w:t>
            </w:r>
          </w:p>
        </w:tc>
        <w:tc>
          <w:tcPr>
            <w:tcW w:w="714" w:type="pct"/>
            <w:vAlign w:val="center"/>
          </w:tcPr>
          <w:p>
            <w:pPr>
              <w:pStyle w:val="13"/>
            </w:pPr>
            <w:r>
              <w:t>9月前</w:t>
            </w:r>
          </w:p>
        </w:tc>
        <w:tc>
          <w:tcPr>
            <w:tcW w:w="714" w:type="pct"/>
            <w:vAlign w:val="center"/>
          </w:tcPr>
          <w:p>
            <w:pPr>
              <w:pStyle w:val="13"/>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资金成本</w:t>
            </w:r>
          </w:p>
        </w:tc>
        <w:tc>
          <w:tcPr>
            <w:tcW w:w="1428" w:type="pct"/>
            <w:vAlign w:val="center"/>
          </w:tcPr>
          <w:p>
            <w:pPr>
              <w:pStyle w:val="13"/>
            </w:pPr>
            <w:r>
              <w:t>资金成本</w:t>
            </w:r>
          </w:p>
        </w:tc>
        <w:tc>
          <w:tcPr>
            <w:tcW w:w="714" w:type="pct"/>
            <w:vAlign w:val="center"/>
          </w:tcPr>
          <w:p>
            <w:pPr>
              <w:pStyle w:val="13"/>
            </w:pPr>
            <w:r>
              <w:t>185万元</w:t>
            </w:r>
          </w:p>
        </w:tc>
        <w:tc>
          <w:tcPr>
            <w:tcW w:w="714" w:type="pct"/>
            <w:vAlign w:val="center"/>
          </w:tcPr>
          <w:p>
            <w:pPr>
              <w:pStyle w:val="13"/>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预防和控制疾病扩大，促进社会进步</w:t>
            </w:r>
          </w:p>
        </w:tc>
        <w:tc>
          <w:tcPr>
            <w:tcW w:w="1428" w:type="pct"/>
            <w:vAlign w:val="center"/>
          </w:tcPr>
          <w:p>
            <w:pPr>
              <w:pStyle w:val="13"/>
            </w:pPr>
            <w:r>
              <w:t>预防和控制疾病扩大，促进社会进步</w:t>
            </w:r>
          </w:p>
        </w:tc>
        <w:tc>
          <w:tcPr>
            <w:tcW w:w="714" w:type="pct"/>
            <w:vAlign w:val="center"/>
          </w:tcPr>
          <w:p>
            <w:pPr>
              <w:pStyle w:val="13"/>
            </w:pPr>
            <w:r>
              <w:t>逐步提高</w:t>
            </w:r>
          </w:p>
        </w:tc>
        <w:tc>
          <w:tcPr>
            <w:tcW w:w="714" w:type="pct"/>
            <w:vAlign w:val="center"/>
          </w:tcPr>
          <w:p>
            <w:pPr>
              <w:pStyle w:val="13"/>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实施核酸检测，维护社会稳定</w:t>
            </w:r>
          </w:p>
        </w:tc>
        <w:tc>
          <w:tcPr>
            <w:tcW w:w="1428" w:type="pct"/>
            <w:vAlign w:val="center"/>
          </w:tcPr>
          <w:p>
            <w:pPr>
              <w:pStyle w:val="13"/>
            </w:pPr>
            <w:r>
              <w:t>实施核酸检测，维护社会稳定</w:t>
            </w:r>
          </w:p>
        </w:tc>
        <w:tc>
          <w:tcPr>
            <w:tcW w:w="714" w:type="pct"/>
            <w:vAlign w:val="center"/>
          </w:tcPr>
          <w:p>
            <w:pPr>
              <w:pStyle w:val="13"/>
            </w:pPr>
            <w:r>
              <w:t>维护社会稳定</w:t>
            </w:r>
          </w:p>
        </w:tc>
        <w:tc>
          <w:tcPr>
            <w:tcW w:w="714" w:type="pct"/>
            <w:vAlign w:val="center"/>
          </w:tcPr>
          <w:p>
            <w:pPr>
              <w:pStyle w:val="13"/>
            </w:pPr>
            <w:r>
              <w:t>核酸筛查的申请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核酸筛查的申请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16、冀财社【2023】210号 提前下达2024年中央医疗服务与保障能力提升补助资金（中医药事业传承与发展部分）绩效目标表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13043424P000006106098</w:t>
            </w:r>
          </w:p>
        </w:tc>
        <w:tc>
          <w:tcPr>
            <w:tcW w:w="714" w:type="pct"/>
            <w:vAlign w:val="center"/>
          </w:tcPr>
          <w:p>
            <w:pPr>
              <w:pStyle w:val="11"/>
            </w:pPr>
            <w:r>
              <w:t>项目名称</w:t>
            </w:r>
          </w:p>
        </w:tc>
        <w:tc>
          <w:tcPr>
            <w:tcW w:w="2143" w:type="pct"/>
            <w:gridSpan w:val="3"/>
            <w:vAlign w:val="center"/>
          </w:tcPr>
          <w:p>
            <w:pPr>
              <w:pStyle w:val="13"/>
            </w:pPr>
            <w:r>
              <w:t>冀财社【2023】210号 提前下达2024年中央医疗服务与保障能力提升补助资金（中医药事业传承与发展部分）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180.00</w:t>
            </w:r>
          </w:p>
        </w:tc>
        <w:tc>
          <w:tcPr>
            <w:tcW w:w="714" w:type="pct"/>
            <w:vAlign w:val="center"/>
          </w:tcPr>
          <w:p>
            <w:pPr>
              <w:pStyle w:val="11"/>
            </w:pPr>
            <w:r>
              <w:t>其中：财政    资金</w:t>
            </w:r>
          </w:p>
        </w:tc>
        <w:tc>
          <w:tcPr>
            <w:tcW w:w="714" w:type="pct"/>
            <w:vAlign w:val="center"/>
          </w:tcPr>
          <w:p>
            <w:pPr>
              <w:pStyle w:val="13"/>
            </w:pPr>
            <w:r>
              <w:t>180.00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县级中医院公共卫生服务应急服务能力提升项目100万元、中医医院儿科建设项目50万元、旗舰中医馆建设项目30万元，共计180万元。</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1.县级中医院公共卫生服务应急服务能力提升项目100万元、中医医院儿科建设项目50万元、旗舰中医馆建设项目30万元，共计180万元。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旗舰中医馆建设数量</w:t>
            </w:r>
          </w:p>
        </w:tc>
        <w:tc>
          <w:tcPr>
            <w:tcW w:w="1428" w:type="pct"/>
            <w:vAlign w:val="center"/>
          </w:tcPr>
          <w:p>
            <w:pPr>
              <w:pStyle w:val="13"/>
            </w:pPr>
            <w:r>
              <w:t>旗舰中医馆建设数量</w:t>
            </w:r>
          </w:p>
        </w:tc>
        <w:tc>
          <w:tcPr>
            <w:tcW w:w="714" w:type="pct"/>
            <w:vAlign w:val="center"/>
          </w:tcPr>
          <w:p>
            <w:pPr>
              <w:pStyle w:val="13"/>
            </w:pPr>
            <w:r>
              <w:t>&gt;1个</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中医院儿科治愈率</w:t>
            </w:r>
          </w:p>
        </w:tc>
        <w:tc>
          <w:tcPr>
            <w:tcW w:w="1428" w:type="pct"/>
            <w:vAlign w:val="center"/>
          </w:tcPr>
          <w:p>
            <w:pPr>
              <w:pStyle w:val="13"/>
            </w:pPr>
            <w:r>
              <w:t>中医院儿科治愈率</w:t>
            </w:r>
          </w:p>
        </w:tc>
        <w:tc>
          <w:tcPr>
            <w:tcW w:w="714" w:type="pct"/>
            <w:vAlign w:val="center"/>
          </w:tcPr>
          <w:p>
            <w:pPr>
              <w:pStyle w:val="13"/>
            </w:pPr>
            <w:r>
              <w:t>≥80%</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县级中医院公共卫生服务应急服务能力</w:t>
            </w:r>
          </w:p>
        </w:tc>
        <w:tc>
          <w:tcPr>
            <w:tcW w:w="1428" w:type="pct"/>
            <w:vAlign w:val="center"/>
          </w:tcPr>
          <w:p>
            <w:pPr>
              <w:pStyle w:val="13"/>
            </w:pPr>
            <w:r>
              <w:t>县级中医院公共卫生服务应急服务能力</w:t>
            </w:r>
          </w:p>
        </w:tc>
        <w:tc>
          <w:tcPr>
            <w:tcW w:w="714" w:type="pct"/>
            <w:vAlign w:val="center"/>
          </w:tcPr>
          <w:p>
            <w:pPr>
              <w:pStyle w:val="13"/>
            </w:pPr>
            <w:r>
              <w:t>应急服务能力逐步提高</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提升医生、护士业务水平</w:t>
            </w:r>
          </w:p>
        </w:tc>
        <w:tc>
          <w:tcPr>
            <w:tcW w:w="1428" w:type="pct"/>
            <w:vAlign w:val="center"/>
          </w:tcPr>
          <w:p>
            <w:pPr>
              <w:pStyle w:val="13"/>
            </w:pPr>
            <w:r>
              <w:t>提升医生、护士业务水平</w:t>
            </w:r>
          </w:p>
        </w:tc>
        <w:tc>
          <w:tcPr>
            <w:tcW w:w="714" w:type="pct"/>
            <w:vAlign w:val="center"/>
          </w:tcPr>
          <w:p>
            <w:pPr>
              <w:pStyle w:val="13"/>
            </w:pPr>
            <w:r>
              <w:t>较上年提高</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旗舰中医馆建设完成时间</w:t>
            </w:r>
          </w:p>
        </w:tc>
        <w:tc>
          <w:tcPr>
            <w:tcW w:w="1428" w:type="pct"/>
            <w:vAlign w:val="center"/>
          </w:tcPr>
          <w:p>
            <w:pPr>
              <w:pStyle w:val="13"/>
            </w:pPr>
            <w:r>
              <w:t>旗舰中医馆建设完成时间</w:t>
            </w:r>
          </w:p>
        </w:tc>
        <w:tc>
          <w:tcPr>
            <w:tcW w:w="714" w:type="pct"/>
            <w:vAlign w:val="center"/>
          </w:tcPr>
          <w:p>
            <w:pPr>
              <w:pStyle w:val="13"/>
            </w:pPr>
            <w:r>
              <w:t>11月底前</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中医医院儿科建设完成时间</w:t>
            </w:r>
          </w:p>
        </w:tc>
        <w:tc>
          <w:tcPr>
            <w:tcW w:w="1428" w:type="pct"/>
            <w:vAlign w:val="center"/>
          </w:tcPr>
          <w:p>
            <w:pPr>
              <w:pStyle w:val="13"/>
            </w:pPr>
            <w:r>
              <w:t>中医医院儿科建设完成时间</w:t>
            </w:r>
          </w:p>
        </w:tc>
        <w:tc>
          <w:tcPr>
            <w:tcW w:w="714" w:type="pct"/>
            <w:vAlign w:val="center"/>
          </w:tcPr>
          <w:p>
            <w:pPr>
              <w:pStyle w:val="13"/>
            </w:pPr>
            <w:r>
              <w:t>11月底前</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中医院应急服务能力提升项目资金到位时间</w:t>
            </w:r>
          </w:p>
        </w:tc>
        <w:tc>
          <w:tcPr>
            <w:tcW w:w="1428" w:type="pct"/>
            <w:vAlign w:val="center"/>
          </w:tcPr>
          <w:p>
            <w:pPr>
              <w:pStyle w:val="13"/>
            </w:pPr>
            <w:r>
              <w:t>中医院应急服务能力提升项目资金到位时间</w:t>
            </w:r>
          </w:p>
        </w:tc>
        <w:tc>
          <w:tcPr>
            <w:tcW w:w="714" w:type="pct"/>
            <w:vAlign w:val="center"/>
          </w:tcPr>
          <w:p>
            <w:pPr>
              <w:pStyle w:val="13"/>
            </w:pPr>
            <w:r>
              <w:t>12月底前</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中央财政投入中医药事业传承与发展资金总金额</w:t>
            </w:r>
          </w:p>
        </w:tc>
        <w:tc>
          <w:tcPr>
            <w:tcW w:w="1428" w:type="pct"/>
            <w:vAlign w:val="center"/>
          </w:tcPr>
          <w:p>
            <w:pPr>
              <w:pStyle w:val="13"/>
            </w:pPr>
            <w:r>
              <w:t>中央财政投入中医药事业传承与发展资金总金额</w:t>
            </w:r>
          </w:p>
        </w:tc>
        <w:tc>
          <w:tcPr>
            <w:tcW w:w="714" w:type="pct"/>
            <w:vAlign w:val="center"/>
          </w:tcPr>
          <w:p>
            <w:pPr>
              <w:pStyle w:val="13"/>
            </w:pPr>
            <w:r>
              <w:t>180万元</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中医药事业传承与发展</w:t>
            </w:r>
          </w:p>
        </w:tc>
        <w:tc>
          <w:tcPr>
            <w:tcW w:w="1428" w:type="pct"/>
            <w:vAlign w:val="center"/>
          </w:tcPr>
          <w:p>
            <w:pPr>
              <w:pStyle w:val="13"/>
            </w:pPr>
            <w:r>
              <w:t>中医药事业传承与发展</w:t>
            </w:r>
          </w:p>
        </w:tc>
        <w:tc>
          <w:tcPr>
            <w:tcW w:w="714" w:type="pct"/>
            <w:vAlign w:val="center"/>
          </w:tcPr>
          <w:p>
            <w:pPr>
              <w:pStyle w:val="13"/>
            </w:pPr>
            <w:r>
              <w:t>较上年提高</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发展中医药事业，提高社会效益</w:t>
            </w:r>
          </w:p>
        </w:tc>
        <w:tc>
          <w:tcPr>
            <w:tcW w:w="1428" w:type="pct"/>
            <w:vAlign w:val="center"/>
          </w:tcPr>
          <w:p>
            <w:pPr>
              <w:pStyle w:val="13"/>
            </w:pPr>
            <w:r>
              <w:t>发展中医药事业，提高社会效益</w:t>
            </w:r>
          </w:p>
        </w:tc>
        <w:tc>
          <w:tcPr>
            <w:tcW w:w="714" w:type="pct"/>
            <w:vAlign w:val="center"/>
          </w:tcPr>
          <w:p>
            <w:pPr>
              <w:pStyle w:val="13"/>
            </w:pPr>
            <w:r>
              <w:t>逐步提高</w:t>
            </w:r>
          </w:p>
        </w:tc>
        <w:tc>
          <w:tcPr>
            <w:tcW w:w="714" w:type="pct"/>
            <w:vAlign w:val="center"/>
          </w:tcPr>
          <w:p>
            <w:pPr>
              <w:pStyle w:val="13"/>
            </w:pPr>
            <w:r>
              <w:t>冀财社【2023】210号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冀财社【2023】210号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17、冀财社【2023】215号提前下达2024年省级医改专项补助经费绩效目标表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13043424P00000610635D</w:t>
            </w:r>
          </w:p>
        </w:tc>
        <w:tc>
          <w:tcPr>
            <w:tcW w:w="714" w:type="pct"/>
            <w:vAlign w:val="center"/>
          </w:tcPr>
          <w:p>
            <w:pPr>
              <w:pStyle w:val="11"/>
            </w:pPr>
            <w:r>
              <w:t>项目名称</w:t>
            </w:r>
          </w:p>
        </w:tc>
        <w:tc>
          <w:tcPr>
            <w:tcW w:w="2143" w:type="pct"/>
            <w:gridSpan w:val="3"/>
            <w:vAlign w:val="center"/>
          </w:tcPr>
          <w:p>
            <w:pPr>
              <w:pStyle w:val="13"/>
            </w:pPr>
            <w:r>
              <w:t>冀财社【2023】215号提前下达2024年省级医改专项补助经费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100.00</w:t>
            </w:r>
          </w:p>
        </w:tc>
        <w:tc>
          <w:tcPr>
            <w:tcW w:w="714" w:type="pct"/>
            <w:vAlign w:val="center"/>
          </w:tcPr>
          <w:p>
            <w:pPr>
              <w:pStyle w:val="11"/>
            </w:pPr>
            <w:r>
              <w:t>其中：财政    资金</w:t>
            </w:r>
          </w:p>
        </w:tc>
        <w:tc>
          <w:tcPr>
            <w:tcW w:w="714" w:type="pct"/>
            <w:vAlign w:val="center"/>
          </w:tcPr>
          <w:p>
            <w:pPr>
              <w:pStyle w:val="13"/>
            </w:pPr>
            <w:r>
              <w:t>100.00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2024年省级医改专项补助资金100万元，重要用于魏县第二人民医院专科建设项目。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1.2024年省级医改专项补助资金100万元，重要用于魏县第二人民医院专科建设项目。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辖区内专科建设支持医院数量</w:t>
            </w:r>
          </w:p>
        </w:tc>
        <w:tc>
          <w:tcPr>
            <w:tcW w:w="1428" w:type="pct"/>
            <w:vAlign w:val="center"/>
          </w:tcPr>
          <w:p>
            <w:pPr>
              <w:pStyle w:val="13"/>
            </w:pPr>
            <w:r>
              <w:t>辖区内专科建设支持医院数量</w:t>
            </w:r>
          </w:p>
        </w:tc>
        <w:tc>
          <w:tcPr>
            <w:tcW w:w="714" w:type="pct"/>
            <w:vAlign w:val="center"/>
          </w:tcPr>
          <w:p>
            <w:pPr>
              <w:pStyle w:val="13"/>
            </w:pPr>
            <w:r>
              <w:t>1家</w:t>
            </w:r>
          </w:p>
        </w:tc>
        <w:tc>
          <w:tcPr>
            <w:tcW w:w="714" w:type="pct"/>
            <w:vAlign w:val="center"/>
          </w:tcPr>
          <w:p>
            <w:pPr>
              <w:pStyle w:val="13"/>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临床专科能力提升</w:t>
            </w:r>
          </w:p>
        </w:tc>
        <w:tc>
          <w:tcPr>
            <w:tcW w:w="1428" w:type="pct"/>
            <w:vAlign w:val="center"/>
          </w:tcPr>
          <w:p>
            <w:pPr>
              <w:pStyle w:val="13"/>
            </w:pPr>
            <w:r>
              <w:t>临床专科能力提升</w:t>
            </w:r>
          </w:p>
        </w:tc>
        <w:tc>
          <w:tcPr>
            <w:tcW w:w="714" w:type="pct"/>
            <w:vAlign w:val="center"/>
          </w:tcPr>
          <w:p>
            <w:pPr>
              <w:pStyle w:val="13"/>
            </w:pPr>
            <w:r>
              <w:t>有所提升</w:t>
            </w:r>
          </w:p>
        </w:tc>
        <w:tc>
          <w:tcPr>
            <w:tcW w:w="714" w:type="pct"/>
            <w:vAlign w:val="center"/>
          </w:tcPr>
          <w:p>
            <w:pPr>
              <w:pStyle w:val="13"/>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二院专科项目建设完成时间</w:t>
            </w:r>
          </w:p>
        </w:tc>
        <w:tc>
          <w:tcPr>
            <w:tcW w:w="1428" w:type="pct"/>
            <w:vAlign w:val="center"/>
          </w:tcPr>
          <w:p>
            <w:pPr>
              <w:pStyle w:val="13"/>
            </w:pPr>
            <w:r>
              <w:t>二院专科项目建设完成时间</w:t>
            </w:r>
          </w:p>
        </w:tc>
        <w:tc>
          <w:tcPr>
            <w:tcW w:w="714" w:type="pct"/>
            <w:vAlign w:val="center"/>
          </w:tcPr>
          <w:p>
            <w:pPr>
              <w:pStyle w:val="13"/>
            </w:pPr>
            <w:r>
              <w:t>11月底前</w:t>
            </w:r>
          </w:p>
        </w:tc>
        <w:tc>
          <w:tcPr>
            <w:tcW w:w="714" w:type="pct"/>
            <w:vAlign w:val="center"/>
          </w:tcPr>
          <w:p>
            <w:pPr>
              <w:pStyle w:val="13"/>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省级投入成本</w:t>
            </w:r>
          </w:p>
        </w:tc>
        <w:tc>
          <w:tcPr>
            <w:tcW w:w="1428" w:type="pct"/>
            <w:vAlign w:val="center"/>
          </w:tcPr>
          <w:p>
            <w:pPr>
              <w:pStyle w:val="13"/>
            </w:pPr>
            <w:r>
              <w:t>省级投入成本</w:t>
            </w:r>
          </w:p>
        </w:tc>
        <w:tc>
          <w:tcPr>
            <w:tcW w:w="714" w:type="pct"/>
            <w:vAlign w:val="center"/>
          </w:tcPr>
          <w:p>
            <w:pPr>
              <w:pStyle w:val="13"/>
            </w:pPr>
            <w:r>
              <w:t>100万元</w:t>
            </w:r>
          </w:p>
        </w:tc>
        <w:tc>
          <w:tcPr>
            <w:tcW w:w="714" w:type="pct"/>
            <w:vAlign w:val="center"/>
          </w:tcPr>
          <w:p>
            <w:pPr>
              <w:pStyle w:val="13"/>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公立医院相关的重点项目提升效果</w:t>
            </w:r>
          </w:p>
        </w:tc>
        <w:tc>
          <w:tcPr>
            <w:tcW w:w="1428" w:type="pct"/>
            <w:vAlign w:val="center"/>
          </w:tcPr>
          <w:p>
            <w:pPr>
              <w:pStyle w:val="13"/>
            </w:pPr>
            <w:r>
              <w:t>公立医院相关的重点项目提升效果</w:t>
            </w:r>
          </w:p>
        </w:tc>
        <w:tc>
          <w:tcPr>
            <w:tcW w:w="714" w:type="pct"/>
            <w:vAlign w:val="center"/>
          </w:tcPr>
          <w:p>
            <w:pPr>
              <w:pStyle w:val="13"/>
            </w:pPr>
            <w:r>
              <w:t>较上年提升</w:t>
            </w:r>
          </w:p>
        </w:tc>
        <w:tc>
          <w:tcPr>
            <w:tcW w:w="714" w:type="pct"/>
            <w:vAlign w:val="center"/>
          </w:tcPr>
          <w:p>
            <w:pPr>
              <w:pStyle w:val="13"/>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实施公立医院改革，提高患者满意度</w:t>
            </w:r>
          </w:p>
        </w:tc>
        <w:tc>
          <w:tcPr>
            <w:tcW w:w="1428" w:type="pct"/>
            <w:vAlign w:val="center"/>
          </w:tcPr>
          <w:p>
            <w:pPr>
              <w:pStyle w:val="13"/>
            </w:pPr>
            <w:r>
              <w:t>实施公立医院改革，提高患者满意度</w:t>
            </w:r>
          </w:p>
        </w:tc>
        <w:tc>
          <w:tcPr>
            <w:tcW w:w="714" w:type="pct"/>
            <w:vAlign w:val="center"/>
          </w:tcPr>
          <w:p>
            <w:pPr>
              <w:pStyle w:val="13"/>
            </w:pPr>
            <w:r>
              <w:t>不断提高</w:t>
            </w:r>
          </w:p>
        </w:tc>
        <w:tc>
          <w:tcPr>
            <w:tcW w:w="714" w:type="pct"/>
            <w:vAlign w:val="center"/>
          </w:tcPr>
          <w:p>
            <w:pPr>
              <w:pStyle w:val="13"/>
            </w:pPr>
            <w:r>
              <w:t>冀财社【2023】215号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满意度</w:t>
            </w:r>
          </w:p>
        </w:tc>
        <w:tc>
          <w:tcPr>
            <w:tcW w:w="1428" w:type="pct"/>
            <w:vAlign w:val="center"/>
          </w:tcPr>
          <w:p>
            <w:pPr>
              <w:pStyle w:val="13"/>
            </w:pPr>
            <w:r>
              <w:t>满意度</w:t>
            </w:r>
          </w:p>
        </w:tc>
        <w:tc>
          <w:tcPr>
            <w:tcW w:w="714" w:type="pct"/>
            <w:vAlign w:val="center"/>
          </w:tcPr>
          <w:p>
            <w:pPr>
              <w:pStyle w:val="13"/>
            </w:pPr>
            <w:r>
              <w:t>≥80%</w:t>
            </w:r>
          </w:p>
        </w:tc>
        <w:tc>
          <w:tcPr>
            <w:tcW w:w="714" w:type="pct"/>
            <w:vAlign w:val="center"/>
          </w:tcPr>
          <w:p>
            <w:pPr>
              <w:pStyle w:val="13"/>
            </w:pPr>
            <w:r>
              <w:t>冀财社【2023】215号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18、冀财社【2023】217号提前下达2024年卫生健康人才培养省级补助资金绩效目标表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13043424P00000610631Y</w:t>
            </w:r>
          </w:p>
        </w:tc>
        <w:tc>
          <w:tcPr>
            <w:tcW w:w="714" w:type="pct"/>
            <w:vAlign w:val="center"/>
          </w:tcPr>
          <w:p>
            <w:pPr>
              <w:pStyle w:val="11"/>
            </w:pPr>
            <w:r>
              <w:t>项目名称</w:t>
            </w:r>
          </w:p>
        </w:tc>
        <w:tc>
          <w:tcPr>
            <w:tcW w:w="2143" w:type="pct"/>
            <w:gridSpan w:val="3"/>
            <w:vAlign w:val="center"/>
          </w:tcPr>
          <w:p>
            <w:pPr>
              <w:pStyle w:val="13"/>
            </w:pPr>
            <w:r>
              <w:t>冀财社【2023】217号提前下达2024年卫生健康人才培养省级补助资金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2.34</w:t>
            </w:r>
          </w:p>
        </w:tc>
        <w:tc>
          <w:tcPr>
            <w:tcW w:w="714" w:type="pct"/>
            <w:vAlign w:val="center"/>
          </w:tcPr>
          <w:p>
            <w:pPr>
              <w:pStyle w:val="11"/>
            </w:pPr>
            <w:r>
              <w:t>其中：财政    资金</w:t>
            </w:r>
          </w:p>
        </w:tc>
        <w:tc>
          <w:tcPr>
            <w:tcW w:w="714" w:type="pct"/>
            <w:vAlign w:val="center"/>
          </w:tcPr>
          <w:p>
            <w:pPr>
              <w:pStyle w:val="13"/>
            </w:pPr>
            <w:r>
              <w:t>2.34</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2024年卫生健康人才培养，主要用于万名医师支援农村卫生工程专项补助资金2.34万元。</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1.2024年卫生健康人才培养，主要用于万名医师支援农村卫生工程专项补助资金2.34万元。</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中医院对口支援医师人数</w:t>
            </w:r>
          </w:p>
        </w:tc>
        <w:tc>
          <w:tcPr>
            <w:tcW w:w="1428" w:type="pct"/>
            <w:vAlign w:val="center"/>
          </w:tcPr>
          <w:p>
            <w:pPr>
              <w:pStyle w:val="13"/>
            </w:pPr>
            <w:r>
              <w:t>中医院对口支援医师人数</w:t>
            </w:r>
          </w:p>
        </w:tc>
        <w:tc>
          <w:tcPr>
            <w:tcW w:w="714" w:type="pct"/>
            <w:vAlign w:val="center"/>
          </w:tcPr>
          <w:p>
            <w:pPr>
              <w:pStyle w:val="13"/>
            </w:pPr>
            <w:r>
              <w:t>11人</w:t>
            </w:r>
          </w:p>
        </w:tc>
        <w:tc>
          <w:tcPr>
            <w:tcW w:w="714" w:type="pct"/>
            <w:vAlign w:val="center"/>
          </w:tcPr>
          <w:p>
            <w:pPr>
              <w:pStyle w:val="13"/>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辖区内支援农村工程出勤率</w:t>
            </w:r>
          </w:p>
        </w:tc>
        <w:tc>
          <w:tcPr>
            <w:tcW w:w="1428" w:type="pct"/>
            <w:vAlign w:val="center"/>
          </w:tcPr>
          <w:p>
            <w:pPr>
              <w:pStyle w:val="13"/>
            </w:pPr>
            <w:r>
              <w:t>辖区内支援农村工程出勤率</w:t>
            </w:r>
          </w:p>
        </w:tc>
        <w:tc>
          <w:tcPr>
            <w:tcW w:w="714" w:type="pct"/>
            <w:vAlign w:val="center"/>
          </w:tcPr>
          <w:p>
            <w:pPr>
              <w:pStyle w:val="13"/>
            </w:pPr>
            <w:r>
              <w:t>≥70%</w:t>
            </w:r>
          </w:p>
        </w:tc>
        <w:tc>
          <w:tcPr>
            <w:tcW w:w="714" w:type="pct"/>
            <w:vAlign w:val="center"/>
          </w:tcPr>
          <w:p>
            <w:pPr>
              <w:pStyle w:val="13"/>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万民医师支援农村工程资金补助到位时间</w:t>
            </w:r>
          </w:p>
        </w:tc>
        <w:tc>
          <w:tcPr>
            <w:tcW w:w="1428" w:type="pct"/>
            <w:vAlign w:val="center"/>
          </w:tcPr>
          <w:p>
            <w:pPr>
              <w:pStyle w:val="13"/>
            </w:pPr>
            <w:r>
              <w:t>万民医师支援农村工程资金补助到位时间</w:t>
            </w:r>
          </w:p>
        </w:tc>
        <w:tc>
          <w:tcPr>
            <w:tcW w:w="714" w:type="pct"/>
            <w:vAlign w:val="center"/>
          </w:tcPr>
          <w:p>
            <w:pPr>
              <w:pStyle w:val="13"/>
            </w:pPr>
            <w:r>
              <w:t>10月底前</w:t>
            </w:r>
          </w:p>
        </w:tc>
        <w:tc>
          <w:tcPr>
            <w:tcW w:w="714" w:type="pct"/>
            <w:vAlign w:val="center"/>
          </w:tcPr>
          <w:p>
            <w:pPr>
              <w:pStyle w:val="13"/>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省级投入财政资金</w:t>
            </w:r>
          </w:p>
        </w:tc>
        <w:tc>
          <w:tcPr>
            <w:tcW w:w="1428" w:type="pct"/>
            <w:vAlign w:val="center"/>
          </w:tcPr>
          <w:p>
            <w:pPr>
              <w:pStyle w:val="13"/>
            </w:pPr>
            <w:r>
              <w:t>省级投入财政资金</w:t>
            </w:r>
          </w:p>
        </w:tc>
        <w:tc>
          <w:tcPr>
            <w:tcW w:w="714" w:type="pct"/>
            <w:vAlign w:val="center"/>
          </w:tcPr>
          <w:p>
            <w:pPr>
              <w:pStyle w:val="13"/>
            </w:pPr>
            <w:r>
              <w:t>2.34万元</w:t>
            </w:r>
          </w:p>
        </w:tc>
        <w:tc>
          <w:tcPr>
            <w:tcW w:w="714" w:type="pct"/>
            <w:vAlign w:val="center"/>
          </w:tcPr>
          <w:p>
            <w:pPr>
              <w:pStyle w:val="13"/>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实施万民医师支援农村工程，促进社会稳定</w:t>
            </w:r>
          </w:p>
        </w:tc>
        <w:tc>
          <w:tcPr>
            <w:tcW w:w="1428" w:type="pct"/>
            <w:vAlign w:val="center"/>
          </w:tcPr>
          <w:p>
            <w:pPr>
              <w:pStyle w:val="13"/>
            </w:pPr>
            <w:r>
              <w:t>实施万民医师支援农村工程，促进社会稳定</w:t>
            </w:r>
          </w:p>
        </w:tc>
        <w:tc>
          <w:tcPr>
            <w:tcW w:w="714" w:type="pct"/>
            <w:vAlign w:val="center"/>
          </w:tcPr>
          <w:p>
            <w:pPr>
              <w:pStyle w:val="13"/>
            </w:pPr>
            <w:r>
              <w:t>促进社会稳定</w:t>
            </w:r>
          </w:p>
        </w:tc>
        <w:tc>
          <w:tcPr>
            <w:tcW w:w="714" w:type="pct"/>
            <w:vAlign w:val="center"/>
          </w:tcPr>
          <w:p>
            <w:pPr>
              <w:pStyle w:val="13"/>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长期实施万民医师支援农村工程，提高经济发展</w:t>
            </w:r>
          </w:p>
        </w:tc>
        <w:tc>
          <w:tcPr>
            <w:tcW w:w="1428" w:type="pct"/>
            <w:vAlign w:val="center"/>
          </w:tcPr>
          <w:p>
            <w:pPr>
              <w:pStyle w:val="13"/>
            </w:pPr>
            <w:r>
              <w:t>长期实施万民医师支援农村工程，提高经济发展</w:t>
            </w:r>
          </w:p>
        </w:tc>
        <w:tc>
          <w:tcPr>
            <w:tcW w:w="714" w:type="pct"/>
            <w:vAlign w:val="center"/>
          </w:tcPr>
          <w:p>
            <w:pPr>
              <w:pStyle w:val="13"/>
            </w:pPr>
            <w:r>
              <w:t>较上年提高</w:t>
            </w:r>
          </w:p>
        </w:tc>
        <w:tc>
          <w:tcPr>
            <w:tcW w:w="714" w:type="pct"/>
            <w:vAlign w:val="center"/>
          </w:tcPr>
          <w:p>
            <w:pPr>
              <w:pStyle w:val="13"/>
            </w:pPr>
            <w:r>
              <w:t>冀财社【2023】217号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服务对象满意度指标</w:t>
            </w:r>
          </w:p>
        </w:tc>
        <w:tc>
          <w:tcPr>
            <w:tcW w:w="1428" w:type="pct"/>
            <w:vAlign w:val="center"/>
          </w:tcPr>
          <w:p>
            <w:pPr>
              <w:pStyle w:val="13"/>
            </w:pPr>
            <w:r>
              <w:t>服务对象满意度指标</w:t>
            </w:r>
          </w:p>
        </w:tc>
        <w:tc>
          <w:tcPr>
            <w:tcW w:w="714" w:type="pct"/>
            <w:vAlign w:val="center"/>
          </w:tcPr>
          <w:p>
            <w:pPr>
              <w:pStyle w:val="13"/>
            </w:pPr>
            <w:r>
              <w:t>≥90%</w:t>
            </w:r>
          </w:p>
        </w:tc>
        <w:tc>
          <w:tcPr>
            <w:tcW w:w="714" w:type="pct"/>
            <w:vAlign w:val="center"/>
          </w:tcPr>
          <w:p>
            <w:pPr>
              <w:pStyle w:val="13"/>
            </w:pPr>
            <w:r>
              <w:t>冀财社【2023】217号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19、冀财社【2023】223号提前下达2024年中医药发展专项资金绩效目标表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13043424P00000610632J</w:t>
            </w:r>
          </w:p>
        </w:tc>
        <w:tc>
          <w:tcPr>
            <w:tcW w:w="714" w:type="pct"/>
            <w:vAlign w:val="center"/>
          </w:tcPr>
          <w:p>
            <w:pPr>
              <w:pStyle w:val="11"/>
            </w:pPr>
            <w:r>
              <w:t>项目名称</w:t>
            </w:r>
          </w:p>
        </w:tc>
        <w:tc>
          <w:tcPr>
            <w:tcW w:w="2143" w:type="pct"/>
            <w:gridSpan w:val="3"/>
            <w:vAlign w:val="center"/>
          </w:tcPr>
          <w:p>
            <w:pPr>
              <w:pStyle w:val="13"/>
            </w:pPr>
            <w:r>
              <w:t>冀财社【2023】223号提前下达2024年中医药发展专项资金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12.00</w:t>
            </w:r>
          </w:p>
        </w:tc>
        <w:tc>
          <w:tcPr>
            <w:tcW w:w="714" w:type="pct"/>
            <w:vAlign w:val="center"/>
          </w:tcPr>
          <w:p>
            <w:pPr>
              <w:pStyle w:val="11"/>
            </w:pPr>
            <w:r>
              <w:t>其中：财政    资金</w:t>
            </w:r>
          </w:p>
        </w:tc>
        <w:tc>
          <w:tcPr>
            <w:tcW w:w="714" w:type="pct"/>
            <w:vAlign w:val="center"/>
          </w:tcPr>
          <w:p>
            <w:pPr>
              <w:pStyle w:val="13"/>
            </w:pPr>
            <w:r>
              <w:t>12.00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中医药事业发展，主要用于中医药人才队伍建设2万元，省名中医工作室建设10万元，共计12万元。</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1.中医药事业发展，主要用于中医药人才队伍建设2万元，省名中医工作室建设10万元，共计12万元。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省名中医工作室建设数量</w:t>
            </w:r>
          </w:p>
        </w:tc>
        <w:tc>
          <w:tcPr>
            <w:tcW w:w="1428" w:type="pct"/>
            <w:vAlign w:val="center"/>
          </w:tcPr>
          <w:p>
            <w:pPr>
              <w:pStyle w:val="13"/>
            </w:pPr>
            <w:r>
              <w:t>省名中医工作室建设数量</w:t>
            </w:r>
          </w:p>
        </w:tc>
        <w:tc>
          <w:tcPr>
            <w:tcW w:w="714" w:type="pct"/>
            <w:vAlign w:val="center"/>
          </w:tcPr>
          <w:p>
            <w:pPr>
              <w:pStyle w:val="13"/>
            </w:pPr>
            <w:r>
              <w:t>1个</w:t>
            </w:r>
          </w:p>
        </w:tc>
        <w:tc>
          <w:tcPr>
            <w:tcW w:w="714" w:type="pct"/>
            <w:vAlign w:val="center"/>
          </w:tcPr>
          <w:p>
            <w:pPr>
              <w:pStyle w:val="13"/>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中医药专家传承工作室合格率</w:t>
            </w:r>
          </w:p>
        </w:tc>
        <w:tc>
          <w:tcPr>
            <w:tcW w:w="1428" w:type="pct"/>
            <w:vAlign w:val="center"/>
          </w:tcPr>
          <w:p>
            <w:pPr>
              <w:pStyle w:val="13"/>
            </w:pPr>
            <w:r>
              <w:t>中医药专家传承工作室合格率</w:t>
            </w:r>
          </w:p>
        </w:tc>
        <w:tc>
          <w:tcPr>
            <w:tcW w:w="714" w:type="pct"/>
            <w:vAlign w:val="center"/>
          </w:tcPr>
          <w:p>
            <w:pPr>
              <w:pStyle w:val="13"/>
            </w:pPr>
            <w:r>
              <w:t>100%</w:t>
            </w:r>
          </w:p>
        </w:tc>
        <w:tc>
          <w:tcPr>
            <w:tcW w:w="714" w:type="pct"/>
            <w:vAlign w:val="center"/>
          </w:tcPr>
          <w:p>
            <w:pPr>
              <w:pStyle w:val="13"/>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工作开展及时性</w:t>
            </w:r>
          </w:p>
        </w:tc>
        <w:tc>
          <w:tcPr>
            <w:tcW w:w="1428" w:type="pct"/>
            <w:vAlign w:val="center"/>
          </w:tcPr>
          <w:p>
            <w:pPr>
              <w:pStyle w:val="13"/>
            </w:pPr>
            <w:r>
              <w:t>工作开展及时性</w:t>
            </w:r>
          </w:p>
        </w:tc>
        <w:tc>
          <w:tcPr>
            <w:tcW w:w="714" w:type="pct"/>
            <w:vAlign w:val="center"/>
          </w:tcPr>
          <w:p>
            <w:pPr>
              <w:pStyle w:val="13"/>
            </w:pPr>
            <w:r>
              <w:t>及时开展</w:t>
            </w:r>
          </w:p>
        </w:tc>
        <w:tc>
          <w:tcPr>
            <w:tcW w:w="714" w:type="pct"/>
            <w:vAlign w:val="center"/>
          </w:tcPr>
          <w:p>
            <w:pPr>
              <w:pStyle w:val="13"/>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省级财政投入成本</w:t>
            </w:r>
          </w:p>
        </w:tc>
        <w:tc>
          <w:tcPr>
            <w:tcW w:w="1428" w:type="pct"/>
            <w:vAlign w:val="center"/>
          </w:tcPr>
          <w:p>
            <w:pPr>
              <w:pStyle w:val="13"/>
            </w:pPr>
            <w:r>
              <w:t>省级财政投入成本</w:t>
            </w:r>
          </w:p>
        </w:tc>
        <w:tc>
          <w:tcPr>
            <w:tcW w:w="714" w:type="pct"/>
            <w:vAlign w:val="center"/>
          </w:tcPr>
          <w:p>
            <w:pPr>
              <w:pStyle w:val="13"/>
            </w:pPr>
            <w:r>
              <w:t>12万元</w:t>
            </w:r>
          </w:p>
        </w:tc>
        <w:tc>
          <w:tcPr>
            <w:tcW w:w="714" w:type="pct"/>
            <w:vAlign w:val="center"/>
          </w:tcPr>
          <w:p>
            <w:pPr>
              <w:pStyle w:val="13"/>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中医药事业传承与发展</w:t>
            </w:r>
          </w:p>
        </w:tc>
        <w:tc>
          <w:tcPr>
            <w:tcW w:w="1428" w:type="pct"/>
            <w:vAlign w:val="center"/>
          </w:tcPr>
          <w:p>
            <w:pPr>
              <w:pStyle w:val="13"/>
            </w:pPr>
            <w:r>
              <w:t>中医药事业传承与发展</w:t>
            </w:r>
          </w:p>
        </w:tc>
        <w:tc>
          <w:tcPr>
            <w:tcW w:w="714" w:type="pct"/>
            <w:vAlign w:val="center"/>
          </w:tcPr>
          <w:p>
            <w:pPr>
              <w:pStyle w:val="13"/>
            </w:pPr>
            <w:r>
              <w:t>较上年提高</w:t>
            </w:r>
          </w:p>
        </w:tc>
        <w:tc>
          <w:tcPr>
            <w:tcW w:w="714" w:type="pct"/>
            <w:vAlign w:val="center"/>
          </w:tcPr>
          <w:p>
            <w:pPr>
              <w:pStyle w:val="13"/>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发展中医药事业，提高社会效益</w:t>
            </w:r>
          </w:p>
        </w:tc>
        <w:tc>
          <w:tcPr>
            <w:tcW w:w="1428" w:type="pct"/>
            <w:vAlign w:val="center"/>
          </w:tcPr>
          <w:p>
            <w:pPr>
              <w:pStyle w:val="13"/>
            </w:pPr>
            <w:r>
              <w:t>发展中医药事业，提高社会效益</w:t>
            </w:r>
          </w:p>
        </w:tc>
        <w:tc>
          <w:tcPr>
            <w:tcW w:w="714" w:type="pct"/>
            <w:vAlign w:val="center"/>
          </w:tcPr>
          <w:p>
            <w:pPr>
              <w:pStyle w:val="13"/>
            </w:pPr>
            <w:r>
              <w:t>逐步提高</w:t>
            </w:r>
          </w:p>
        </w:tc>
        <w:tc>
          <w:tcPr>
            <w:tcW w:w="714" w:type="pct"/>
            <w:vAlign w:val="center"/>
          </w:tcPr>
          <w:p>
            <w:pPr>
              <w:pStyle w:val="13"/>
            </w:pPr>
            <w:r>
              <w:t>冀财社【2023】223号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冀财社【2023】223号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20、冀财社【2023】232号 提前下达2024年脱贫地区原“赤脚医生”养老省级补助资金绩效目标表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13043424P00000410126B</w:t>
            </w:r>
          </w:p>
        </w:tc>
        <w:tc>
          <w:tcPr>
            <w:tcW w:w="714" w:type="pct"/>
            <w:vAlign w:val="center"/>
          </w:tcPr>
          <w:p>
            <w:pPr>
              <w:pStyle w:val="11"/>
            </w:pPr>
            <w:r>
              <w:t>项目名称</w:t>
            </w:r>
          </w:p>
        </w:tc>
        <w:tc>
          <w:tcPr>
            <w:tcW w:w="2143" w:type="pct"/>
            <w:gridSpan w:val="3"/>
            <w:vAlign w:val="center"/>
          </w:tcPr>
          <w:p>
            <w:pPr>
              <w:pStyle w:val="13"/>
            </w:pPr>
            <w:r>
              <w:t>冀财社【2023】232号 提前下达2024年脱贫地区原“赤脚医生”养老省级补助资金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44.56</w:t>
            </w:r>
          </w:p>
        </w:tc>
        <w:tc>
          <w:tcPr>
            <w:tcW w:w="714" w:type="pct"/>
            <w:vAlign w:val="center"/>
          </w:tcPr>
          <w:p>
            <w:pPr>
              <w:pStyle w:val="11"/>
            </w:pPr>
            <w:r>
              <w:t>其中：财政    资金</w:t>
            </w:r>
          </w:p>
        </w:tc>
        <w:tc>
          <w:tcPr>
            <w:tcW w:w="714" w:type="pct"/>
            <w:vAlign w:val="center"/>
          </w:tcPr>
          <w:p>
            <w:pPr>
              <w:pStyle w:val="13"/>
            </w:pPr>
            <w:r>
              <w:t>44.56</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2024年全县60岁及以上“赤脚医生”为1500人，按服务年限每满一年每月补助20元，400元封顶共需7161600元，省级补助44.56万元。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1.2024年全县60岁及以上“赤脚医生”为1500人，按服务年限每满一年每月补助20元，400元封顶共需7161600元，省级补助44.56万元。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赤脚医生养老人数</w:t>
            </w:r>
          </w:p>
        </w:tc>
        <w:tc>
          <w:tcPr>
            <w:tcW w:w="1428" w:type="pct"/>
            <w:vAlign w:val="center"/>
          </w:tcPr>
          <w:p>
            <w:pPr>
              <w:pStyle w:val="13"/>
            </w:pPr>
            <w:r>
              <w:t>赤脚医生养老人数</w:t>
            </w:r>
          </w:p>
        </w:tc>
        <w:tc>
          <w:tcPr>
            <w:tcW w:w="714" w:type="pct"/>
            <w:vAlign w:val="center"/>
          </w:tcPr>
          <w:p>
            <w:pPr>
              <w:pStyle w:val="13"/>
            </w:pPr>
            <w:r>
              <w:t>1500人</w:t>
            </w:r>
          </w:p>
        </w:tc>
        <w:tc>
          <w:tcPr>
            <w:tcW w:w="714" w:type="pct"/>
            <w:vAlign w:val="center"/>
          </w:tcPr>
          <w:p>
            <w:pPr>
              <w:pStyle w:val="13"/>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原“赤脚医生”认定覆盖率</w:t>
            </w:r>
          </w:p>
        </w:tc>
        <w:tc>
          <w:tcPr>
            <w:tcW w:w="1428" w:type="pct"/>
            <w:vAlign w:val="center"/>
          </w:tcPr>
          <w:p>
            <w:pPr>
              <w:pStyle w:val="13"/>
            </w:pPr>
            <w:r>
              <w:t>原“赤脚医生”认定覆盖率</w:t>
            </w:r>
          </w:p>
        </w:tc>
        <w:tc>
          <w:tcPr>
            <w:tcW w:w="714" w:type="pct"/>
            <w:vAlign w:val="center"/>
          </w:tcPr>
          <w:p>
            <w:pPr>
              <w:pStyle w:val="13"/>
            </w:pPr>
            <w:r>
              <w:t>100%</w:t>
            </w:r>
          </w:p>
        </w:tc>
        <w:tc>
          <w:tcPr>
            <w:tcW w:w="714" w:type="pct"/>
            <w:vAlign w:val="center"/>
          </w:tcPr>
          <w:p>
            <w:pPr>
              <w:pStyle w:val="13"/>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赤脚医生养老补助发放时间</w:t>
            </w:r>
          </w:p>
        </w:tc>
        <w:tc>
          <w:tcPr>
            <w:tcW w:w="1428" w:type="pct"/>
            <w:vAlign w:val="center"/>
          </w:tcPr>
          <w:p>
            <w:pPr>
              <w:pStyle w:val="13"/>
            </w:pPr>
            <w:r>
              <w:t>赤脚医生养老补助发放时间</w:t>
            </w:r>
          </w:p>
        </w:tc>
        <w:tc>
          <w:tcPr>
            <w:tcW w:w="714" w:type="pct"/>
            <w:vAlign w:val="center"/>
          </w:tcPr>
          <w:p>
            <w:pPr>
              <w:pStyle w:val="13"/>
            </w:pPr>
            <w:r>
              <w:t>每季度末</w:t>
            </w:r>
          </w:p>
        </w:tc>
        <w:tc>
          <w:tcPr>
            <w:tcW w:w="714" w:type="pct"/>
            <w:vAlign w:val="center"/>
          </w:tcPr>
          <w:p>
            <w:pPr>
              <w:pStyle w:val="13"/>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省级投入赤脚医生养老补助成本</w:t>
            </w:r>
          </w:p>
        </w:tc>
        <w:tc>
          <w:tcPr>
            <w:tcW w:w="1428" w:type="pct"/>
            <w:vAlign w:val="center"/>
          </w:tcPr>
          <w:p>
            <w:pPr>
              <w:pStyle w:val="13"/>
            </w:pPr>
            <w:r>
              <w:t>省级投入赤脚医生养老补助成本</w:t>
            </w:r>
          </w:p>
        </w:tc>
        <w:tc>
          <w:tcPr>
            <w:tcW w:w="714" w:type="pct"/>
            <w:vAlign w:val="center"/>
          </w:tcPr>
          <w:p>
            <w:pPr>
              <w:pStyle w:val="13"/>
            </w:pPr>
            <w:r>
              <w:t>44.56万元</w:t>
            </w:r>
          </w:p>
        </w:tc>
        <w:tc>
          <w:tcPr>
            <w:tcW w:w="714" w:type="pct"/>
            <w:vAlign w:val="center"/>
          </w:tcPr>
          <w:p>
            <w:pPr>
              <w:pStyle w:val="13"/>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长期实施该政策，可以提高赤脚医生的生活质量</w:t>
            </w:r>
          </w:p>
        </w:tc>
        <w:tc>
          <w:tcPr>
            <w:tcW w:w="1428" w:type="pct"/>
            <w:vAlign w:val="center"/>
          </w:tcPr>
          <w:p>
            <w:pPr>
              <w:pStyle w:val="13"/>
            </w:pPr>
            <w:r>
              <w:t>长期实施该政策，可以提高赤脚医生的生活质量</w:t>
            </w:r>
          </w:p>
        </w:tc>
        <w:tc>
          <w:tcPr>
            <w:tcW w:w="714" w:type="pct"/>
            <w:vAlign w:val="center"/>
          </w:tcPr>
          <w:p>
            <w:pPr>
              <w:pStyle w:val="13"/>
            </w:pPr>
            <w:r>
              <w:t>生活质量逐步提高</w:t>
            </w:r>
          </w:p>
        </w:tc>
        <w:tc>
          <w:tcPr>
            <w:tcW w:w="714" w:type="pct"/>
            <w:vAlign w:val="center"/>
          </w:tcPr>
          <w:p>
            <w:pPr>
              <w:pStyle w:val="13"/>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通过实施原“赤脚医生”养老补助政策促进社会稳定水平逐步提高</w:t>
            </w:r>
          </w:p>
        </w:tc>
        <w:tc>
          <w:tcPr>
            <w:tcW w:w="1428" w:type="pct"/>
            <w:vAlign w:val="center"/>
          </w:tcPr>
          <w:p>
            <w:pPr>
              <w:pStyle w:val="13"/>
            </w:pPr>
            <w:r>
              <w:t>通过实施原“赤脚医生”养老补助政策促进社会稳定水平逐步提高</w:t>
            </w:r>
          </w:p>
        </w:tc>
        <w:tc>
          <w:tcPr>
            <w:tcW w:w="714" w:type="pct"/>
            <w:vAlign w:val="center"/>
          </w:tcPr>
          <w:p>
            <w:pPr>
              <w:pStyle w:val="13"/>
            </w:pPr>
            <w:r>
              <w:t>促进社会稳定发展</w:t>
            </w:r>
          </w:p>
        </w:tc>
        <w:tc>
          <w:tcPr>
            <w:tcW w:w="714" w:type="pct"/>
            <w:vAlign w:val="center"/>
          </w:tcPr>
          <w:p>
            <w:pPr>
              <w:pStyle w:val="13"/>
            </w:pPr>
            <w:r>
              <w:t>冀财社【2023】232号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冀财社【2023】232号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21、冀财社【2023】233号 提前下达2024年省级计划生育奖励扶助、特别扶助转移支付资金绩效目标表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13043424P00000410149X</w:t>
            </w:r>
          </w:p>
        </w:tc>
        <w:tc>
          <w:tcPr>
            <w:tcW w:w="714" w:type="pct"/>
            <w:vAlign w:val="center"/>
          </w:tcPr>
          <w:p>
            <w:pPr>
              <w:pStyle w:val="11"/>
            </w:pPr>
            <w:r>
              <w:t>项目名称</w:t>
            </w:r>
          </w:p>
        </w:tc>
        <w:tc>
          <w:tcPr>
            <w:tcW w:w="2143" w:type="pct"/>
            <w:gridSpan w:val="3"/>
            <w:vAlign w:val="center"/>
          </w:tcPr>
          <w:p>
            <w:pPr>
              <w:pStyle w:val="13"/>
            </w:pPr>
            <w:r>
              <w:t>冀财社【2023】233号 提前下达2024年省级计划生育奖励扶助、特别扶助转移支付资金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99.40</w:t>
            </w:r>
          </w:p>
        </w:tc>
        <w:tc>
          <w:tcPr>
            <w:tcW w:w="714" w:type="pct"/>
            <w:vAlign w:val="center"/>
          </w:tcPr>
          <w:p>
            <w:pPr>
              <w:pStyle w:val="11"/>
            </w:pPr>
            <w:r>
              <w:t>其中：财政    资金</w:t>
            </w:r>
          </w:p>
        </w:tc>
        <w:tc>
          <w:tcPr>
            <w:tcW w:w="714" w:type="pct"/>
            <w:vAlign w:val="center"/>
          </w:tcPr>
          <w:p>
            <w:pPr>
              <w:pStyle w:val="13"/>
            </w:pPr>
            <w:r>
              <w:t>99.40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提高人民生活水平，进一步提高计划生育政策，保障和改善民生，促进社会和谐稳定。预计2024年奖扶人数4150人，特别扶助116人，省级补助99.4万元</w:t>
            </w:r>
            <w:r>
              <w:rPr>
                <w:rFonts w:hint="eastAsia"/>
                <w:lang w:eastAsia="zh-CN"/>
              </w:rPr>
              <w:t>。</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rPr>
                <w:rFonts w:hint="eastAsia" w:eastAsia="方正书宋_GBK"/>
                <w:lang w:eastAsia="zh-CN"/>
              </w:rPr>
            </w:pPr>
            <w:r>
              <w:t>1.提高人民生活水平，进一步提高计划生育政策，保障和改善民生，促进社会和谐稳定。预计2024年奖扶人数4150人，特别扶助116人，省级补助99.4万元</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省级投入成本</w:t>
            </w:r>
          </w:p>
        </w:tc>
        <w:tc>
          <w:tcPr>
            <w:tcW w:w="1428" w:type="pct"/>
            <w:vAlign w:val="center"/>
          </w:tcPr>
          <w:p>
            <w:pPr>
              <w:pStyle w:val="13"/>
            </w:pPr>
            <w:r>
              <w:t>省级投入成本</w:t>
            </w:r>
          </w:p>
        </w:tc>
        <w:tc>
          <w:tcPr>
            <w:tcW w:w="714" w:type="pct"/>
            <w:vAlign w:val="center"/>
          </w:tcPr>
          <w:p>
            <w:pPr>
              <w:pStyle w:val="13"/>
            </w:pPr>
            <w:r>
              <w:t>99.4万元</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计划生育奖励扶助人数</w:t>
            </w:r>
          </w:p>
        </w:tc>
        <w:tc>
          <w:tcPr>
            <w:tcW w:w="1428" w:type="pct"/>
            <w:vAlign w:val="center"/>
          </w:tcPr>
          <w:p>
            <w:pPr>
              <w:pStyle w:val="13"/>
            </w:pPr>
            <w:r>
              <w:t>计划生育奖励扶助人数</w:t>
            </w:r>
          </w:p>
        </w:tc>
        <w:tc>
          <w:tcPr>
            <w:tcW w:w="714" w:type="pct"/>
            <w:vAlign w:val="center"/>
          </w:tcPr>
          <w:p>
            <w:pPr>
              <w:pStyle w:val="13"/>
            </w:pPr>
            <w:r>
              <w:t>4150人</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计划生育特别扶助人数</w:t>
            </w:r>
          </w:p>
        </w:tc>
        <w:tc>
          <w:tcPr>
            <w:tcW w:w="1428" w:type="pct"/>
            <w:vAlign w:val="center"/>
          </w:tcPr>
          <w:p>
            <w:pPr>
              <w:pStyle w:val="13"/>
            </w:pPr>
            <w:r>
              <w:t>计划生育特别扶助人数</w:t>
            </w:r>
          </w:p>
        </w:tc>
        <w:tc>
          <w:tcPr>
            <w:tcW w:w="714" w:type="pct"/>
            <w:vAlign w:val="center"/>
          </w:tcPr>
          <w:p>
            <w:pPr>
              <w:pStyle w:val="13"/>
            </w:pPr>
            <w:r>
              <w:t>116人</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辖区内符合条件申报对象覆盖率</w:t>
            </w:r>
          </w:p>
        </w:tc>
        <w:tc>
          <w:tcPr>
            <w:tcW w:w="1428" w:type="pct"/>
            <w:vAlign w:val="center"/>
          </w:tcPr>
          <w:p>
            <w:pPr>
              <w:pStyle w:val="13"/>
            </w:pPr>
            <w:r>
              <w:t>辖区内符合条件申报对象覆盖率</w:t>
            </w:r>
          </w:p>
        </w:tc>
        <w:tc>
          <w:tcPr>
            <w:tcW w:w="714" w:type="pct"/>
            <w:vAlign w:val="center"/>
          </w:tcPr>
          <w:p>
            <w:pPr>
              <w:pStyle w:val="13"/>
            </w:pPr>
            <w:r>
              <w:t>100%</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资金发放时间</w:t>
            </w:r>
          </w:p>
        </w:tc>
        <w:tc>
          <w:tcPr>
            <w:tcW w:w="1428" w:type="pct"/>
            <w:vAlign w:val="center"/>
          </w:tcPr>
          <w:p>
            <w:pPr>
              <w:pStyle w:val="13"/>
            </w:pPr>
            <w:r>
              <w:t>资金发放时间</w:t>
            </w:r>
          </w:p>
        </w:tc>
        <w:tc>
          <w:tcPr>
            <w:tcW w:w="714" w:type="pct"/>
            <w:vAlign w:val="center"/>
          </w:tcPr>
          <w:p>
            <w:pPr>
              <w:pStyle w:val="13"/>
            </w:pPr>
            <w:r>
              <w:t>每半年拨付一次</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促进社会稳定发展，提高家庭发展能力</w:t>
            </w:r>
          </w:p>
          <w:p>
            <w:pPr>
              <w:pStyle w:val="13"/>
            </w:pPr>
          </w:p>
        </w:tc>
        <w:tc>
          <w:tcPr>
            <w:tcW w:w="1428" w:type="pct"/>
            <w:vAlign w:val="center"/>
          </w:tcPr>
          <w:p>
            <w:pPr>
              <w:pStyle w:val="13"/>
            </w:pPr>
            <w:r>
              <w:t>促进社会稳定发展，提高家庭发展能力</w:t>
            </w:r>
          </w:p>
          <w:p>
            <w:pPr>
              <w:pStyle w:val="13"/>
            </w:pPr>
          </w:p>
        </w:tc>
        <w:tc>
          <w:tcPr>
            <w:tcW w:w="714" w:type="pct"/>
            <w:vAlign w:val="center"/>
          </w:tcPr>
          <w:p>
            <w:pPr>
              <w:pStyle w:val="13"/>
            </w:pPr>
            <w:r>
              <w:t>促进社会发展</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保障和改善民生，提高人民生活水平</w:t>
            </w:r>
          </w:p>
        </w:tc>
        <w:tc>
          <w:tcPr>
            <w:tcW w:w="1428" w:type="pct"/>
            <w:vAlign w:val="center"/>
          </w:tcPr>
          <w:p>
            <w:pPr>
              <w:pStyle w:val="13"/>
            </w:pPr>
            <w:r>
              <w:t>保障和改善民生，提高人民生活水平</w:t>
            </w:r>
          </w:p>
        </w:tc>
        <w:tc>
          <w:tcPr>
            <w:tcW w:w="714" w:type="pct"/>
            <w:vAlign w:val="center"/>
          </w:tcPr>
          <w:p>
            <w:pPr>
              <w:pStyle w:val="13"/>
            </w:pPr>
            <w:r>
              <w:t>不断提高</w:t>
            </w:r>
          </w:p>
        </w:tc>
        <w:tc>
          <w:tcPr>
            <w:tcW w:w="714" w:type="pct"/>
            <w:vAlign w:val="center"/>
          </w:tcPr>
          <w:p>
            <w:pPr>
              <w:pStyle w:val="13"/>
            </w:pPr>
            <w:r>
              <w:t>冀财社【2023】233号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冀财社【2023】233号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22、冀财社【2023】238号 提前下达2024年重大传染病防控经费绩效目标表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13043424P000006106407</w:t>
            </w:r>
          </w:p>
        </w:tc>
        <w:tc>
          <w:tcPr>
            <w:tcW w:w="714" w:type="pct"/>
            <w:vAlign w:val="center"/>
          </w:tcPr>
          <w:p>
            <w:pPr>
              <w:pStyle w:val="11"/>
            </w:pPr>
            <w:r>
              <w:t>项目名称</w:t>
            </w:r>
          </w:p>
        </w:tc>
        <w:tc>
          <w:tcPr>
            <w:tcW w:w="2143" w:type="pct"/>
            <w:gridSpan w:val="3"/>
            <w:vAlign w:val="center"/>
          </w:tcPr>
          <w:p>
            <w:pPr>
              <w:pStyle w:val="13"/>
            </w:pPr>
            <w:r>
              <w:t>冀财社【2023】238号 提前下达2024年重大传染病防控经费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139.00</w:t>
            </w:r>
          </w:p>
        </w:tc>
        <w:tc>
          <w:tcPr>
            <w:tcW w:w="714" w:type="pct"/>
            <w:vAlign w:val="center"/>
          </w:tcPr>
          <w:p>
            <w:pPr>
              <w:pStyle w:val="11"/>
            </w:pPr>
            <w:r>
              <w:t>其中：财政    资金</w:t>
            </w:r>
          </w:p>
        </w:tc>
        <w:tc>
          <w:tcPr>
            <w:tcW w:w="714" w:type="pct"/>
            <w:vAlign w:val="center"/>
          </w:tcPr>
          <w:p>
            <w:pPr>
              <w:pStyle w:val="13"/>
            </w:pPr>
            <w:r>
              <w:t>139.00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我县共有3家精神病医院，通过实施重大传染病防控，有效预防和控制主要传染病及慢性病，提高公共卫生服务和突发公共卫生事件应急处置能力，使城乡居民逐步享有均等化的公共卫生服务。</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1.我县共有3家精神病医院，通过实施重大传染病防控，有效预防和控制主要传染病及慢性病，提高公共卫生服务和突发公共卫生事件应急处置能力，使城乡居民逐步享有均等化的公共卫生服务。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艾滋病防治管理人数</w:t>
            </w:r>
          </w:p>
        </w:tc>
        <w:tc>
          <w:tcPr>
            <w:tcW w:w="1428" w:type="pct"/>
            <w:vAlign w:val="center"/>
          </w:tcPr>
          <w:p>
            <w:pPr>
              <w:pStyle w:val="13"/>
            </w:pPr>
            <w:r>
              <w:t>艾滋病防治管理人数</w:t>
            </w:r>
          </w:p>
        </w:tc>
        <w:tc>
          <w:tcPr>
            <w:tcW w:w="714" w:type="pct"/>
            <w:vAlign w:val="center"/>
          </w:tcPr>
          <w:p>
            <w:pPr>
              <w:pStyle w:val="13"/>
            </w:pPr>
            <w:r>
              <w:t>&gt;92人</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结核病防治管理人数</w:t>
            </w:r>
          </w:p>
        </w:tc>
        <w:tc>
          <w:tcPr>
            <w:tcW w:w="1428" w:type="pct"/>
            <w:vAlign w:val="center"/>
          </w:tcPr>
          <w:p>
            <w:pPr>
              <w:pStyle w:val="13"/>
            </w:pPr>
            <w:r>
              <w:t>结核病防治管理人数</w:t>
            </w:r>
          </w:p>
        </w:tc>
        <w:tc>
          <w:tcPr>
            <w:tcW w:w="714" w:type="pct"/>
            <w:vAlign w:val="center"/>
          </w:tcPr>
          <w:p>
            <w:pPr>
              <w:pStyle w:val="13"/>
            </w:pPr>
            <w:r>
              <w:t>&gt;189人</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严重精神障碍管理人数</w:t>
            </w:r>
          </w:p>
        </w:tc>
        <w:tc>
          <w:tcPr>
            <w:tcW w:w="1428" w:type="pct"/>
            <w:vAlign w:val="center"/>
          </w:tcPr>
          <w:p>
            <w:pPr>
              <w:pStyle w:val="13"/>
            </w:pPr>
            <w:r>
              <w:t>严重精神障碍管理人数</w:t>
            </w:r>
          </w:p>
        </w:tc>
        <w:tc>
          <w:tcPr>
            <w:tcW w:w="714" w:type="pct"/>
            <w:vAlign w:val="center"/>
          </w:tcPr>
          <w:p>
            <w:pPr>
              <w:pStyle w:val="13"/>
            </w:pPr>
            <w:r>
              <w:t>≥3300人</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艾滋病患者档案管理率</w:t>
            </w:r>
          </w:p>
        </w:tc>
        <w:tc>
          <w:tcPr>
            <w:tcW w:w="1428" w:type="pct"/>
            <w:vAlign w:val="center"/>
          </w:tcPr>
          <w:p>
            <w:pPr>
              <w:pStyle w:val="13"/>
            </w:pPr>
            <w:r>
              <w:t>艾滋病患者档案管理率</w:t>
            </w:r>
          </w:p>
        </w:tc>
        <w:tc>
          <w:tcPr>
            <w:tcW w:w="714" w:type="pct"/>
            <w:vAlign w:val="center"/>
          </w:tcPr>
          <w:p>
            <w:pPr>
              <w:pStyle w:val="13"/>
            </w:pPr>
            <w:r>
              <w:t>≥70%</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结核病患者档案管理率</w:t>
            </w:r>
          </w:p>
        </w:tc>
        <w:tc>
          <w:tcPr>
            <w:tcW w:w="1428" w:type="pct"/>
            <w:vAlign w:val="center"/>
          </w:tcPr>
          <w:p>
            <w:pPr>
              <w:pStyle w:val="13"/>
            </w:pPr>
            <w:r>
              <w:t>结核病患者档案管理率</w:t>
            </w:r>
          </w:p>
        </w:tc>
        <w:tc>
          <w:tcPr>
            <w:tcW w:w="714" w:type="pct"/>
            <w:vAlign w:val="center"/>
          </w:tcPr>
          <w:p>
            <w:pPr>
              <w:pStyle w:val="13"/>
            </w:pPr>
            <w:r>
              <w:t>≥70%</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严重精神障碍患者档案管理率</w:t>
            </w:r>
          </w:p>
        </w:tc>
        <w:tc>
          <w:tcPr>
            <w:tcW w:w="1428" w:type="pct"/>
            <w:vAlign w:val="center"/>
          </w:tcPr>
          <w:p>
            <w:pPr>
              <w:pStyle w:val="13"/>
            </w:pPr>
            <w:r>
              <w:t>严重精神障碍患者档案管理率</w:t>
            </w:r>
          </w:p>
        </w:tc>
        <w:tc>
          <w:tcPr>
            <w:tcW w:w="714" w:type="pct"/>
            <w:vAlign w:val="center"/>
          </w:tcPr>
          <w:p>
            <w:pPr>
              <w:pStyle w:val="13"/>
            </w:pPr>
            <w:r>
              <w:t>≥80%</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重大传染病防控工作完成时间</w:t>
            </w:r>
          </w:p>
        </w:tc>
        <w:tc>
          <w:tcPr>
            <w:tcW w:w="1428" w:type="pct"/>
            <w:vAlign w:val="center"/>
          </w:tcPr>
          <w:p>
            <w:pPr>
              <w:pStyle w:val="13"/>
            </w:pPr>
            <w:r>
              <w:t>重大传染病防控工作完成时间</w:t>
            </w:r>
          </w:p>
        </w:tc>
        <w:tc>
          <w:tcPr>
            <w:tcW w:w="714" w:type="pct"/>
            <w:vAlign w:val="center"/>
          </w:tcPr>
          <w:p>
            <w:pPr>
              <w:pStyle w:val="13"/>
            </w:pPr>
            <w:r>
              <w:t>10月底</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重大传染病补助资金总金额</w:t>
            </w:r>
          </w:p>
        </w:tc>
        <w:tc>
          <w:tcPr>
            <w:tcW w:w="1428" w:type="pct"/>
            <w:vAlign w:val="center"/>
          </w:tcPr>
          <w:p>
            <w:pPr>
              <w:pStyle w:val="13"/>
            </w:pPr>
            <w:r>
              <w:t>重大传染病补助资金总金额</w:t>
            </w:r>
          </w:p>
        </w:tc>
        <w:tc>
          <w:tcPr>
            <w:tcW w:w="714" w:type="pct"/>
            <w:vAlign w:val="center"/>
          </w:tcPr>
          <w:p>
            <w:pPr>
              <w:pStyle w:val="13"/>
            </w:pPr>
            <w:r>
              <w:t>139万元</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实施重大传染病防控，社会稳定发展</w:t>
            </w:r>
          </w:p>
        </w:tc>
        <w:tc>
          <w:tcPr>
            <w:tcW w:w="1428" w:type="pct"/>
            <w:vAlign w:val="center"/>
          </w:tcPr>
          <w:p>
            <w:pPr>
              <w:pStyle w:val="13"/>
            </w:pPr>
            <w:r>
              <w:t>实施重大传染病防控，社会稳定发展</w:t>
            </w:r>
          </w:p>
        </w:tc>
        <w:tc>
          <w:tcPr>
            <w:tcW w:w="714" w:type="pct"/>
            <w:vAlign w:val="center"/>
          </w:tcPr>
          <w:p>
            <w:pPr>
              <w:pStyle w:val="13"/>
            </w:pPr>
            <w:r>
              <w:t>逐步提高</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实施重大传染病防控，提高居民健康水平</w:t>
            </w:r>
          </w:p>
        </w:tc>
        <w:tc>
          <w:tcPr>
            <w:tcW w:w="1428" w:type="pct"/>
            <w:vAlign w:val="center"/>
          </w:tcPr>
          <w:p>
            <w:pPr>
              <w:pStyle w:val="13"/>
            </w:pPr>
            <w:r>
              <w:t>实施重大传染病防控，提高居民健康水平</w:t>
            </w:r>
          </w:p>
        </w:tc>
        <w:tc>
          <w:tcPr>
            <w:tcW w:w="714" w:type="pct"/>
            <w:vAlign w:val="center"/>
          </w:tcPr>
          <w:p>
            <w:pPr>
              <w:pStyle w:val="13"/>
            </w:pPr>
            <w:r>
              <w:t>中长期</w:t>
            </w:r>
          </w:p>
        </w:tc>
        <w:tc>
          <w:tcPr>
            <w:tcW w:w="714" w:type="pct"/>
            <w:vAlign w:val="center"/>
          </w:tcPr>
          <w:p>
            <w:pPr>
              <w:pStyle w:val="13"/>
            </w:pPr>
            <w:r>
              <w:t>冀财社【2023】238号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≥80%</w:t>
            </w:r>
          </w:p>
        </w:tc>
        <w:tc>
          <w:tcPr>
            <w:tcW w:w="714" w:type="pct"/>
            <w:vAlign w:val="center"/>
          </w:tcPr>
          <w:p>
            <w:pPr>
              <w:pStyle w:val="13"/>
            </w:pPr>
            <w:r>
              <w:t>冀财社【2023】238号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23、冀财社【2023】239号 提前下达2024年中央医疗服务与保障能力提升（卫生健康人才培养）补助资金绩效目标表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13043424P00000610641T</w:t>
            </w:r>
          </w:p>
        </w:tc>
        <w:tc>
          <w:tcPr>
            <w:tcW w:w="714" w:type="pct"/>
            <w:vAlign w:val="center"/>
          </w:tcPr>
          <w:p>
            <w:pPr>
              <w:pStyle w:val="11"/>
            </w:pPr>
            <w:r>
              <w:t>项目名称</w:t>
            </w:r>
          </w:p>
        </w:tc>
        <w:tc>
          <w:tcPr>
            <w:tcW w:w="2143" w:type="pct"/>
            <w:gridSpan w:val="3"/>
            <w:vAlign w:val="center"/>
          </w:tcPr>
          <w:p>
            <w:pPr>
              <w:pStyle w:val="13"/>
            </w:pPr>
            <w:r>
              <w:t>冀财社【2023】239号 提前下达2024年中央医疗服务与保障能力提升（卫生健康人才培养）补助资金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8.54</w:t>
            </w:r>
          </w:p>
        </w:tc>
        <w:tc>
          <w:tcPr>
            <w:tcW w:w="714" w:type="pct"/>
            <w:vAlign w:val="center"/>
          </w:tcPr>
          <w:p>
            <w:pPr>
              <w:pStyle w:val="11"/>
            </w:pPr>
            <w:r>
              <w:t>其中：财政    资金</w:t>
            </w:r>
          </w:p>
        </w:tc>
        <w:tc>
          <w:tcPr>
            <w:tcW w:w="714" w:type="pct"/>
            <w:vAlign w:val="center"/>
          </w:tcPr>
          <w:p>
            <w:pPr>
              <w:pStyle w:val="13"/>
            </w:pPr>
            <w:r>
              <w:t>8.54</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2024年医疗服务与保障能力提升，卫生人才培养主要用于县乡村 卫生人才能力提升培训费8.54万元。</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1.2024年医疗服务与保障能力提升，卫生人才培养主要用于县乡村 卫生人才能力提升培训费8.54万元。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县乡村卫生人才参训人员培训完成率</w:t>
            </w:r>
          </w:p>
        </w:tc>
        <w:tc>
          <w:tcPr>
            <w:tcW w:w="1428" w:type="pct"/>
            <w:vAlign w:val="center"/>
          </w:tcPr>
          <w:p>
            <w:pPr>
              <w:pStyle w:val="13"/>
            </w:pPr>
            <w:r>
              <w:t>县乡村卫生人才参训人员培训完成率</w:t>
            </w:r>
          </w:p>
        </w:tc>
        <w:tc>
          <w:tcPr>
            <w:tcW w:w="714" w:type="pct"/>
            <w:vAlign w:val="center"/>
          </w:tcPr>
          <w:p>
            <w:pPr>
              <w:pStyle w:val="13"/>
            </w:pPr>
            <w:r>
              <w:t>≥95%</w:t>
            </w:r>
          </w:p>
        </w:tc>
        <w:tc>
          <w:tcPr>
            <w:tcW w:w="714" w:type="pct"/>
            <w:vAlign w:val="center"/>
          </w:tcPr>
          <w:p>
            <w:pPr>
              <w:pStyle w:val="13"/>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技术升级和业务保障能力提升</w:t>
            </w:r>
          </w:p>
        </w:tc>
        <w:tc>
          <w:tcPr>
            <w:tcW w:w="1428" w:type="pct"/>
            <w:vAlign w:val="center"/>
          </w:tcPr>
          <w:p>
            <w:pPr>
              <w:pStyle w:val="13"/>
            </w:pPr>
            <w:r>
              <w:t>技术升级和业务保障能力提升</w:t>
            </w:r>
          </w:p>
        </w:tc>
        <w:tc>
          <w:tcPr>
            <w:tcW w:w="714" w:type="pct"/>
            <w:vAlign w:val="center"/>
          </w:tcPr>
          <w:p>
            <w:pPr>
              <w:pStyle w:val="13"/>
            </w:pPr>
            <w:r>
              <w:t>逐步提升</w:t>
            </w:r>
          </w:p>
        </w:tc>
        <w:tc>
          <w:tcPr>
            <w:tcW w:w="714" w:type="pct"/>
            <w:vAlign w:val="center"/>
          </w:tcPr>
          <w:p>
            <w:pPr>
              <w:pStyle w:val="13"/>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工作开展及时性</w:t>
            </w:r>
          </w:p>
        </w:tc>
        <w:tc>
          <w:tcPr>
            <w:tcW w:w="1428" w:type="pct"/>
            <w:vAlign w:val="center"/>
          </w:tcPr>
          <w:p>
            <w:pPr>
              <w:pStyle w:val="13"/>
            </w:pPr>
            <w:r>
              <w:t>工作开展及时性</w:t>
            </w:r>
          </w:p>
        </w:tc>
        <w:tc>
          <w:tcPr>
            <w:tcW w:w="714" w:type="pct"/>
            <w:vAlign w:val="center"/>
          </w:tcPr>
          <w:p>
            <w:pPr>
              <w:pStyle w:val="13"/>
            </w:pPr>
            <w:r>
              <w:t>及时开展</w:t>
            </w:r>
          </w:p>
        </w:tc>
        <w:tc>
          <w:tcPr>
            <w:tcW w:w="714" w:type="pct"/>
            <w:vAlign w:val="center"/>
          </w:tcPr>
          <w:p>
            <w:pPr>
              <w:pStyle w:val="13"/>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投入成本</w:t>
            </w:r>
          </w:p>
        </w:tc>
        <w:tc>
          <w:tcPr>
            <w:tcW w:w="1428" w:type="pct"/>
            <w:vAlign w:val="center"/>
          </w:tcPr>
          <w:p>
            <w:pPr>
              <w:pStyle w:val="13"/>
            </w:pPr>
            <w:r>
              <w:t>投入成本</w:t>
            </w:r>
          </w:p>
        </w:tc>
        <w:tc>
          <w:tcPr>
            <w:tcW w:w="714" w:type="pct"/>
            <w:vAlign w:val="center"/>
          </w:tcPr>
          <w:p>
            <w:pPr>
              <w:pStyle w:val="13"/>
            </w:pPr>
            <w:r>
              <w:t>8.54万元</w:t>
            </w:r>
          </w:p>
        </w:tc>
        <w:tc>
          <w:tcPr>
            <w:tcW w:w="714" w:type="pct"/>
            <w:vAlign w:val="center"/>
          </w:tcPr>
          <w:p>
            <w:pPr>
              <w:pStyle w:val="13"/>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卫生人才培养，促进社会稳定发展</w:t>
            </w:r>
          </w:p>
        </w:tc>
        <w:tc>
          <w:tcPr>
            <w:tcW w:w="1428" w:type="pct"/>
            <w:vAlign w:val="center"/>
          </w:tcPr>
          <w:p>
            <w:pPr>
              <w:pStyle w:val="13"/>
            </w:pPr>
            <w:r>
              <w:t>卫生人才培养，促进社会稳定发展</w:t>
            </w:r>
          </w:p>
        </w:tc>
        <w:tc>
          <w:tcPr>
            <w:tcW w:w="714" w:type="pct"/>
            <w:vAlign w:val="center"/>
          </w:tcPr>
          <w:p>
            <w:pPr>
              <w:pStyle w:val="13"/>
            </w:pPr>
            <w:r>
              <w:t>促进发展</w:t>
            </w:r>
          </w:p>
        </w:tc>
        <w:tc>
          <w:tcPr>
            <w:tcW w:w="714" w:type="pct"/>
            <w:vAlign w:val="center"/>
          </w:tcPr>
          <w:p>
            <w:pPr>
              <w:pStyle w:val="13"/>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医疗服务与保障能力提升</w:t>
            </w:r>
          </w:p>
        </w:tc>
        <w:tc>
          <w:tcPr>
            <w:tcW w:w="1428" w:type="pct"/>
            <w:vAlign w:val="center"/>
          </w:tcPr>
          <w:p>
            <w:pPr>
              <w:pStyle w:val="13"/>
            </w:pPr>
            <w:r>
              <w:t>医疗服务与保障能力提升</w:t>
            </w:r>
          </w:p>
        </w:tc>
        <w:tc>
          <w:tcPr>
            <w:tcW w:w="714" w:type="pct"/>
            <w:vAlign w:val="center"/>
          </w:tcPr>
          <w:p>
            <w:pPr>
              <w:pStyle w:val="13"/>
            </w:pPr>
            <w:r>
              <w:t>有效提升</w:t>
            </w:r>
          </w:p>
        </w:tc>
        <w:tc>
          <w:tcPr>
            <w:tcW w:w="714" w:type="pct"/>
            <w:vAlign w:val="center"/>
          </w:tcPr>
          <w:p>
            <w:pPr>
              <w:pStyle w:val="13"/>
            </w:pPr>
            <w:r>
              <w:t>冀财社【2023】239号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满意率</w:t>
            </w:r>
          </w:p>
        </w:tc>
        <w:tc>
          <w:tcPr>
            <w:tcW w:w="1428" w:type="pct"/>
            <w:vAlign w:val="center"/>
          </w:tcPr>
          <w:p>
            <w:pPr>
              <w:pStyle w:val="13"/>
            </w:pPr>
            <w:r>
              <w:t>满意率</w:t>
            </w:r>
          </w:p>
        </w:tc>
        <w:tc>
          <w:tcPr>
            <w:tcW w:w="714" w:type="pct"/>
            <w:vAlign w:val="center"/>
          </w:tcPr>
          <w:p>
            <w:pPr>
              <w:pStyle w:val="13"/>
            </w:pPr>
            <w:r>
              <w:t>≥90%</w:t>
            </w:r>
          </w:p>
        </w:tc>
        <w:tc>
          <w:tcPr>
            <w:tcW w:w="714" w:type="pct"/>
            <w:vAlign w:val="center"/>
          </w:tcPr>
          <w:p>
            <w:pPr>
              <w:pStyle w:val="13"/>
            </w:pPr>
            <w:r>
              <w:t>冀财社【2023】239号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24、冀财社【2023】240号 提前下达2024年中央计划生育奖励扶助、特别扶助转移支付资金绩效目标表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13043424P000004101509</w:t>
            </w:r>
          </w:p>
        </w:tc>
        <w:tc>
          <w:tcPr>
            <w:tcW w:w="714" w:type="pct"/>
            <w:vAlign w:val="center"/>
          </w:tcPr>
          <w:p>
            <w:pPr>
              <w:pStyle w:val="11"/>
            </w:pPr>
            <w:r>
              <w:t>项目名称</w:t>
            </w:r>
          </w:p>
        </w:tc>
        <w:tc>
          <w:tcPr>
            <w:tcW w:w="2143" w:type="pct"/>
            <w:gridSpan w:val="3"/>
            <w:vAlign w:val="center"/>
          </w:tcPr>
          <w:p>
            <w:pPr>
              <w:pStyle w:val="13"/>
            </w:pPr>
            <w:r>
              <w:t>冀财社【2023】240号 提前下达2024年中央计划生育奖励扶助、特别扶助转移支付资金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221.65</w:t>
            </w:r>
          </w:p>
        </w:tc>
        <w:tc>
          <w:tcPr>
            <w:tcW w:w="714" w:type="pct"/>
            <w:vAlign w:val="center"/>
          </w:tcPr>
          <w:p>
            <w:pPr>
              <w:pStyle w:val="11"/>
            </w:pPr>
            <w:r>
              <w:t>其中：财政    资金</w:t>
            </w:r>
          </w:p>
        </w:tc>
        <w:tc>
          <w:tcPr>
            <w:tcW w:w="714" w:type="pct"/>
            <w:vAlign w:val="center"/>
          </w:tcPr>
          <w:p>
            <w:pPr>
              <w:pStyle w:val="13"/>
            </w:pPr>
            <w:r>
              <w:t>221.65</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提高人民生活水平，进一步提高计划生育政策，保障和改善民生，促进社会和谐稳定。预计2024年奖扶人数4150人，特别扶助116人，中央补助221.65万元。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1.提高人民生活水平，进一步提高计划生育政策，保障和改善民生，促进社会和谐稳定。预计2024年奖扶人数4150人，特别扶助116人，中央补助221.65万元。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成本指标</w:t>
            </w:r>
          </w:p>
        </w:tc>
        <w:tc>
          <w:tcPr>
            <w:tcW w:w="714" w:type="pct"/>
            <w:vAlign w:val="center"/>
          </w:tcPr>
          <w:p>
            <w:pPr>
              <w:pStyle w:val="13"/>
            </w:pPr>
            <w:r>
              <w:t>中央投入成本</w:t>
            </w:r>
          </w:p>
        </w:tc>
        <w:tc>
          <w:tcPr>
            <w:tcW w:w="1428" w:type="pct"/>
            <w:vAlign w:val="center"/>
          </w:tcPr>
          <w:p>
            <w:pPr>
              <w:pStyle w:val="13"/>
            </w:pPr>
            <w:r>
              <w:t>中央投入成本</w:t>
            </w:r>
          </w:p>
        </w:tc>
        <w:tc>
          <w:tcPr>
            <w:tcW w:w="714" w:type="pct"/>
            <w:vAlign w:val="center"/>
          </w:tcPr>
          <w:p>
            <w:pPr>
              <w:pStyle w:val="13"/>
            </w:pPr>
            <w:r>
              <w:t>221.65万元</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计划生育奖励扶助人数</w:t>
            </w:r>
          </w:p>
        </w:tc>
        <w:tc>
          <w:tcPr>
            <w:tcW w:w="1428" w:type="pct"/>
            <w:vAlign w:val="center"/>
          </w:tcPr>
          <w:p>
            <w:pPr>
              <w:pStyle w:val="13"/>
            </w:pPr>
            <w:r>
              <w:t>计划生育奖励扶助人数</w:t>
            </w:r>
          </w:p>
        </w:tc>
        <w:tc>
          <w:tcPr>
            <w:tcW w:w="714" w:type="pct"/>
            <w:vAlign w:val="center"/>
          </w:tcPr>
          <w:p>
            <w:pPr>
              <w:pStyle w:val="13"/>
            </w:pPr>
            <w:r>
              <w:t>4150人</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计划生育特别扶助人数</w:t>
            </w:r>
          </w:p>
        </w:tc>
        <w:tc>
          <w:tcPr>
            <w:tcW w:w="1428" w:type="pct"/>
            <w:vAlign w:val="center"/>
          </w:tcPr>
          <w:p>
            <w:pPr>
              <w:pStyle w:val="13"/>
            </w:pPr>
            <w:r>
              <w:t>计划生育特别扶助人数</w:t>
            </w:r>
          </w:p>
        </w:tc>
        <w:tc>
          <w:tcPr>
            <w:tcW w:w="714" w:type="pct"/>
            <w:vAlign w:val="center"/>
          </w:tcPr>
          <w:p>
            <w:pPr>
              <w:pStyle w:val="13"/>
            </w:pPr>
            <w:r>
              <w:t>116人</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辖区内符合条件申报对象覆盖率</w:t>
            </w:r>
          </w:p>
        </w:tc>
        <w:tc>
          <w:tcPr>
            <w:tcW w:w="1428" w:type="pct"/>
            <w:vAlign w:val="center"/>
          </w:tcPr>
          <w:p>
            <w:pPr>
              <w:pStyle w:val="13"/>
            </w:pPr>
            <w:r>
              <w:t>辖区内符合条件申报对象覆盖率</w:t>
            </w:r>
          </w:p>
        </w:tc>
        <w:tc>
          <w:tcPr>
            <w:tcW w:w="714" w:type="pct"/>
            <w:vAlign w:val="center"/>
          </w:tcPr>
          <w:p>
            <w:pPr>
              <w:pStyle w:val="13"/>
            </w:pPr>
            <w:r>
              <w:t>100%</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资金发放时间</w:t>
            </w:r>
          </w:p>
        </w:tc>
        <w:tc>
          <w:tcPr>
            <w:tcW w:w="1428" w:type="pct"/>
            <w:vAlign w:val="center"/>
          </w:tcPr>
          <w:p>
            <w:pPr>
              <w:pStyle w:val="13"/>
            </w:pPr>
            <w:r>
              <w:t>资金发放时间</w:t>
            </w:r>
          </w:p>
        </w:tc>
        <w:tc>
          <w:tcPr>
            <w:tcW w:w="714" w:type="pct"/>
            <w:vAlign w:val="center"/>
          </w:tcPr>
          <w:p>
            <w:pPr>
              <w:pStyle w:val="13"/>
            </w:pPr>
            <w:r>
              <w:t>每半年拨付一次</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促进社会稳定发展，提高家庭发展能力</w:t>
            </w:r>
          </w:p>
          <w:p>
            <w:pPr>
              <w:pStyle w:val="13"/>
            </w:pPr>
          </w:p>
        </w:tc>
        <w:tc>
          <w:tcPr>
            <w:tcW w:w="1428" w:type="pct"/>
            <w:vAlign w:val="center"/>
          </w:tcPr>
          <w:p>
            <w:pPr>
              <w:pStyle w:val="13"/>
            </w:pPr>
            <w:r>
              <w:t>促进社会稳定发展，提高家庭发展能力</w:t>
            </w:r>
          </w:p>
          <w:p>
            <w:pPr>
              <w:pStyle w:val="13"/>
            </w:pPr>
          </w:p>
        </w:tc>
        <w:tc>
          <w:tcPr>
            <w:tcW w:w="714" w:type="pct"/>
            <w:vAlign w:val="center"/>
          </w:tcPr>
          <w:p>
            <w:pPr>
              <w:pStyle w:val="13"/>
            </w:pPr>
            <w:r>
              <w:t>促进社会发展</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保障和改善民生，提高人民生活水平</w:t>
            </w:r>
          </w:p>
        </w:tc>
        <w:tc>
          <w:tcPr>
            <w:tcW w:w="1428" w:type="pct"/>
            <w:vAlign w:val="center"/>
          </w:tcPr>
          <w:p>
            <w:pPr>
              <w:pStyle w:val="13"/>
            </w:pPr>
            <w:r>
              <w:t>保障和改善民生，提高人民生活水平</w:t>
            </w:r>
          </w:p>
        </w:tc>
        <w:tc>
          <w:tcPr>
            <w:tcW w:w="714" w:type="pct"/>
            <w:vAlign w:val="center"/>
          </w:tcPr>
          <w:p>
            <w:pPr>
              <w:pStyle w:val="13"/>
            </w:pPr>
            <w:r>
              <w:t>不断提高</w:t>
            </w:r>
          </w:p>
        </w:tc>
        <w:tc>
          <w:tcPr>
            <w:tcW w:w="714" w:type="pct"/>
            <w:vAlign w:val="center"/>
          </w:tcPr>
          <w:p>
            <w:pPr>
              <w:pStyle w:val="13"/>
            </w:pPr>
            <w:r>
              <w:t>冀财社【2023】240号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100%</w:t>
            </w:r>
          </w:p>
        </w:tc>
        <w:tc>
          <w:tcPr>
            <w:tcW w:w="714" w:type="pct"/>
            <w:vAlign w:val="center"/>
          </w:tcPr>
          <w:p>
            <w:pPr>
              <w:pStyle w:val="13"/>
            </w:pPr>
            <w:r>
              <w:t>冀财社【2023】240号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25、冀财社【2023】241号提前下达2024年省级公共卫生服务补助资金绩效目标表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13043424P00000410217C</w:t>
            </w:r>
          </w:p>
        </w:tc>
        <w:tc>
          <w:tcPr>
            <w:tcW w:w="714" w:type="pct"/>
            <w:vAlign w:val="center"/>
          </w:tcPr>
          <w:p>
            <w:pPr>
              <w:pStyle w:val="11"/>
            </w:pPr>
            <w:r>
              <w:t>项目名称</w:t>
            </w:r>
          </w:p>
        </w:tc>
        <w:tc>
          <w:tcPr>
            <w:tcW w:w="2143" w:type="pct"/>
            <w:gridSpan w:val="3"/>
            <w:vAlign w:val="center"/>
          </w:tcPr>
          <w:p>
            <w:pPr>
              <w:pStyle w:val="13"/>
            </w:pPr>
            <w:r>
              <w:t>冀财社【2023】241号提前下达2024年省级公共卫生服务补助资金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1430.28</w:t>
            </w:r>
          </w:p>
        </w:tc>
        <w:tc>
          <w:tcPr>
            <w:tcW w:w="714" w:type="pct"/>
            <w:vAlign w:val="center"/>
          </w:tcPr>
          <w:p>
            <w:pPr>
              <w:pStyle w:val="11"/>
            </w:pPr>
            <w:r>
              <w:t>其中：财政    资金</w:t>
            </w:r>
          </w:p>
        </w:tc>
        <w:tc>
          <w:tcPr>
            <w:tcW w:w="714" w:type="pct"/>
            <w:vAlign w:val="center"/>
          </w:tcPr>
          <w:p>
            <w:pPr>
              <w:pStyle w:val="13"/>
            </w:pPr>
            <w:r>
              <w:t>1430.28</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政府办基层医疗卫生机构实施基本公共卫生服务补助制度覆盖率</w:t>
            </w:r>
          </w:p>
        </w:tc>
        <w:tc>
          <w:tcPr>
            <w:tcW w:w="1428" w:type="pct"/>
            <w:vAlign w:val="center"/>
          </w:tcPr>
          <w:p>
            <w:pPr>
              <w:pStyle w:val="13"/>
            </w:pPr>
            <w:r>
              <w:t>政府办基层医疗卫生机构实施基本公共卫生服务补助制度覆盖率</w:t>
            </w:r>
          </w:p>
        </w:tc>
        <w:tc>
          <w:tcPr>
            <w:tcW w:w="714" w:type="pct"/>
            <w:vAlign w:val="center"/>
          </w:tcPr>
          <w:p>
            <w:pPr>
              <w:pStyle w:val="13"/>
            </w:pPr>
            <w:r>
              <w:t>100%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农村妇女两癌筛查目标人群覆盖率</w:t>
            </w:r>
          </w:p>
        </w:tc>
        <w:tc>
          <w:tcPr>
            <w:tcW w:w="1428" w:type="pct"/>
            <w:vAlign w:val="center"/>
          </w:tcPr>
          <w:p>
            <w:pPr>
              <w:pStyle w:val="13"/>
            </w:pPr>
            <w:r>
              <w:t>农村妇女两癌筛查目标人群覆盖率</w:t>
            </w:r>
          </w:p>
        </w:tc>
        <w:tc>
          <w:tcPr>
            <w:tcW w:w="714" w:type="pct"/>
            <w:vAlign w:val="center"/>
          </w:tcPr>
          <w:p>
            <w:pPr>
              <w:pStyle w:val="13"/>
            </w:pPr>
            <w:r>
              <w:t>较上年提高</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孕前优生健康检查人群覆盖率</w:t>
            </w:r>
          </w:p>
        </w:tc>
        <w:tc>
          <w:tcPr>
            <w:tcW w:w="1428" w:type="pct"/>
            <w:vAlign w:val="center"/>
          </w:tcPr>
          <w:p>
            <w:pPr>
              <w:pStyle w:val="13"/>
            </w:pPr>
            <w:r>
              <w:t>孕前优生健康检查人群覆盖率</w:t>
            </w:r>
          </w:p>
        </w:tc>
        <w:tc>
          <w:tcPr>
            <w:tcW w:w="714" w:type="pct"/>
            <w:vAlign w:val="center"/>
          </w:tcPr>
          <w:p>
            <w:pPr>
              <w:pStyle w:val="13"/>
            </w:pPr>
            <w:r>
              <w:t>≥70%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新生儿疾病筛查覆盖率</w:t>
            </w:r>
          </w:p>
        </w:tc>
        <w:tc>
          <w:tcPr>
            <w:tcW w:w="1428" w:type="pct"/>
            <w:vAlign w:val="center"/>
          </w:tcPr>
          <w:p>
            <w:pPr>
              <w:pStyle w:val="13"/>
            </w:pPr>
            <w:r>
              <w:t>新生儿疾病筛查覆盖率</w:t>
            </w:r>
          </w:p>
        </w:tc>
        <w:tc>
          <w:tcPr>
            <w:tcW w:w="714" w:type="pct"/>
            <w:vAlign w:val="center"/>
          </w:tcPr>
          <w:p>
            <w:pPr>
              <w:pStyle w:val="13"/>
            </w:pPr>
            <w:r>
              <w:t>≥90%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高血压、糖尿病患者基层规范管理服务率</w:t>
            </w:r>
          </w:p>
        </w:tc>
        <w:tc>
          <w:tcPr>
            <w:tcW w:w="1428" w:type="pct"/>
            <w:vAlign w:val="center"/>
          </w:tcPr>
          <w:p>
            <w:pPr>
              <w:pStyle w:val="13"/>
            </w:pPr>
            <w:r>
              <w:t>高血压、糖尿病患者基层规范管理服务率</w:t>
            </w:r>
          </w:p>
        </w:tc>
        <w:tc>
          <w:tcPr>
            <w:tcW w:w="714" w:type="pct"/>
            <w:vAlign w:val="center"/>
          </w:tcPr>
          <w:p>
            <w:pPr>
              <w:pStyle w:val="13"/>
            </w:pPr>
            <w:r>
              <w:t>≥70%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优化生育政策活动达标率</w:t>
            </w:r>
          </w:p>
        </w:tc>
        <w:tc>
          <w:tcPr>
            <w:tcW w:w="1428" w:type="pct"/>
            <w:vAlign w:val="center"/>
          </w:tcPr>
          <w:p>
            <w:pPr>
              <w:pStyle w:val="13"/>
            </w:pPr>
            <w:r>
              <w:t>优化生育政策活动达标率</w:t>
            </w:r>
          </w:p>
        </w:tc>
        <w:tc>
          <w:tcPr>
            <w:tcW w:w="714" w:type="pct"/>
            <w:vAlign w:val="center"/>
          </w:tcPr>
          <w:p>
            <w:pPr>
              <w:pStyle w:val="13"/>
            </w:pPr>
            <w:r>
              <w:t>≥60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符合新生儿疾病筛查技术规范要求</w:t>
            </w:r>
          </w:p>
        </w:tc>
        <w:tc>
          <w:tcPr>
            <w:tcW w:w="1428" w:type="pct"/>
            <w:vAlign w:val="center"/>
          </w:tcPr>
          <w:p>
            <w:pPr>
              <w:pStyle w:val="13"/>
            </w:pPr>
            <w:r>
              <w:t>符合新生儿疾病筛查技术规范要求</w:t>
            </w:r>
          </w:p>
        </w:tc>
        <w:tc>
          <w:tcPr>
            <w:tcW w:w="714" w:type="pct"/>
            <w:vAlign w:val="center"/>
          </w:tcPr>
          <w:p>
            <w:pPr>
              <w:pStyle w:val="13"/>
            </w:pPr>
            <w:r>
              <w:t>符合规范要求</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原基本公共卫生服务补助资金拨付时间</w:t>
            </w:r>
          </w:p>
        </w:tc>
        <w:tc>
          <w:tcPr>
            <w:tcW w:w="1428" w:type="pct"/>
            <w:vAlign w:val="center"/>
          </w:tcPr>
          <w:p>
            <w:pPr>
              <w:pStyle w:val="13"/>
            </w:pPr>
            <w:r>
              <w:t>原基本公共卫生服务补助资金拨付时间</w:t>
            </w:r>
          </w:p>
        </w:tc>
        <w:tc>
          <w:tcPr>
            <w:tcW w:w="714" w:type="pct"/>
            <w:vAlign w:val="center"/>
          </w:tcPr>
          <w:p>
            <w:pPr>
              <w:pStyle w:val="13"/>
            </w:pPr>
            <w:r>
              <w:t>每季度末</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孕前优生、新生儿疾病筛查、两癌补助资金拨付时间</w:t>
            </w:r>
          </w:p>
        </w:tc>
        <w:tc>
          <w:tcPr>
            <w:tcW w:w="1428" w:type="pct"/>
            <w:vAlign w:val="center"/>
          </w:tcPr>
          <w:p>
            <w:pPr>
              <w:pStyle w:val="13"/>
            </w:pPr>
            <w:r>
              <w:t>孕前优生、新生儿疾病筛查、两癌补助资金拨付时间</w:t>
            </w:r>
          </w:p>
        </w:tc>
        <w:tc>
          <w:tcPr>
            <w:tcW w:w="714" w:type="pct"/>
            <w:vAlign w:val="center"/>
          </w:tcPr>
          <w:p>
            <w:pPr>
              <w:pStyle w:val="13"/>
            </w:pPr>
            <w:r>
              <w:t>每季度末</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避孕手术拨付时间</w:t>
            </w:r>
          </w:p>
        </w:tc>
        <w:tc>
          <w:tcPr>
            <w:tcW w:w="1428" w:type="pct"/>
            <w:vAlign w:val="center"/>
          </w:tcPr>
          <w:p>
            <w:pPr>
              <w:pStyle w:val="13"/>
            </w:pPr>
            <w:r>
              <w:t>避孕手术拨付时间</w:t>
            </w:r>
          </w:p>
        </w:tc>
        <w:tc>
          <w:tcPr>
            <w:tcW w:w="714" w:type="pct"/>
            <w:vAlign w:val="center"/>
          </w:tcPr>
          <w:p>
            <w:pPr>
              <w:pStyle w:val="13"/>
            </w:pPr>
            <w:r>
              <w:t>每半年一次</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省级投入成本</w:t>
            </w:r>
          </w:p>
        </w:tc>
        <w:tc>
          <w:tcPr>
            <w:tcW w:w="1428" w:type="pct"/>
            <w:vAlign w:val="center"/>
          </w:tcPr>
          <w:p>
            <w:pPr>
              <w:pStyle w:val="13"/>
            </w:pPr>
            <w:r>
              <w:t>省级投入成本</w:t>
            </w:r>
          </w:p>
        </w:tc>
        <w:tc>
          <w:tcPr>
            <w:tcW w:w="714" w:type="pct"/>
            <w:vAlign w:val="center"/>
          </w:tcPr>
          <w:p>
            <w:pPr>
              <w:pStyle w:val="13"/>
            </w:pPr>
            <w:r>
              <w:t>1430.28万元</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居民健康水平差距</w:t>
            </w:r>
          </w:p>
        </w:tc>
        <w:tc>
          <w:tcPr>
            <w:tcW w:w="1428" w:type="pct"/>
            <w:vAlign w:val="center"/>
          </w:tcPr>
          <w:p>
            <w:pPr>
              <w:pStyle w:val="13"/>
            </w:pPr>
            <w:r>
              <w:t>居民健康水平差距</w:t>
            </w:r>
          </w:p>
        </w:tc>
        <w:tc>
          <w:tcPr>
            <w:tcW w:w="714" w:type="pct"/>
            <w:vAlign w:val="center"/>
          </w:tcPr>
          <w:p>
            <w:pPr>
              <w:pStyle w:val="13"/>
            </w:pPr>
            <w:r>
              <w:t>不断缩小</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提高人口出生素质</w:t>
            </w:r>
          </w:p>
        </w:tc>
        <w:tc>
          <w:tcPr>
            <w:tcW w:w="1428" w:type="pct"/>
            <w:vAlign w:val="center"/>
          </w:tcPr>
          <w:p>
            <w:pPr>
              <w:pStyle w:val="13"/>
            </w:pPr>
            <w:r>
              <w:t>提高人口出生素质</w:t>
            </w:r>
          </w:p>
        </w:tc>
        <w:tc>
          <w:tcPr>
            <w:tcW w:w="714" w:type="pct"/>
            <w:vAlign w:val="center"/>
          </w:tcPr>
          <w:p>
            <w:pPr>
              <w:pStyle w:val="13"/>
            </w:pPr>
            <w:r>
              <w:t>不断提高</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实施基本公共卫生项目服务，较大的促进经济的发展</w:t>
            </w:r>
          </w:p>
        </w:tc>
        <w:tc>
          <w:tcPr>
            <w:tcW w:w="1428" w:type="pct"/>
            <w:vAlign w:val="center"/>
          </w:tcPr>
          <w:p>
            <w:pPr>
              <w:pStyle w:val="13"/>
            </w:pPr>
            <w:r>
              <w:t>实施基本公共卫生项目服务，较大的促进经济的发展</w:t>
            </w:r>
          </w:p>
        </w:tc>
        <w:tc>
          <w:tcPr>
            <w:tcW w:w="714" w:type="pct"/>
            <w:vAlign w:val="center"/>
          </w:tcPr>
          <w:p>
            <w:pPr>
              <w:pStyle w:val="13"/>
            </w:pPr>
            <w:r>
              <w:t>促进发展</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基本公共卫生服务均等化</w:t>
            </w:r>
          </w:p>
        </w:tc>
        <w:tc>
          <w:tcPr>
            <w:tcW w:w="1428" w:type="pct"/>
            <w:vAlign w:val="center"/>
          </w:tcPr>
          <w:p>
            <w:pPr>
              <w:pStyle w:val="13"/>
            </w:pPr>
            <w:r>
              <w:t>基本公共卫生服务均等化</w:t>
            </w:r>
          </w:p>
        </w:tc>
        <w:tc>
          <w:tcPr>
            <w:tcW w:w="714" w:type="pct"/>
            <w:vAlign w:val="center"/>
          </w:tcPr>
          <w:p>
            <w:pPr>
              <w:pStyle w:val="13"/>
            </w:pPr>
            <w:r>
              <w:t>进一步推进服务均等化</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≥85%</w:t>
            </w:r>
          </w:p>
          <w:p>
            <w:pPr>
              <w:pStyle w:val="13"/>
            </w:pPr>
          </w:p>
        </w:tc>
        <w:tc>
          <w:tcPr>
            <w:tcW w:w="714" w:type="pct"/>
            <w:vAlign w:val="center"/>
          </w:tcPr>
          <w:p>
            <w:pPr>
              <w:pStyle w:val="13"/>
            </w:pPr>
            <w:r>
              <w:t>冀财社【2023】241号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26、冀财社【2023】241号提前下达2024年省级公共卫生服务补助资金绩效目标表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13043424P00000610767H</w:t>
            </w:r>
          </w:p>
        </w:tc>
        <w:tc>
          <w:tcPr>
            <w:tcW w:w="714" w:type="pct"/>
            <w:vAlign w:val="center"/>
          </w:tcPr>
          <w:p>
            <w:pPr>
              <w:pStyle w:val="11"/>
            </w:pPr>
            <w:r>
              <w:t>项目名称</w:t>
            </w:r>
          </w:p>
        </w:tc>
        <w:tc>
          <w:tcPr>
            <w:tcW w:w="2143" w:type="pct"/>
            <w:gridSpan w:val="3"/>
            <w:vAlign w:val="center"/>
          </w:tcPr>
          <w:p>
            <w:pPr>
              <w:pStyle w:val="13"/>
            </w:pPr>
            <w:r>
              <w:t>冀财社【2023】241号提前下达2024年省级公共卫生服务补助资金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402.08</w:t>
            </w:r>
          </w:p>
        </w:tc>
        <w:tc>
          <w:tcPr>
            <w:tcW w:w="714" w:type="pct"/>
            <w:vAlign w:val="center"/>
          </w:tcPr>
          <w:p>
            <w:pPr>
              <w:pStyle w:val="11"/>
            </w:pPr>
            <w:r>
              <w:t>其中：财政    资金</w:t>
            </w:r>
          </w:p>
        </w:tc>
        <w:tc>
          <w:tcPr>
            <w:tcW w:w="714" w:type="pct"/>
            <w:vAlign w:val="center"/>
          </w:tcPr>
          <w:p>
            <w:pPr>
              <w:pStyle w:val="13"/>
            </w:pPr>
            <w:r>
              <w:t>402.08</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3"/>
            </w:pPr>
            <w:r>
              <w:t>对城乡居民健康问题实施干预措施，减少主要健康危险因素.有效预防和控制主要传染病及慢性病.按照县常住人口数，省级公共卫生补助402.08万元，资金按进度拨付。</w:t>
            </w:r>
            <w:r>
              <w:tab/>
            </w:r>
            <w:r>
              <w:tab/>
            </w:r>
            <w:r>
              <w:tab/>
            </w:r>
            <w:r>
              <w:tab/>
            </w:r>
            <w:r>
              <w:tab/>
            </w:r>
            <w:r>
              <w:tab/>
            </w:r>
            <w:r>
              <w:t>"</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1.对城乡居民健康问题实施干预措施，减少主要健康危险因素.有效预防和控制主要传染病及慢性病.按照县常住人口数，省级公共卫生补助402.08万元，资金按进度拨付。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适龄儿童国家免疫规划疫苗接种率</w:t>
            </w:r>
          </w:p>
        </w:tc>
        <w:tc>
          <w:tcPr>
            <w:tcW w:w="1428" w:type="pct"/>
            <w:vAlign w:val="center"/>
          </w:tcPr>
          <w:p>
            <w:pPr>
              <w:pStyle w:val="13"/>
            </w:pPr>
            <w:r>
              <w:t>适龄儿童国家免疫规划疫苗接种率</w:t>
            </w:r>
          </w:p>
        </w:tc>
        <w:tc>
          <w:tcPr>
            <w:tcW w:w="714" w:type="pct"/>
            <w:vAlign w:val="center"/>
          </w:tcPr>
          <w:p>
            <w:pPr>
              <w:pStyle w:val="13"/>
            </w:pPr>
            <w:r>
              <w:t>≥90%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基本药物制度覆盖率</w:t>
            </w:r>
          </w:p>
        </w:tc>
        <w:tc>
          <w:tcPr>
            <w:tcW w:w="1428" w:type="pct"/>
            <w:vAlign w:val="center"/>
          </w:tcPr>
          <w:p>
            <w:pPr>
              <w:pStyle w:val="13"/>
            </w:pPr>
            <w:r>
              <w:t>基本药物制度覆盖率</w:t>
            </w:r>
          </w:p>
        </w:tc>
        <w:tc>
          <w:tcPr>
            <w:tcW w:w="714" w:type="pct"/>
            <w:vAlign w:val="center"/>
          </w:tcPr>
          <w:p>
            <w:pPr>
              <w:pStyle w:val="13"/>
            </w:pPr>
            <w:r>
              <w:t>100%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无创产前筛查目标人群覆盖率</w:t>
            </w:r>
          </w:p>
        </w:tc>
        <w:tc>
          <w:tcPr>
            <w:tcW w:w="1428" w:type="pct"/>
            <w:vAlign w:val="center"/>
          </w:tcPr>
          <w:p>
            <w:pPr>
              <w:pStyle w:val="13"/>
            </w:pPr>
            <w:r>
              <w:t>无创产前筛查目标人群覆盖率</w:t>
            </w:r>
          </w:p>
        </w:tc>
        <w:tc>
          <w:tcPr>
            <w:tcW w:w="714" w:type="pct"/>
            <w:vAlign w:val="center"/>
          </w:tcPr>
          <w:p>
            <w:pPr>
              <w:pStyle w:val="13"/>
            </w:pPr>
            <w:r>
              <w:t>较上年提高</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年内接受孕妇耳聋基因免费筛查的孕妇人数占建册孕妇人数的比例</w:t>
            </w:r>
          </w:p>
        </w:tc>
        <w:tc>
          <w:tcPr>
            <w:tcW w:w="1428" w:type="pct"/>
            <w:vAlign w:val="center"/>
          </w:tcPr>
          <w:p>
            <w:pPr>
              <w:pStyle w:val="13"/>
            </w:pPr>
            <w:r>
              <w:t>年内接受孕妇耳聋基因免费筛查的孕妇人数占建册孕妇人数的比例</w:t>
            </w:r>
          </w:p>
        </w:tc>
        <w:tc>
          <w:tcPr>
            <w:tcW w:w="714" w:type="pct"/>
            <w:vAlign w:val="center"/>
          </w:tcPr>
          <w:p>
            <w:pPr>
              <w:pStyle w:val="13"/>
            </w:pPr>
            <w:r>
              <w:t>≥85%</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白内障治愈率</w:t>
            </w:r>
          </w:p>
        </w:tc>
        <w:tc>
          <w:tcPr>
            <w:tcW w:w="1428" w:type="pct"/>
            <w:vAlign w:val="center"/>
          </w:tcPr>
          <w:p>
            <w:pPr>
              <w:pStyle w:val="13"/>
            </w:pPr>
            <w:r>
              <w:t>白内障治愈率</w:t>
            </w:r>
          </w:p>
        </w:tc>
        <w:tc>
          <w:tcPr>
            <w:tcW w:w="714" w:type="pct"/>
            <w:vAlign w:val="center"/>
          </w:tcPr>
          <w:p>
            <w:pPr>
              <w:pStyle w:val="13"/>
            </w:pPr>
            <w:r>
              <w:t>≥80%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符合孕妇耳聋基因筛查技术规范要求</w:t>
            </w:r>
          </w:p>
        </w:tc>
        <w:tc>
          <w:tcPr>
            <w:tcW w:w="1428" w:type="pct"/>
            <w:vAlign w:val="center"/>
          </w:tcPr>
          <w:p>
            <w:pPr>
              <w:pStyle w:val="13"/>
            </w:pPr>
            <w:r>
              <w:t>符合孕妇耳聋基因筛查技术规范要求</w:t>
            </w:r>
          </w:p>
        </w:tc>
        <w:tc>
          <w:tcPr>
            <w:tcW w:w="714" w:type="pct"/>
            <w:vAlign w:val="center"/>
          </w:tcPr>
          <w:p>
            <w:pPr>
              <w:pStyle w:val="13"/>
            </w:pPr>
            <w:r>
              <w:t>复合规范要求</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高血压患者基层规范管理服务率</w:t>
            </w:r>
          </w:p>
        </w:tc>
        <w:tc>
          <w:tcPr>
            <w:tcW w:w="1428" w:type="pct"/>
            <w:vAlign w:val="center"/>
          </w:tcPr>
          <w:p>
            <w:pPr>
              <w:pStyle w:val="13"/>
            </w:pPr>
            <w:r>
              <w:t>高血压患者基层规范管理服务率</w:t>
            </w:r>
          </w:p>
        </w:tc>
        <w:tc>
          <w:tcPr>
            <w:tcW w:w="714" w:type="pct"/>
            <w:vAlign w:val="center"/>
          </w:tcPr>
          <w:p>
            <w:pPr>
              <w:pStyle w:val="13"/>
            </w:pPr>
            <w:r>
              <w:t>≥60%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基本药物补助资金发放及时率</w:t>
            </w:r>
          </w:p>
        </w:tc>
        <w:tc>
          <w:tcPr>
            <w:tcW w:w="1428" w:type="pct"/>
            <w:vAlign w:val="center"/>
          </w:tcPr>
          <w:p>
            <w:pPr>
              <w:pStyle w:val="13"/>
            </w:pPr>
            <w:r>
              <w:t>基本药物补助资金发放及时率</w:t>
            </w:r>
          </w:p>
        </w:tc>
        <w:tc>
          <w:tcPr>
            <w:tcW w:w="714" w:type="pct"/>
            <w:vAlign w:val="center"/>
          </w:tcPr>
          <w:p>
            <w:pPr>
              <w:pStyle w:val="13"/>
            </w:pPr>
            <w:r>
              <w:t>每季度拨付一次</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孕产妇耳聋、无创产前筛查资金发放及时率</w:t>
            </w:r>
          </w:p>
        </w:tc>
        <w:tc>
          <w:tcPr>
            <w:tcW w:w="1428" w:type="pct"/>
            <w:vAlign w:val="center"/>
          </w:tcPr>
          <w:p>
            <w:pPr>
              <w:pStyle w:val="13"/>
            </w:pPr>
            <w:r>
              <w:t>孕产妇耳聋、无创产前筛查资金发放及时率</w:t>
            </w:r>
          </w:p>
        </w:tc>
        <w:tc>
          <w:tcPr>
            <w:tcW w:w="714" w:type="pct"/>
            <w:vAlign w:val="center"/>
          </w:tcPr>
          <w:p>
            <w:pPr>
              <w:pStyle w:val="13"/>
            </w:pPr>
            <w:r>
              <w:t>每季度拨付一次</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省级投入成本</w:t>
            </w:r>
          </w:p>
        </w:tc>
        <w:tc>
          <w:tcPr>
            <w:tcW w:w="1428" w:type="pct"/>
            <w:vAlign w:val="center"/>
          </w:tcPr>
          <w:p>
            <w:pPr>
              <w:pStyle w:val="13"/>
            </w:pPr>
            <w:r>
              <w:t>省级投入成本</w:t>
            </w:r>
          </w:p>
        </w:tc>
        <w:tc>
          <w:tcPr>
            <w:tcW w:w="714" w:type="pct"/>
            <w:vAlign w:val="center"/>
          </w:tcPr>
          <w:p>
            <w:pPr>
              <w:pStyle w:val="13"/>
            </w:pPr>
            <w:r>
              <w:t>402.08万元</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居民健康水平差距</w:t>
            </w:r>
          </w:p>
        </w:tc>
        <w:tc>
          <w:tcPr>
            <w:tcW w:w="1428" w:type="pct"/>
            <w:vAlign w:val="center"/>
          </w:tcPr>
          <w:p>
            <w:pPr>
              <w:pStyle w:val="13"/>
            </w:pPr>
            <w:r>
              <w:t>居民健康水平差距</w:t>
            </w:r>
          </w:p>
        </w:tc>
        <w:tc>
          <w:tcPr>
            <w:tcW w:w="714" w:type="pct"/>
            <w:vAlign w:val="center"/>
          </w:tcPr>
          <w:p>
            <w:pPr>
              <w:pStyle w:val="13"/>
            </w:pPr>
            <w:r>
              <w:t>不断缩小</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参培医生业务水平</w:t>
            </w:r>
          </w:p>
        </w:tc>
        <w:tc>
          <w:tcPr>
            <w:tcW w:w="1428" w:type="pct"/>
            <w:vAlign w:val="center"/>
          </w:tcPr>
          <w:p>
            <w:pPr>
              <w:pStyle w:val="13"/>
            </w:pPr>
            <w:r>
              <w:t>参培医生业务水平</w:t>
            </w:r>
          </w:p>
        </w:tc>
        <w:tc>
          <w:tcPr>
            <w:tcW w:w="714" w:type="pct"/>
            <w:vAlign w:val="center"/>
          </w:tcPr>
          <w:p>
            <w:pPr>
              <w:pStyle w:val="13"/>
            </w:pPr>
            <w:r>
              <w:t>大幅提高</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经济效益指标</w:t>
            </w:r>
          </w:p>
        </w:tc>
        <w:tc>
          <w:tcPr>
            <w:tcW w:w="714" w:type="pct"/>
            <w:vAlign w:val="center"/>
          </w:tcPr>
          <w:p>
            <w:pPr>
              <w:pStyle w:val="13"/>
            </w:pPr>
            <w:r>
              <w:t>实施公共卫生项目服务，较大的促进经济的发展</w:t>
            </w:r>
          </w:p>
        </w:tc>
        <w:tc>
          <w:tcPr>
            <w:tcW w:w="1428" w:type="pct"/>
            <w:vAlign w:val="center"/>
          </w:tcPr>
          <w:p>
            <w:pPr>
              <w:pStyle w:val="13"/>
            </w:pPr>
            <w:r>
              <w:t>实施公共卫生项目服务，较大的促进经济的发展</w:t>
            </w:r>
          </w:p>
        </w:tc>
        <w:tc>
          <w:tcPr>
            <w:tcW w:w="714" w:type="pct"/>
            <w:vAlign w:val="center"/>
          </w:tcPr>
          <w:p>
            <w:pPr>
              <w:pStyle w:val="13"/>
            </w:pPr>
            <w:r>
              <w:t>≥80%</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基本公共卫生服务均等化</w:t>
            </w:r>
          </w:p>
        </w:tc>
        <w:tc>
          <w:tcPr>
            <w:tcW w:w="1428" w:type="pct"/>
            <w:vAlign w:val="center"/>
          </w:tcPr>
          <w:p>
            <w:pPr>
              <w:pStyle w:val="13"/>
            </w:pPr>
            <w:r>
              <w:t>基本公共卫生服务均等化</w:t>
            </w:r>
          </w:p>
        </w:tc>
        <w:tc>
          <w:tcPr>
            <w:tcW w:w="714" w:type="pct"/>
            <w:vAlign w:val="center"/>
          </w:tcPr>
          <w:p>
            <w:pPr>
              <w:pStyle w:val="13"/>
            </w:pPr>
            <w:r>
              <w:t>进一步推进服务均等化</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提升出生人口素质</w:t>
            </w:r>
          </w:p>
        </w:tc>
        <w:tc>
          <w:tcPr>
            <w:tcW w:w="1428" w:type="pct"/>
            <w:vAlign w:val="center"/>
          </w:tcPr>
          <w:p>
            <w:pPr>
              <w:pStyle w:val="13"/>
            </w:pPr>
            <w:r>
              <w:t>提升出生人口素质</w:t>
            </w:r>
          </w:p>
        </w:tc>
        <w:tc>
          <w:tcPr>
            <w:tcW w:w="714" w:type="pct"/>
            <w:vAlign w:val="center"/>
          </w:tcPr>
          <w:p>
            <w:pPr>
              <w:pStyle w:val="13"/>
            </w:pPr>
            <w:r>
              <w:t>进一步降低出生人口缺陷</w:t>
            </w:r>
          </w:p>
        </w:tc>
        <w:tc>
          <w:tcPr>
            <w:tcW w:w="714" w:type="pct"/>
            <w:vAlign w:val="center"/>
          </w:tcPr>
          <w:p>
            <w:pPr>
              <w:pStyle w:val="13"/>
            </w:pPr>
            <w:r>
              <w:t>冀财社【2023】241号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冀财社【2023】241号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27、冀财社【2023】242号提前下达2024年中央基本药物制度补助资金绩效目标表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13043424P00000610630B</w:t>
            </w:r>
          </w:p>
        </w:tc>
        <w:tc>
          <w:tcPr>
            <w:tcW w:w="714" w:type="pct"/>
            <w:vAlign w:val="center"/>
          </w:tcPr>
          <w:p>
            <w:pPr>
              <w:pStyle w:val="11"/>
            </w:pPr>
            <w:r>
              <w:t>项目名称</w:t>
            </w:r>
          </w:p>
        </w:tc>
        <w:tc>
          <w:tcPr>
            <w:tcW w:w="2143" w:type="pct"/>
            <w:gridSpan w:val="3"/>
            <w:vAlign w:val="center"/>
          </w:tcPr>
          <w:p>
            <w:pPr>
              <w:pStyle w:val="13"/>
            </w:pPr>
            <w:r>
              <w:t>冀财社【2023】242号提前下达2024年中央基本药物制度补助资金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490.38</w:t>
            </w:r>
          </w:p>
        </w:tc>
        <w:tc>
          <w:tcPr>
            <w:tcW w:w="714" w:type="pct"/>
            <w:vAlign w:val="center"/>
          </w:tcPr>
          <w:p>
            <w:pPr>
              <w:pStyle w:val="11"/>
            </w:pPr>
            <w:r>
              <w:t>其中：财政    资金</w:t>
            </w:r>
          </w:p>
        </w:tc>
        <w:tc>
          <w:tcPr>
            <w:tcW w:w="714" w:type="pct"/>
            <w:vAlign w:val="center"/>
          </w:tcPr>
          <w:p>
            <w:pPr>
              <w:pStyle w:val="13"/>
            </w:pPr>
            <w:r>
              <w:t>490.38</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21家乡镇卫生院和村卫生室实施药品零差率，中央补助490.38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1.21家乡镇卫生院和村卫生室实施药品零差率，中央补助490.38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辖区内卫生院管理数量</w:t>
            </w:r>
          </w:p>
        </w:tc>
        <w:tc>
          <w:tcPr>
            <w:tcW w:w="1428" w:type="pct"/>
            <w:vAlign w:val="center"/>
          </w:tcPr>
          <w:p>
            <w:pPr>
              <w:pStyle w:val="13"/>
            </w:pPr>
            <w:r>
              <w:t>辖区内卫生院管理数量</w:t>
            </w:r>
          </w:p>
        </w:tc>
        <w:tc>
          <w:tcPr>
            <w:tcW w:w="714" w:type="pct"/>
            <w:vAlign w:val="center"/>
          </w:tcPr>
          <w:p>
            <w:pPr>
              <w:pStyle w:val="13"/>
            </w:pPr>
            <w:r>
              <w:t>21个</w:t>
            </w:r>
          </w:p>
        </w:tc>
        <w:tc>
          <w:tcPr>
            <w:tcW w:w="714" w:type="pct"/>
            <w:vAlign w:val="center"/>
          </w:tcPr>
          <w:p>
            <w:pPr>
              <w:pStyle w:val="13"/>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基本药物及时配送到位率</w:t>
            </w:r>
          </w:p>
        </w:tc>
        <w:tc>
          <w:tcPr>
            <w:tcW w:w="1428" w:type="pct"/>
            <w:vAlign w:val="center"/>
          </w:tcPr>
          <w:p>
            <w:pPr>
              <w:pStyle w:val="13"/>
            </w:pPr>
            <w:r>
              <w:t>基本药物及时配送到位率</w:t>
            </w:r>
          </w:p>
        </w:tc>
        <w:tc>
          <w:tcPr>
            <w:tcW w:w="714" w:type="pct"/>
            <w:vAlign w:val="center"/>
          </w:tcPr>
          <w:p>
            <w:pPr>
              <w:pStyle w:val="13"/>
            </w:pPr>
            <w:r>
              <w:t>100%</w:t>
            </w:r>
          </w:p>
        </w:tc>
        <w:tc>
          <w:tcPr>
            <w:tcW w:w="714" w:type="pct"/>
            <w:vAlign w:val="center"/>
          </w:tcPr>
          <w:p>
            <w:pPr>
              <w:pStyle w:val="13"/>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中央补助基本药物制度总金额</w:t>
            </w:r>
          </w:p>
        </w:tc>
        <w:tc>
          <w:tcPr>
            <w:tcW w:w="1428" w:type="pct"/>
            <w:vAlign w:val="center"/>
          </w:tcPr>
          <w:p>
            <w:pPr>
              <w:pStyle w:val="13"/>
            </w:pPr>
            <w:r>
              <w:t>中央补助基本药物制度总金额</w:t>
            </w:r>
          </w:p>
        </w:tc>
        <w:tc>
          <w:tcPr>
            <w:tcW w:w="714" w:type="pct"/>
            <w:vAlign w:val="center"/>
          </w:tcPr>
          <w:p>
            <w:pPr>
              <w:pStyle w:val="13"/>
            </w:pPr>
            <w:r>
              <w:t>490.38万元</w:t>
            </w:r>
          </w:p>
        </w:tc>
        <w:tc>
          <w:tcPr>
            <w:tcW w:w="714" w:type="pct"/>
            <w:vAlign w:val="center"/>
          </w:tcPr>
          <w:p>
            <w:pPr>
              <w:pStyle w:val="13"/>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中央基本药物制度补助资金拨付时间</w:t>
            </w:r>
          </w:p>
        </w:tc>
        <w:tc>
          <w:tcPr>
            <w:tcW w:w="1428" w:type="pct"/>
            <w:vAlign w:val="center"/>
          </w:tcPr>
          <w:p>
            <w:pPr>
              <w:pStyle w:val="13"/>
            </w:pPr>
            <w:r>
              <w:t>中央基本药物制度补助资金拨付时间</w:t>
            </w:r>
          </w:p>
        </w:tc>
        <w:tc>
          <w:tcPr>
            <w:tcW w:w="714" w:type="pct"/>
            <w:vAlign w:val="center"/>
          </w:tcPr>
          <w:p>
            <w:pPr>
              <w:pStyle w:val="13"/>
            </w:pPr>
            <w:r>
              <w:t>每季度拨付一次</w:t>
            </w:r>
          </w:p>
        </w:tc>
        <w:tc>
          <w:tcPr>
            <w:tcW w:w="714" w:type="pct"/>
            <w:vAlign w:val="center"/>
          </w:tcPr>
          <w:p>
            <w:pPr>
              <w:pStyle w:val="13"/>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经济效益指标</w:t>
            </w:r>
          </w:p>
        </w:tc>
        <w:tc>
          <w:tcPr>
            <w:tcW w:w="714" w:type="pct"/>
            <w:vAlign w:val="center"/>
          </w:tcPr>
          <w:p>
            <w:pPr>
              <w:pStyle w:val="13"/>
            </w:pPr>
            <w:r>
              <w:t>实施基本药物制度补助提高乡医收入</w:t>
            </w:r>
          </w:p>
        </w:tc>
        <w:tc>
          <w:tcPr>
            <w:tcW w:w="1428" w:type="pct"/>
            <w:vAlign w:val="center"/>
          </w:tcPr>
          <w:p>
            <w:pPr>
              <w:pStyle w:val="13"/>
            </w:pPr>
            <w:r>
              <w:t>实施基本药物制度补助提高乡医收入</w:t>
            </w:r>
          </w:p>
        </w:tc>
        <w:tc>
          <w:tcPr>
            <w:tcW w:w="714" w:type="pct"/>
            <w:vAlign w:val="center"/>
          </w:tcPr>
          <w:p>
            <w:pPr>
              <w:pStyle w:val="13"/>
            </w:pPr>
            <w:r>
              <w:t>逐步提高</w:t>
            </w:r>
          </w:p>
        </w:tc>
        <w:tc>
          <w:tcPr>
            <w:tcW w:w="714" w:type="pct"/>
            <w:vAlign w:val="center"/>
          </w:tcPr>
          <w:p>
            <w:pPr>
              <w:pStyle w:val="13"/>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国家基本药物制度在基层持续实施</w:t>
            </w:r>
          </w:p>
        </w:tc>
        <w:tc>
          <w:tcPr>
            <w:tcW w:w="1428" w:type="pct"/>
            <w:vAlign w:val="center"/>
          </w:tcPr>
          <w:p>
            <w:pPr>
              <w:pStyle w:val="13"/>
            </w:pPr>
            <w:r>
              <w:t>国家基本药物制度在基层持续实施</w:t>
            </w:r>
          </w:p>
        </w:tc>
        <w:tc>
          <w:tcPr>
            <w:tcW w:w="714" w:type="pct"/>
            <w:vAlign w:val="center"/>
          </w:tcPr>
          <w:p>
            <w:pPr>
              <w:pStyle w:val="13"/>
            </w:pPr>
            <w:r>
              <w:t>中长期</w:t>
            </w:r>
          </w:p>
        </w:tc>
        <w:tc>
          <w:tcPr>
            <w:tcW w:w="714" w:type="pct"/>
            <w:vAlign w:val="center"/>
          </w:tcPr>
          <w:p>
            <w:pPr>
              <w:pStyle w:val="13"/>
            </w:pPr>
            <w:r>
              <w:t>冀财社【2023】242号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满意率</w:t>
            </w:r>
          </w:p>
        </w:tc>
        <w:tc>
          <w:tcPr>
            <w:tcW w:w="1428" w:type="pct"/>
            <w:vAlign w:val="center"/>
          </w:tcPr>
          <w:p>
            <w:pPr>
              <w:pStyle w:val="13"/>
            </w:pPr>
            <w:r>
              <w:t>满意率</w:t>
            </w:r>
          </w:p>
        </w:tc>
        <w:tc>
          <w:tcPr>
            <w:tcW w:w="714" w:type="pct"/>
            <w:vAlign w:val="center"/>
          </w:tcPr>
          <w:p>
            <w:pPr>
              <w:pStyle w:val="13"/>
            </w:pPr>
            <w:r>
              <w:t>≥90%</w:t>
            </w:r>
          </w:p>
        </w:tc>
        <w:tc>
          <w:tcPr>
            <w:tcW w:w="714" w:type="pct"/>
            <w:vAlign w:val="center"/>
          </w:tcPr>
          <w:p>
            <w:pPr>
              <w:pStyle w:val="13"/>
            </w:pPr>
            <w:r>
              <w:t>冀财社【2023】242号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28、冀财社【2023】243号 提前下达2024年基本公共卫生服务补助资金绩效目标表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13043424P00000410148A</w:t>
            </w:r>
          </w:p>
        </w:tc>
        <w:tc>
          <w:tcPr>
            <w:tcW w:w="714" w:type="pct"/>
            <w:vAlign w:val="center"/>
          </w:tcPr>
          <w:p>
            <w:pPr>
              <w:pStyle w:val="11"/>
            </w:pPr>
            <w:r>
              <w:t>项目名称</w:t>
            </w:r>
          </w:p>
        </w:tc>
        <w:tc>
          <w:tcPr>
            <w:tcW w:w="2143" w:type="pct"/>
            <w:gridSpan w:val="3"/>
            <w:vAlign w:val="center"/>
          </w:tcPr>
          <w:p>
            <w:pPr>
              <w:pStyle w:val="13"/>
            </w:pPr>
            <w:r>
              <w:t>冀财社【2023】243号 提前下达2024年基本公共卫生服务补助资金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3657.21</w:t>
            </w:r>
          </w:p>
        </w:tc>
        <w:tc>
          <w:tcPr>
            <w:tcW w:w="714" w:type="pct"/>
            <w:vAlign w:val="center"/>
          </w:tcPr>
          <w:p>
            <w:pPr>
              <w:pStyle w:val="11"/>
            </w:pPr>
            <w:r>
              <w:t>其中：财政    资金</w:t>
            </w:r>
          </w:p>
        </w:tc>
        <w:tc>
          <w:tcPr>
            <w:tcW w:w="714" w:type="pct"/>
            <w:vAlign w:val="center"/>
          </w:tcPr>
          <w:p>
            <w:pPr>
              <w:pStyle w:val="13"/>
            </w:pPr>
            <w:r>
              <w:t>3657.21</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对城乡居民健康问题实施干预措施，减少主要健康危险因素，有效预防和控制主要传染病及慢性病，使城乡居民逐步享有均等化的基本公共卫生服务，提高公共卫生服务和突发公共卫生事件应急处置能力，使城乡居民逐步享有均等化的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政府办基层医疗卫生机构实施基本公共卫生服务补助制度覆盖率</w:t>
            </w:r>
          </w:p>
        </w:tc>
        <w:tc>
          <w:tcPr>
            <w:tcW w:w="1428" w:type="pct"/>
            <w:vAlign w:val="center"/>
          </w:tcPr>
          <w:p>
            <w:pPr>
              <w:pStyle w:val="13"/>
            </w:pPr>
            <w:r>
              <w:t>政府办基层医疗卫生机构实施基本公共卫生服务补助制度覆盖率</w:t>
            </w:r>
          </w:p>
        </w:tc>
        <w:tc>
          <w:tcPr>
            <w:tcW w:w="714" w:type="pct"/>
            <w:vAlign w:val="center"/>
          </w:tcPr>
          <w:p>
            <w:pPr>
              <w:pStyle w:val="13"/>
            </w:pPr>
            <w:r>
              <w:t>100%</w:t>
            </w:r>
          </w:p>
        </w:tc>
        <w:tc>
          <w:tcPr>
            <w:tcW w:w="714" w:type="pct"/>
            <w:vAlign w:val="center"/>
          </w:tcPr>
          <w:p>
            <w:pPr>
              <w:pStyle w:val="13"/>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高血压患者基层规范管理服务率</w:t>
            </w:r>
          </w:p>
        </w:tc>
        <w:tc>
          <w:tcPr>
            <w:tcW w:w="1428" w:type="pct"/>
            <w:vAlign w:val="center"/>
          </w:tcPr>
          <w:p>
            <w:pPr>
              <w:pStyle w:val="13"/>
            </w:pPr>
            <w:r>
              <w:t>高血压患者基层规范管理服务率</w:t>
            </w:r>
          </w:p>
        </w:tc>
        <w:tc>
          <w:tcPr>
            <w:tcW w:w="714" w:type="pct"/>
            <w:vAlign w:val="center"/>
          </w:tcPr>
          <w:p>
            <w:pPr>
              <w:pStyle w:val="13"/>
            </w:pPr>
            <w:r>
              <w:t>≥70%</w:t>
            </w:r>
          </w:p>
        </w:tc>
        <w:tc>
          <w:tcPr>
            <w:tcW w:w="714" w:type="pct"/>
            <w:vAlign w:val="center"/>
          </w:tcPr>
          <w:p>
            <w:pPr>
              <w:pStyle w:val="13"/>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资金拨付时间</w:t>
            </w:r>
          </w:p>
        </w:tc>
        <w:tc>
          <w:tcPr>
            <w:tcW w:w="1428" w:type="pct"/>
            <w:vAlign w:val="center"/>
          </w:tcPr>
          <w:p>
            <w:pPr>
              <w:pStyle w:val="13"/>
            </w:pPr>
            <w:r>
              <w:t>资金拨付时间</w:t>
            </w:r>
          </w:p>
        </w:tc>
        <w:tc>
          <w:tcPr>
            <w:tcW w:w="714" w:type="pct"/>
            <w:vAlign w:val="center"/>
          </w:tcPr>
          <w:p>
            <w:pPr>
              <w:pStyle w:val="13"/>
            </w:pPr>
            <w:r>
              <w:t>每季度末</w:t>
            </w:r>
          </w:p>
        </w:tc>
        <w:tc>
          <w:tcPr>
            <w:tcW w:w="714" w:type="pct"/>
            <w:vAlign w:val="center"/>
          </w:tcPr>
          <w:p>
            <w:pPr>
              <w:pStyle w:val="13"/>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中央投入成本</w:t>
            </w:r>
          </w:p>
        </w:tc>
        <w:tc>
          <w:tcPr>
            <w:tcW w:w="1428" w:type="pct"/>
            <w:vAlign w:val="center"/>
          </w:tcPr>
          <w:p>
            <w:pPr>
              <w:pStyle w:val="13"/>
            </w:pPr>
            <w:r>
              <w:t>中央投入成本</w:t>
            </w:r>
          </w:p>
        </w:tc>
        <w:tc>
          <w:tcPr>
            <w:tcW w:w="714" w:type="pct"/>
            <w:vAlign w:val="center"/>
          </w:tcPr>
          <w:p>
            <w:pPr>
              <w:pStyle w:val="13"/>
            </w:pPr>
            <w:r>
              <w:t>3657.21万元</w:t>
            </w:r>
          </w:p>
        </w:tc>
        <w:tc>
          <w:tcPr>
            <w:tcW w:w="714" w:type="pct"/>
            <w:vAlign w:val="center"/>
          </w:tcPr>
          <w:p>
            <w:pPr>
              <w:pStyle w:val="13"/>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居民健康水平差距</w:t>
            </w:r>
          </w:p>
        </w:tc>
        <w:tc>
          <w:tcPr>
            <w:tcW w:w="1428" w:type="pct"/>
            <w:vAlign w:val="center"/>
          </w:tcPr>
          <w:p>
            <w:pPr>
              <w:pStyle w:val="13"/>
            </w:pPr>
            <w:r>
              <w:t>居民健康水平差距</w:t>
            </w:r>
          </w:p>
        </w:tc>
        <w:tc>
          <w:tcPr>
            <w:tcW w:w="714" w:type="pct"/>
            <w:vAlign w:val="center"/>
          </w:tcPr>
          <w:p>
            <w:pPr>
              <w:pStyle w:val="13"/>
            </w:pPr>
            <w:r>
              <w:t>不断缩小</w:t>
            </w:r>
          </w:p>
        </w:tc>
        <w:tc>
          <w:tcPr>
            <w:tcW w:w="714" w:type="pct"/>
            <w:vAlign w:val="center"/>
          </w:tcPr>
          <w:p>
            <w:pPr>
              <w:pStyle w:val="13"/>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经济效益指标</w:t>
            </w:r>
          </w:p>
        </w:tc>
        <w:tc>
          <w:tcPr>
            <w:tcW w:w="714" w:type="pct"/>
            <w:vAlign w:val="center"/>
          </w:tcPr>
          <w:p>
            <w:pPr>
              <w:pStyle w:val="13"/>
            </w:pPr>
            <w:r>
              <w:t>实施基本公共卫生项目服务，较大的促进经济的发展</w:t>
            </w:r>
          </w:p>
        </w:tc>
        <w:tc>
          <w:tcPr>
            <w:tcW w:w="1428" w:type="pct"/>
            <w:vAlign w:val="center"/>
          </w:tcPr>
          <w:p>
            <w:pPr>
              <w:pStyle w:val="13"/>
            </w:pPr>
            <w:r>
              <w:t>实施基本公共卫生项目服务，较大的促进经济的发展</w:t>
            </w:r>
          </w:p>
        </w:tc>
        <w:tc>
          <w:tcPr>
            <w:tcW w:w="714" w:type="pct"/>
            <w:vAlign w:val="center"/>
          </w:tcPr>
          <w:p>
            <w:pPr>
              <w:pStyle w:val="13"/>
            </w:pPr>
            <w:r>
              <w:t>促进发展</w:t>
            </w:r>
          </w:p>
        </w:tc>
        <w:tc>
          <w:tcPr>
            <w:tcW w:w="714" w:type="pct"/>
            <w:vAlign w:val="center"/>
          </w:tcPr>
          <w:p>
            <w:pPr>
              <w:pStyle w:val="13"/>
            </w:pPr>
            <w:r>
              <w:t>冀财社【2023】243号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≥85%</w:t>
            </w:r>
          </w:p>
          <w:p>
            <w:pPr>
              <w:pStyle w:val="13"/>
            </w:pPr>
          </w:p>
        </w:tc>
        <w:tc>
          <w:tcPr>
            <w:tcW w:w="714" w:type="pct"/>
            <w:vAlign w:val="center"/>
          </w:tcPr>
          <w:p>
            <w:pPr>
              <w:pStyle w:val="13"/>
            </w:pPr>
            <w:r>
              <w:t>冀财社【2023】243号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29、冀财社【2023】245号提前下达2024年中央医疗服务与保障能力提升（公立医院综合改革）补助资金绩效目标表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13043424P000006106336</w:t>
            </w:r>
          </w:p>
        </w:tc>
        <w:tc>
          <w:tcPr>
            <w:tcW w:w="714" w:type="pct"/>
            <w:vAlign w:val="center"/>
          </w:tcPr>
          <w:p>
            <w:pPr>
              <w:pStyle w:val="11"/>
            </w:pPr>
            <w:r>
              <w:t>项目名称</w:t>
            </w:r>
          </w:p>
        </w:tc>
        <w:tc>
          <w:tcPr>
            <w:tcW w:w="2143" w:type="pct"/>
            <w:gridSpan w:val="3"/>
            <w:vAlign w:val="center"/>
          </w:tcPr>
          <w:p>
            <w:pPr>
              <w:pStyle w:val="13"/>
            </w:pPr>
            <w:r>
              <w:t>冀财社【2023】245号提前下达2024年中央医疗服务与保障能力提升（公立医院综合改革）补助资金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161.00</w:t>
            </w:r>
          </w:p>
        </w:tc>
        <w:tc>
          <w:tcPr>
            <w:tcW w:w="714" w:type="pct"/>
            <w:vAlign w:val="center"/>
          </w:tcPr>
          <w:p>
            <w:pPr>
              <w:pStyle w:val="11"/>
            </w:pPr>
            <w:r>
              <w:t>其中：财政    资金</w:t>
            </w:r>
          </w:p>
        </w:tc>
        <w:tc>
          <w:tcPr>
            <w:tcW w:w="714" w:type="pct"/>
            <w:vAlign w:val="center"/>
          </w:tcPr>
          <w:p>
            <w:pPr>
              <w:pStyle w:val="13"/>
            </w:pPr>
            <w:r>
              <w:t>161.00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1.辖区内3家公立医院，破除公立医院逐利机制，落实政府的领导责任、保障责任、管理责任、监督责任，构建起布局合理、分工协作的医疗服务体系和分级诊疗就医格局，有效缓解群众看病难、看病贵问题。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公立医院医疗服务收入占医疗收入的比例</w:t>
            </w:r>
          </w:p>
        </w:tc>
        <w:tc>
          <w:tcPr>
            <w:tcW w:w="1428" w:type="pct"/>
            <w:vAlign w:val="center"/>
          </w:tcPr>
          <w:p>
            <w:pPr>
              <w:pStyle w:val="13"/>
            </w:pPr>
            <w:r>
              <w:t>公立医院医疗服务收入占医疗收入的比例</w:t>
            </w:r>
          </w:p>
        </w:tc>
        <w:tc>
          <w:tcPr>
            <w:tcW w:w="714" w:type="pct"/>
            <w:vAlign w:val="center"/>
          </w:tcPr>
          <w:p>
            <w:pPr>
              <w:pStyle w:val="13"/>
            </w:pPr>
            <w:r>
              <w:t>较上年提高</w:t>
            </w:r>
          </w:p>
        </w:tc>
        <w:tc>
          <w:tcPr>
            <w:tcW w:w="714" w:type="pct"/>
            <w:vAlign w:val="center"/>
          </w:tcPr>
          <w:p>
            <w:pPr>
              <w:pStyle w:val="13"/>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县域内住院量占比</w:t>
            </w:r>
          </w:p>
        </w:tc>
        <w:tc>
          <w:tcPr>
            <w:tcW w:w="1428" w:type="pct"/>
            <w:vAlign w:val="center"/>
          </w:tcPr>
          <w:p>
            <w:pPr>
              <w:pStyle w:val="13"/>
            </w:pPr>
            <w:r>
              <w:t>县域内住院量占比</w:t>
            </w:r>
          </w:p>
        </w:tc>
        <w:tc>
          <w:tcPr>
            <w:tcW w:w="714" w:type="pct"/>
            <w:vAlign w:val="center"/>
          </w:tcPr>
          <w:p>
            <w:pPr>
              <w:pStyle w:val="13"/>
            </w:pPr>
            <w:r>
              <w:t>较上年提高</w:t>
            </w:r>
          </w:p>
        </w:tc>
        <w:tc>
          <w:tcPr>
            <w:tcW w:w="714" w:type="pct"/>
            <w:vAlign w:val="center"/>
          </w:tcPr>
          <w:p>
            <w:pPr>
              <w:pStyle w:val="13"/>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公立医院改革补助资金拨付时间</w:t>
            </w:r>
          </w:p>
        </w:tc>
        <w:tc>
          <w:tcPr>
            <w:tcW w:w="1428" w:type="pct"/>
            <w:vAlign w:val="center"/>
          </w:tcPr>
          <w:p>
            <w:pPr>
              <w:pStyle w:val="13"/>
            </w:pPr>
            <w:r>
              <w:t>公立医院改革补助资金拨付时间</w:t>
            </w:r>
          </w:p>
        </w:tc>
        <w:tc>
          <w:tcPr>
            <w:tcW w:w="714" w:type="pct"/>
            <w:vAlign w:val="center"/>
          </w:tcPr>
          <w:p>
            <w:pPr>
              <w:pStyle w:val="13"/>
            </w:pPr>
            <w:r>
              <w:t>每半年拨付一次</w:t>
            </w:r>
          </w:p>
        </w:tc>
        <w:tc>
          <w:tcPr>
            <w:tcW w:w="714" w:type="pct"/>
            <w:vAlign w:val="center"/>
          </w:tcPr>
          <w:p>
            <w:pPr>
              <w:pStyle w:val="13"/>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中央投入资金成本</w:t>
            </w:r>
          </w:p>
        </w:tc>
        <w:tc>
          <w:tcPr>
            <w:tcW w:w="1428" w:type="pct"/>
            <w:vAlign w:val="center"/>
          </w:tcPr>
          <w:p>
            <w:pPr>
              <w:pStyle w:val="13"/>
            </w:pPr>
            <w:r>
              <w:t>中央投入资金成本</w:t>
            </w:r>
          </w:p>
        </w:tc>
        <w:tc>
          <w:tcPr>
            <w:tcW w:w="714" w:type="pct"/>
            <w:vAlign w:val="center"/>
          </w:tcPr>
          <w:p>
            <w:pPr>
              <w:pStyle w:val="13"/>
            </w:pPr>
            <w:r>
              <w:t>161万元</w:t>
            </w:r>
          </w:p>
        </w:tc>
        <w:tc>
          <w:tcPr>
            <w:tcW w:w="714" w:type="pct"/>
            <w:vAlign w:val="center"/>
          </w:tcPr>
          <w:p>
            <w:pPr>
              <w:pStyle w:val="13"/>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在全县产生的重要影响，得到广大受众的充分认可。</w:t>
            </w:r>
          </w:p>
        </w:tc>
        <w:tc>
          <w:tcPr>
            <w:tcW w:w="1428" w:type="pct"/>
            <w:vAlign w:val="center"/>
          </w:tcPr>
          <w:p>
            <w:pPr>
              <w:pStyle w:val="13"/>
            </w:pPr>
            <w:r>
              <w:t>在全县产生的重要影响，得到广大受众的充分认可。</w:t>
            </w:r>
          </w:p>
        </w:tc>
        <w:tc>
          <w:tcPr>
            <w:tcW w:w="714" w:type="pct"/>
            <w:vAlign w:val="center"/>
          </w:tcPr>
          <w:p>
            <w:pPr>
              <w:pStyle w:val="13"/>
            </w:pPr>
            <w:r>
              <w:t>促进社会稳定发展</w:t>
            </w:r>
          </w:p>
        </w:tc>
        <w:tc>
          <w:tcPr>
            <w:tcW w:w="714" w:type="pct"/>
            <w:vAlign w:val="center"/>
          </w:tcPr>
          <w:p>
            <w:pPr>
              <w:pStyle w:val="13"/>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能够长期缓解群众看病难、看病贵问题。</w:t>
            </w:r>
          </w:p>
        </w:tc>
        <w:tc>
          <w:tcPr>
            <w:tcW w:w="1428" w:type="pct"/>
            <w:vAlign w:val="center"/>
          </w:tcPr>
          <w:p>
            <w:pPr>
              <w:pStyle w:val="13"/>
            </w:pPr>
            <w:r>
              <w:t>能够长期缓解群众看病难、看病贵问题。</w:t>
            </w:r>
          </w:p>
        </w:tc>
        <w:tc>
          <w:tcPr>
            <w:tcW w:w="714" w:type="pct"/>
            <w:vAlign w:val="center"/>
          </w:tcPr>
          <w:p>
            <w:pPr>
              <w:pStyle w:val="13"/>
            </w:pPr>
            <w:r>
              <w:t>得到广大群众满意</w:t>
            </w:r>
          </w:p>
        </w:tc>
        <w:tc>
          <w:tcPr>
            <w:tcW w:w="714" w:type="pct"/>
            <w:vAlign w:val="center"/>
          </w:tcPr>
          <w:p>
            <w:pPr>
              <w:pStyle w:val="13"/>
            </w:pPr>
            <w:r>
              <w:t>冀财社【2023】245号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冀财社【2023】245号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30、冀财社【2023】249号提前下达2024年医疗机构与保障能力提升（医疗卫生机构能力建设）补助资金绩效目标表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13043424P00000610766X</w:t>
            </w:r>
          </w:p>
        </w:tc>
        <w:tc>
          <w:tcPr>
            <w:tcW w:w="714" w:type="pct"/>
            <w:vAlign w:val="center"/>
          </w:tcPr>
          <w:p>
            <w:pPr>
              <w:pStyle w:val="11"/>
            </w:pPr>
            <w:r>
              <w:t>项目名称</w:t>
            </w:r>
          </w:p>
        </w:tc>
        <w:tc>
          <w:tcPr>
            <w:tcW w:w="2143" w:type="pct"/>
            <w:gridSpan w:val="3"/>
            <w:vAlign w:val="center"/>
          </w:tcPr>
          <w:p>
            <w:pPr>
              <w:pStyle w:val="13"/>
            </w:pPr>
            <w:r>
              <w:t>冀财社【2023】249号提前下达2024年医疗机构与保障能力提升（医疗卫生机构能力建设）补助资金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200.00</w:t>
            </w:r>
          </w:p>
        </w:tc>
        <w:tc>
          <w:tcPr>
            <w:tcW w:w="714" w:type="pct"/>
            <w:vAlign w:val="center"/>
          </w:tcPr>
          <w:p>
            <w:pPr>
              <w:pStyle w:val="11"/>
            </w:pPr>
            <w:r>
              <w:t>其中：财政    资金</w:t>
            </w:r>
          </w:p>
        </w:tc>
        <w:tc>
          <w:tcPr>
            <w:tcW w:w="714" w:type="pct"/>
            <w:vAlign w:val="center"/>
          </w:tcPr>
          <w:p>
            <w:pPr>
              <w:pStyle w:val="13"/>
            </w:pPr>
            <w:r>
              <w:t>200.00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医疗卫生机构能力建设，要用于支持县医院综合能力提升资金140万元，每县支持一家县级公立医院，支持乡镇卫生院能力提升资金60万元，按照每所20万元标准，支持3所乡镇卫生院开展能力建设有关工作。</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1.医疗卫生机构能力建设，要用于支持县医院综合能力提升资金140万元，每县支持一家县级公立医院，支持乡镇卫生院能力提升资金60万元，按照每所20万元标准，支持3所乡镇卫生院开展能力建设有关工作。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支持乡镇卫生院能力建设数量</w:t>
            </w:r>
          </w:p>
        </w:tc>
        <w:tc>
          <w:tcPr>
            <w:tcW w:w="1428" w:type="pct"/>
            <w:vAlign w:val="center"/>
          </w:tcPr>
          <w:p>
            <w:pPr>
              <w:pStyle w:val="13"/>
            </w:pPr>
            <w:r>
              <w:t>支持乡镇卫生院能力建设数量</w:t>
            </w:r>
          </w:p>
        </w:tc>
        <w:tc>
          <w:tcPr>
            <w:tcW w:w="714" w:type="pct"/>
            <w:vAlign w:val="center"/>
          </w:tcPr>
          <w:p>
            <w:pPr>
              <w:pStyle w:val="13"/>
            </w:pPr>
            <w:r>
              <w:t>3家</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数量指标</w:t>
            </w:r>
          </w:p>
        </w:tc>
        <w:tc>
          <w:tcPr>
            <w:tcW w:w="714" w:type="pct"/>
            <w:vAlign w:val="center"/>
          </w:tcPr>
          <w:p>
            <w:pPr>
              <w:pStyle w:val="13"/>
            </w:pPr>
            <w:r>
              <w:t>支持县级公立医院能力建设数量</w:t>
            </w:r>
          </w:p>
        </w:tc>
        <w:tc>
          <w:tcPr>
            <w:tcW w:w="1428" w:type="pct"/>
            <w:vAlign w:val="center"/>
          </w:tcPr>
          <w:p>
            <w:pPr>
              <w:pStyle w:val="13"/>
            </w:pPr>
            <w:r>
              <w:t>支持县级公立医院能力建设数量</w:t>
            </w:r>
          </w:p>
        </w:tc>
        <w:tc>
          <w:tcPr>
            <w:tcW w:w="714" w:type="pct"/>
            <w:vAlign w:val="center"/>
          </w:tcPr>
          <w:p>
            <w:pPr>
              <w:pStyle w:val="13"/>
            </w:pPr>
            <w:r>
              <w:t>1家</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医疗卫生机构能力建设提高病床使用率</w:t>
            </w:r>
          </w:p>
        </w:tc>
        <w:tc>
          <w:tcPr>
            <w:tcW w:w="1428" w:type="pct"/>
            <w:vAlign w:val="center"/>
          </w:tcPr>
          <w:p>
            <w:pPr>
              <w:pStyle w:val="13"/>
            </w:pPr>
            <w:r>
              <w:t>医疗卫生机构能力建设提高病床使用率</w:t>
            </w:r>
          </w:p>
        </w:tc>
        <w:tc>
          <w:tcPr>
            <w:tcW w:w="714" w:type="pct"/>
            <w:vAlign w:val="center"/>
          </w:tcPr>
          <w:p>
            <w:pPr>
              <w:pStyle w:val="13"/>
            </w:pPr>
            <w:r>
              <w:t>逐步提高</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县级医院、乡镇卫生院补助资金到位时间</w:t>
            </w:r>
          </w:p>
        </w:tc>
        <w:tc>
          <w:tcPr>
            <w:tcW w:w="1428" w:type="pct"/>
            <w:vAlign w:val="center"/>
          </w:tcPr>
          <w:p>
            <w:pPr>
              <w:pStyle w:val="13"/>
            </w:pPr>
            <w:r>
              <w:t>县级医院、乡镇卫生院补助资金到位时间</w:t>
            </w:r>
          </w:p>
        </w:tc>
        <w:tc>
          <w:tcPr>
            <w:tcW w:w="714" w:type="pct"/>
            <w:vAlign w:val="center"/>
          </w:tcPr>
          <w:p>
            <w:pPr>
              <w:pStyle w:val="13"/>
            </w:pPr>
            <w:r>
              <w:t>11月低前</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中央投入资金</w:t>
            </w:r>
          </w:p>
        </w:tc>
        <w:tc>
          <w:tcPr>
            <w:tcW w:w="1428" w:type="pct"/>
            <w:vAlign w:val="center"/>
          </w:tcPr>
          <w:p>
            <w:pPr>
              <w:pStyle w:val="13"/>
            </w:pPr>
            <w:r>
              <w:t>中央投入资金</w:t>
            </w:r>
          </w:p>
        </w:tc>
        <w:tc>
          <w:tcPr>
            <w:tcW w:w="714" w:type="pct"/>
            <w:vAlign w:val="center"/>
          </w:tcPr>
          <w:p>
            <w:pPr>
              <w:pStyle w:val="13"/>
            </w:pPr>
            <w:r>
              <w:t>200万元</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基层医疗机构服务能力提升</w:t>
            </w:r>
          </w:p>
        </w:tc>
        <w:tc>
          <w:tcPr>
            <w:tcW w:w="1428" w:type="pct"/>
            <w:vAlign w:val="center"/>
          </w:tcPr>
          <w:p>
            <w:pPr>
              <w:pStyle w:val="13"/>
            </w:pPr>
            <w:r>
              <w:t>基层医疗机构服务能力提升</w:t>
            </w:r>
          </w:p>
        </w:tc>
        <w:tc>
          <w:tcPr>
            <w:tcW w:w="714" w:type="pct"/>
            <w:vAlign w:val="center"/>
          </w:tcPr>
          <w:p>
            <w:pPr>
              <w:pStyle w:val="13"/>
            </w:pPr>
            <w:r>
              <w:t>较上年提升</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县医院远程医疗系统配置率和医院信息标准化建设</w:t>
            </w:r>
          </w:p>
        </w:tc>
        <w:tc>
          <w:tcPr>
            <w:tcW w:w="1428" w:type="pct"/>
            <w:vAlign w:val="center"/>
          </w:tcPr>
          <w:p>
            <w:pPr>
              <w:pStyle w:val="13"/>
            </w:pPr>
            <w:r>
              <w:t>县医院远程医疗系统配置率和医院信息标准化建设</w:t>
            </w:r>
          </w:p>
        </w:tc>
        <w:tc>
          <w:tcPr>
            <w:tcW w:w="714" w:type="pct"/>
            <w:vAlign w:val="center"/>
          </w:tcPr>
          <w:p>
            <w:pPr>
              <w:pStyle w:val="13"/>
            </w:pPr>
            <w:r>
              <w:t>较上一年提高</w:t>
            </w:r>
          </w:p>
        </w:tc>
        <w:tc>
          <w:tcPr>
            <w:tcW w:w="714" w:type="pct"/>
            <w:vAlign w:val="center"/>
          </w:tcPr>
          <w:p>
            <w:pPr>
              <w:pStyle w:val="13"/>
            </w:pPr>
            <w:r>
              <w:t>冀财社【2023】249号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冀财社【2023】249号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31、2024年红十字会经费绩效目标表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13043424P00001210526C</w:t>
            </w:r>
          </w:p>
        </w:tc>
        <w:tc>
          <w:tcPr>
            <w:tcW w:w="714" w:type="pct"/>
            <w:vAlign w:val="center"/>
          </w:tcPr>
          <w:p>
            <w:pPr>
              <w:pStyle w:val="11"/>
            </w:pPr>
            <w:r>
              <w:t>项目名称</w:t>
            </w:r>
          </w:p>
        </w:tc>
        <w:tc>
          <w:tcPr>
            <w:tcW w:w="2143" w:type="pct"/>
            <w:gridSpan w:val="3"/>
            <w:vAlign w:val="center"/>
          </w:tcPr>
          <w:p>
            <w:pPr>
              <w:pStyle w:val="13"/>
            </w:pPr>
            <w:r>
              <w:t>2024年红十字会经费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5.00</w:t>
            </w:r>
          </w:p>
        </w:tc>
        <w:tc>
          <w:tcPr>
            <w:tcW w:w="714" w:type="pct"/>
            <w:vAlign w:val="center"/>
          </w:tcPr>
          <w:p>
            <w:pPr>
              <w:pStyle w:val="11"/>
            </w:pPr>
            <w:r>
              <w:t>其中：财政    资金</w:t>
            </w:r>
          </w:p>
        </w:tc>
        <w:tc>
          <w:tcPr>
            <w:tcW w:w="714" w:type="pct"/>
            <w:vAlign w:val="center"/>
          </w:tcPr>
          <w:p>
            <w:pPr>
              <w:pStyle w:val="13"/>
            </w:pPr>
            <w:r>
              <w:t>5.00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开展经费主要用于红会基层组织建设、下乡走访群众、宣传捐献常识、救护培训、召开一日捐动员会。</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50%</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1.开展经费主要用于红会基层组织建设、下乡走访群众、宣传捐献常识、救护培训、召开一日捐动员会。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红会下乡走访群众、宣传救护培训次数</w:t>
            </w:r>
          </w:p>
        </w:tc>
        <w:tc>
          <w:tcPr>
            <w:tcW w:w="1428" w:type="pct"/>
            <w:vAlign w:val="center"/>
          </w:tcPr>
          <w:p>
            <w:pPr>
              <w:pStyle w:val="13"/>
            </w:pPr>
            <w:r>
              <w:t>红会下乡走访群众、宣传救护、培训次数</w:t>
            </w:r>
          </w:p>
        </w:tc>
        <w:tc>
          <w:tcPr>
            <w:tcW w:w="714" w:type="pct"/>
            <w:vAlign w:val="center"/>
          </w:tcPr>
          <w:p>
            <w:pPr>
              <w:pStyle w:val="13"/>
            </w:pPr>
            <w:r>
              <w:t>10次</w:t>
            </w:r>
          </w:p>
        </w:tc>
        <w:tc>
          <w:tcPr>
            <w:tcW w:w="714" w:type="pct"/>
            <w:vAlign w:val="center"/>
          </w:tcPr>
          <w:p>
            <w:pPr>
              <w:pStyle w:val="13"/>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红会救助人员档案管理率</w:t>
            </w:r>
          </w:p>
        </w:tc>
        <w:tc>
          <w:tcPr>
            <w:tcW w:w="1428" w:type="pct"/>
            <w:vAlign w:val="center"/>
          </w:tcPr>
          <w:p>
            <w:pPr>
              <w:pStyle w:val="13"/>
            </w:pPr>
            <w:r>
              <w:t>红会救助人员档案管理率</w:t>
            </w:r>
          </w:p>
        </w:tc>
        <w:tc>
          <w:tcPr>
            <w:tcW w:w="714" w:type="pct"/>
            <w:vAlign w:val="center"/>
          </w:tcPr>
          <w:p>
            <w:pPr>
              <w:pStyle w:val="13"/>
            </w:pPr>
            <w:r>
              <w:t>100%</w:t>
            </w:r>
          </w:p>
        </w:tc>
        <w:tc>
          <w:tcPr>
            <w:tcW w:w="714" w:type="pct"/>
            <w:vAlign w:val="center"/>
          </w:tcPr>
          <w:p>
            <w:pPr>
              <w:pStyle w:val="13"/>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资金按时足额拨付</w:t>
            </w:r>
          </w:p>
        </w:tc>
        <w:tc>
          <w:tcPr>
            <w:tcW w:w="1428" w:type="pct"/>
            <w:vAlign w:val="center"/>
          </w:tcPr>
          <w:p>
            <w:pPr>
              <w:pStyle w:val="13"/>
            </w:pPr>
            <w:r>
              <w:t>资金按时足额拨付</w:t>
            </w:r>
          </w:p>
        </w:tc>
        <w:tc>
          <w:tcPr>
            <w:tcW w:w="714" w:type="pct"/>
            <w:vAlign w:val="center"/>
          </w:tcPr>
          <w:p>
            <w:pPr>
              <w:pStyle w:val="13"/>
            </w:pPr>
            <w:r>
              <w:t>半年拨付一次</w:t>
            </w:r>
          </w:p>
        </w:tc>
        <w:tc>
          <w:tcPr>
            <w:tcW w:w="714" w:type="pct"/>
            <w:vAlign w:val="center"/>
          </w:tcPr>
          <w:p>
            <w:pPr>
              <w:pStyle w:val="13"/>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红十字会经费</w:t>
            </w:r>
          </w:p>
        </w:tc>
        <w:tc>
          <w:tcPr>
            <w:tcW w:w="1428" w:type="pct"/>
            <w:vAlign w:val="center"/>
          </w:tcPr>
          <w:p>
            <w:pPr>
              <w:pStyle w:val="13"/>
            </w:pPr>
            <w:r>
              <w:t>红十字会经费总金额</w:t>
            </w:r>
          </w:p>
        </w:tc>
        <w:tc>
          <w:tcPr>
            <w:tcW w:w="714" w:type="pct"/>
            <w:vAlign w:val="center"/>
          </w:tcPr>
          <w:p>
            <w:pPr>
              <w:pStyle w:val="13"/>
            </w:pPr>
            <w:r>
              <w:t>5万元</w:t>
            </w:r>
          </w:p>
        </w:tc>
        <w:tc>
          <w:tcPr>
            <w:tcW w:w="714" w:type="pct"/>
            <w:vAlign w:val="center"/>
          </w:tcPr>
          <w:p>
            <w:pPr>
              <w:pStyle w:val="13"/>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可持续影响指标</w:t>
            </w:r>
          </w:p>
        </w:tc>
        <w:tc>
          <w:tcPr>
            <w:tcW w:w="714" w:type="pct"/>
            <w:vAlign w:val="center"/>
          </w:tcPr>
          <w:p>
            <w:pPr>
              <w:pStyle w:val="13"/>
            </w:pPr>
            <w:r>
              <w:t>长期实施该项目，使人民生活得到更好的保障</w:t>
            </w:r>
          </w:p>
        </w:tc>
        <w:tc>
          <w:tcPr>
            <w:tcW w:w="1428" w:type="pct"/>
            <w:vAlign w:val="center"/>
          </w:tcPr>
          <w:p>
            <w:pPr>
              <w:pStyle w:val="13"/>
            </w:pPr>
            <w:r>
              <w:t>长期实施该项目，使人民生活得到更好的保障</w:t>
            </w:r>
          </w:p>
        </w:tc>
        <w:tc>
          <w:tcPr>
            <w:tcW w:w="714" w:type="pct"/>
            <w:vAlign w:val="center"/>
          </w:tcPr>
          <w:p>
            <w:pPr>
              <w:pStyle w:val="13"/>
            </w:pPr>
            <w:r>
              <w:t>提高人民生活质量</w:t>
            </w:r>
          </w:p>
        </w:tc>
        <w:tc>
          <w:tcPr>
            <w:tcW w:w="714" w:type="pct"/>
            <w:vAlign w:val="center"/>
          </w:tcPr>
          <w:p>
            <w:pPr>
              <w:pStyle w:val="13"/>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实施红会救助，减轻患者经济压力，促进社会稳定发展</w:t>
            </w:r>
          </w:p>
        </w:tc>
        <w:tc>
          <w:tcPr>
            <w:tcW w:w="1428" w:type="pct"/>
            <w:vAlign w:val="center"/>
          </w:tcPr>
          <w:p>
            <w:pPr>
              <w:pStyle w:val="13"/>
            </w:pPr>
            <w:r>
              <w:t>实施红会救助，减轻患者经济压力，促进社会稳定发展</w:t>
            </w:r>
          </w:p>
        </w:tc>
        <w:tc>
          <w:tcPr>
            <w:tcW w:w="714" w:type="pct"/>
            <w:vAlign w:val="center"/>
          </w:tcPr>
          <w:p>
            <w:pPr>
              <w:pStyle w:val="13"/>
            </w:pPr>
            <w:r>
              <w:t>社会稳定发展</w:t>
            </w:r>
          </w:p>
        </w:tc>
        <w:tc>
          <w:tcPr>
            <w:tcW w:w="714" w:type="pct"/>
            <w:vAlign w:val="center"/>
          </w:tcPr>
          <w:p>
            <w:pPr>
              <w:pStyle w:val="13"/>
            </w:pPr>
            <w: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服务对象满意度</w:t>
            </w:r>
          </w:p>
        </w:tc>
        <w:tc>
          <w:tcPr>
            <w:tcW w:w="1428" w:type="pct"/>
            <w:vAlign w:val="center"/>
          </w:tcPr>
          <w:p>
            <w:pPr>
              <w:pStyle w:val="13"/>
            </w:pPr>
            <w:r>
              <w:t>服务对象满意度</w:t>
            </w:r>
          </w:p>
        </w:tc>
        <w:tc>
          <w:tcPr>
            <w:tcW w:w="714" w:type="pct"/>
            <w:vAlign w:val="center"/>
          </w:tcPr>
          <w:p>
            <w:pPr>
              <w:pStyle w:val="13"/>
            </w:pPr>
            <w:r>
              <w:t>≥90%</w:t>
            </w:r>
          </w:p>
        </w:tc>
        <w:tc>
          <w:tcPr>
            <w:tcW w:w="714" w:type="pct"/>
            <w:vAlign w:val="center"/>
          </w:tcPr>
          <w:p>
            <w:pPr>
              <w:pStyle w:val="13"/>
            </w:pPr>
            <w:r>
              <w:t>红十字会文件精神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32、魏县人民医院门诊医技楼建设绩效目标表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13043424P000009116874</w:t>
            </w:r>
          </w:p>
        </w:tc>
        <w:tc>
          <w:tcPr>
            <w:tcW w:w="714" w:type="pct"/>
            <w:vAlign w:val="center"/>
          </w:tcPr>
          <w:p>
            <w:pPr>
              <w:pStyle w:val="11"/>
            </w:pPr>
            <w:r>
              <w:t>项目名称</w:t>
            </w:r>
          </w:p>
        </w:tc>
        <w:tc>
          <w:tcPr>
            <w:tcW w:w="2143" w:type="pct"/>
            <w:gridSpan w:val="3"/>
            <w:vAlign w:val="center"/>
          </w:tcPr>
          <w:p>
            <w:pPr>
              <w:pStyle w:val="13"/>
            </w:pPr>
            <w:r>
              <w:t>魏县人民医院门诊医技楼建设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200.00</w:t>
            </w:r>
          </w:p>
        </w:tc>
        <w:tc>
          <w:tcPr>
            <w:tcW w:w="714" w:type="pct"/>
            <w:vAlign w:val="center"/>
          </w:tcPr>
          <w:p>
            <w:pPr>
              <w:pStyle w:val="11"/>
            </w:pPr>
            <w:r>
              <w:t>其中：财政    资金</w:t>
            </w:r>
          </w:p>
        </w:tc>
        <w:tc>
          <w:tcPr>
            <w:tcW w:w="714" w:type="pct"/>
            <w:vAlign w:val="center"/>
          </w:tcPr>
          <w:p>
            <w:pPr>
              <w:pStyle w:val="13"/>
            </w:pPr>
            <w:r>
              <w:t>200.00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建设四层门诊医技楼建设面积719平方米，主要用于门诊就医、急救、医疗检查缓解魏县群众就医紧张的局面。</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 xml:space="preserve"> </w:t>
            </w:r>
          </w:p>
        </w:tc>
        <w:tc>
          <w:tcPr>
            <w:tcW w:w="714" w:type="pct"/>
            <w:vAlign w:val="center"/>
          </w:tcPr>
          <w:p>
            <w:pPr>
              <w:pStyle w:val="14"/>
            </w:pPr>
            <w:r>
              <w:t xml:space="preserve"> </w:t>
            </w:r>
          </w:p>
        </w:tc>
        <w:tc>
          <w:tcPr>
            <w:tcW w:w="714" w:type="pct"/>
            <w:vAlign w:val="center"/>
          </w:tcPr>
          <w:p>
            <w:pPr>
              <w:pStyle w:val="14"/>
            </w:pPr>
            <w:r>
              <w:t xml:space="preserve"> </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1.建设四层门诊医技楼建设面积719平方米，主要用于门诊就医、急救、医疗检查缓解魏县群众就医紧张的局面。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建设面积</w:t>
            </w:r>
          </w:p>
        </w:tc>
        <w:tc>
          <w:tcPr>
            <w:tcW w:w="1428" w:type="pct"/>
            <w:vAlign w:val="center"/>
          </w:tcPr>
          <w:p>
            <w:pPr>
              <w:pStyle w:val="13"/>
            </w:pPr>
            <w:r>
              <w:t>实际完成建设面积</w:t>
            </w:r>
          </w:p>
        </w:tc>
        <w:tc>
          <w:tcPr>
            <w:tcW w:w="714" w:type="pct"/>
            <w:vAlign w:val="center"/>
          </w:tcPr>
          <w:p>
            <w:pPr>
              <w:pStyle w:val="13"/>
            </w:pPr>
            <w:r>
              <w:t>≥719平方米</w:t>
            </w:r>
          </w:p>
        </w:tc>
        <w:tc>
          <w:tcPr>
            <w:tcW w:w="714" w:type="pct"/>
            <w:vAlign w:val="center"/>
          </w:tcPr>
          <w:p>
            <w:pPr>
              <w:pStyle w:val="13"/>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项目建设质量</w:t>
            </w:r>
          </w:p>
        </w:tc>
        <w:tc>
          <w:tcPr>
            <w:tcW w:w="1428" w:type="pct"/>
            <w:vAlign w:val="center"/>
          </w:tcPr>
          <w:p>
            <w:pPr>
              <w:pStyle w:val="13"/>
            </w:pPr>
            <w:r>
              <w:t>项目建设质量</w:t>
            </w:r>
          </w:p>
        </w:tc>
        <w:tc>
          <w:tcPr>
            <w:tcW w:w="714" w:type="pct"/>
            <w:vAlign w:val="center"/>
          </w:tcPr>
          <w:p>
            <w:pPr>
              <w:pStyle w:val="13"/>
            </w:pPr>
            <w:r>
              <w:t>符合行业和国家标准</w:t>
            </w:r>
          </w:p>
        </w:tc>
        <w:tc>
          <w:tcPr>
            <w:tcW w:w="714" w:type="pct"/>
            <w:vAlign w:val="center"/>
          </w:tcPr>
          <w:p>
            <w:pPr>
              <w:pStyle w:val="13"/>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建设工期</w:t>
            </w:r>
          </w:p>
        </w:tc>
        <w:tc>
          <w:tcPr>
            <w:tcW w:w="1428" w:type="pct"/>
            <w:vAlign w:val="center"/>
          </w:tcPr>
          <w:p>
            <w:pPr>
              <w:pStyle w:val="13"/>
            </w:pPr>
            <w:r>
              <w:t>实际建设工期</w:t>
            </w:r>
          </w:p>
        </w:tc>
        <w:tc>
          <w:tcPr>
            <w:tcW w:w="714" w:type="pct"/>
            <w:vAlign w:val="center"/>
          </w:tcPr>
          <w:p>
            <w:pPr>
              <w:pStyle w:val="13"/>
            </w:pPr>
            <w:r>
              <w:t>≤280天</w:t>
            </w:r>
          </w:p>
        </w:tc>
        <w:tc>
          <w:tcPr>
            <w:tcW w:w="714" w:type="pct"/>
            <w:vAlign w:val="center"/>
          </w:tcPr>
          <w:p>
            <w:pPr>
              <w:pStyle w:val="13"/>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财政投入成本</w:t>
            </w:r>
          </w:p>
        </w:tc>
        <w:tc>
          <w:tcPr>
            <w:tcW w:w="1428" w:type="pct"/>
            <w:vAlign w:val="center"/>
          </w:tcPr>
          <w:p>
            <w:pPr>
              <w:pStyle w:val="13"/>
            </w:pPr>
            <w:r>
              <w:t>财政投入成本</w:t>
            </w:r>
          </w:p>
        </w:tc>
        <w:tc>
          <w:tcPr>
            <w:tcW w:w="714" w:type="pct"/>
            <w:vAlign w:val="center"/>
          </w:tcPr>
          <w:p>
            <w:pPr>
              <w:pStyle w:val="13"/>
            </w:pPr>
            <w:r>
              <w:t>200万元</w:t>
            </w:r>
          </w:p>
        </w:tc>
        <w:tc>
          <w:tcPr>
            <w:tcW w:w="714" w:type="pct"/>
            <w:vAlign w:val="center"/>
          </w:tcPr>
          <w:p>
            <w:pPr>
              <w:pStyle w:val="13"/>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经济效益指标</w:t>
            </w:r>
          </w:p>
        </w:tc>
        <w:tc>
          <w:tcPr>
            <w:tcW w:w="714" w:type="pct"/>
            <w:vAlign w:val="center"/>
          </w:tcPr>
          <w:p>
            <w:pPr>
              <w:pStyle w:val="13"/>
            </w:pPr>
            <w:r>
              <w:t>建成后每月增加收入</w:t>
            </w:r>
          </w:p>
        </w:tc>
        <w:tc>
          <w:tcPr>
            <w:tcW w:w="1428" w:type="pct"/>
            <w:vAlign w:val="center"/>
          </w:tcPr>
          <w:p>
            <w:pPr>
              <w:pStyle w:val="13"/>
            </w:pPr>
            <w:r>
              <w:t>建成后每月可以增加的门诊收入</w:t>
            </w:r>
          </w:p>
        </w:tc>
        <w:tc>
          <w:tcPr>
            <w:tcW w:w="714" w:type="pct"/>
            <w:vAlign w:val="center"/>
          </w:tcPr>
          <w:p>
            <w:pPr>
              <w:pStyle w:val="13"/>
            </w:pPr>
            <w:r>
              <w:t>≥100万元/月</w:t>
            </w:r>
          </w:p>
        </w:tc>
        <w:tc>
          <w:tcPr>
            <w:tcW w:w="714" w:type="pct"/>
            <w:vAlign w:val="center"/>
          </w:tcPr>
          <w:p>
            <w:pPr>
              <w:pStyle w:val="13"/>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社会效益指标</w:t>
            </w:r>
          </w:p>
        </w:tc>
        <w:tc>
          <w:tcPr>
            <w:tcW w:w="714" w:type="pct"/>
            <w:vAlign w:val="center"/>
          </w:tcPr>
          <w:p>
            <w:pPr>
              <w:pStyle w:val="13"/>
            </w:pPr>
            <w:r>
              <w:t>增加门诊量</w:t>
            </w:r>
          </w:p>
        </w:tc>
        <w:tc>
          <w:tcPr>
            <w:tcW w:w="1428" w:type="pct"/>
            <w:vAlign w:val="center"/>
          </w:tcPr>
          <w:p>
            <w:pPr>
              <w:pStyle w:val="13"/>
            </w:pPr>
            <w:r>
              <w:t>实际增加门诊量</w:t>
            </w:r>
          </w:p>
        </w:tc>
        <w:tc>
          <w:tcPr>
            <w:tcW w:w="714" w:type="pct"/>
            <w:vAlign w:val="center"/>
          </w:tcPr>
          <w:p>
            <w:pPr>
              <w:pStyle w:val="13"/>
            </w:pPr>
            <w:r>
              <w:t>≥3000人次/月</w:t>
            </w:r>
          </w:p>
        </w:tc>
        <w:tc>
          <w:tcPr>
            <w:tcW w:w="714" w:type="pct"/>
            <w:vAlign w:val="center"/>
          </w:tcPr>
          <w:p>
            <w:pPr>
              <w:pStyle w:val="13"/>
            </w:pPr>
            <w:r>
              <w:t>魏投资审批（2020）117号，魏投资审批（2021）26号。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群众满意度</w:t>
            </w:r>
          </w:p>
        </w:tc>
        <w:tc>
          <w:tcPr>
            <w:tcW w:w="1428" w:type="pct"/>
            <w:vAlign w:val="center"/>
          </w:tcPr>
          <w:p>
            <w:pPr>
              <w:pStyle w:val="13"/>
            </w:pPr>
            <w:r>
              <w:t>调查群众满意度占比</w:t>
            </w:r>
          </w:p>
        </w:tc>
        <w:tc>
          <w:tcPr>
            <w:tcW w:w="714" w:type="pct"/>
            <w:vAlign w:val="center"/>
          </w:tcPr>
          <w:p>
            <w:pPr>
              <w:pStyle w:val="13"/>
            </w:pPr>
            <w:r>
              <w:t>≥90%</w:t>
            </w:r>
          </w:p>
        </w:tc>
        <w:tc>
          <w:tcPr>
            <w:tcW w:w="714" w:type="pct"/>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33、2024年妇幼保健院婚检一站式服务绩效目标表</w:t>
      </w:r>
    </w:p>
    <w:tbl>
      <w:tblPr>
        <w:tblStyle w:val="5"/>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项目编码</w:t>
            </w:r>
          </w:p>
        </w:tc>
        <w:tc>
          <w:tcPr>
            <w:tcW w:w="1428" w:type="pct"/>
            <w:gridSpan w:val="2"/>
            <w:vAlign w:val="center"/>
          </w:tcPr>
          <w:p>
            <w:pPr>
              <w:pStyle w:val="13"/>
            </w:pPr>
            <w:r>
              <w:t>13043424P00000911462P</w:t>
            </w:r>
          </w:p>
        </w:tc>
        <w:tc>
          <w:tcPr>
            <w:tcW w:w="714" w:type="pct"/>
            <w:vAlign w:val="center"/>
          </w:tcPr>
          <w:p>
            <w:pPr>
              <w:pStyle w:val="11"/>
            </w:pPr>
            <w:r>
              <w:t>项目名称</w:t>
            </w:r>
          </w:p>
        </w:tc>
        <w:tc>
          <w:tcPr>
            <w:tcW w:w="2143" w:type="pct"/>
            <w:gridSpan w:val="3"/>
            <w:vAlign w:val="center"/>
          </w:tcPr>
          <w:p>
            <w:pPr>
              <w:pStyle w:val="13"/>
            </w:pPr>
            <w:r>
              <w:t>2024年妇幼保健院婚检一站式服务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预算规模及资金用途</w:t>
            </w:r>
          </w:p>
        </w:tc>
        <w:tc>
          <w:tcPr>
            <w:tcW w:w="714" w:type="pct"/>
            <w:vAlign w:val="center"/>
          </w:tcPr>
          <w:p>
            <w:pPr>
              <w:pStyle w:val="11"/>
            </w:pPr>
            <w:r>
              <w:t>预算数</w:t>
            </w:r>
          </w:p>
        </w:tc>
        <w:tc>
          <w:tcPr>
            <w:tcW w:w="714" w:type="pct"/>
            <w:vAlign w:val="center"/>
          </w:tcPr>
          <w:p>
            <w:pPr>
              <w:pStyle w:val="13"/>
            </w:pPr>
            <w:r>
              <w:t>100.00</w:t>
            </w:r>
          </w:p>
        </w:tc>
        <w:tc>
          <w:tcPr>
            <w:tcW w:w="714" w:type="pct"/>
            <w:vAlign w:val="center"/>
          </w:tcPr>
          <w:p>
            <w:pPr>
              <w:pStyle w:val="11"/>
            </w:pPr>
            <w:r>
              <w:t>其中：财政    资金</w:t>
            </w:r>
          </w:p>
        </w:tc>
        <w:tc>
          <w:tcPr>
            <w:tcW w:w="714" w:type="pct"/>
            <w:vAlign w:val="center"/>
          </w:tcPr>
          <w:p>
            <w:pPr>
              <w:pStyle w:val="13"/>
            </w:pPr>
            <w:r>
              <w:t>100.00</w:t>
            </w:r>
          </w:p>
        </w:tc>
        <w:tc>
          <w:tcPr>
            <w:tcW w:w="714" w:type="pct"/>
            <w:vAlign w:val="center"/>
          </w:tcPr>
          <w:p>
            <w:pPr>
              <w:pStyle w:val="11"/>
            </w:pPr>
            <w:r>
              <w:t>其他资金</w:t>
            </w:r>
          </w:p>
        </w:tc>
        <w:tc>
          <w:tcPr>
            <w:tcW w:w="714" w:type="pct"/>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3"/>
            </w:pPr>
            <w:r>
              <w:t xml:space="preserve"> 有效降低出生缺陷，提高我县出生人口素质。</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1"/>
            </w:pPr>
            <w:r>
              <w:t>资金支出计划（%）</w:t>
            </w:r>
          </w:p>
        </w:tc>
        <w:tc>
          <w:tcPr>
            <w:tcW w:w="1428" w:type="pct"/>
            <w:gridSpan w:val="2"/>
            <w:vAlign w:val="center"/>
          </w:tcPr>
          <w:p>
            <w:pPr>
              <w:pStyle w:val="11"/>
            </w:pPr>
            <w:r>
              <w:t>3月底</w:t>
            </w:r>
          </w:p>
        </w:tc>
        <w:tc>
          <w:tcPr>
            <w:tcW w:w="714" w:type="pct"/>
            <w:vAlign w:val="center"/>
          </w:tcPr>
          <w:p>
            <w:pPr>
              <w:pStyle w:val="11"/>
            </w:pPr>
            <w:r>
              <w:t>6月底</w:t>
            </w:r>
          </w:p>
        </w:tc>
        <w:tc>
          <w:tcPr>
            <w:tcW w:w="714" w:type="pct"/>
            <w:vAlign w:val="center"/>
          </w:tcPr>
          <w:p>
            <w:pPr>
              <w:pStyle w:val="11"/>
            </w:pPr>
            <w:r>
              <w:t>10月底</w:t>
            </w:r>
          </w:p>
        </w:tc>
        <w:tc>
          <w:tcPr>
            <w:tcW w:w="1428" w:type="pct"/>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4"/>
            </w:pPr>
            <w:r>
              <w:t>25%</w:t>
            </w:r>
          </w:p>
        </w:tc>
        <w:tc>
          <w:tcPr>
            <w:tcW w:w="714" w:type="pct"/>
            <w:vAlign w:val="center"/>
          </w:tcPr>
          <w:p>
            <w:pPr>
              <w:pStyle w:val="14"/>
            </w:pPr>
            <w:r>
              <w:t>50%</w:t>
            </w:r>
          </w:p>
        </w:tc>
        <w:tc>
          <w:tcPr>
            <w:tcW w:w="714" w:type="pct"/>
            <w:vAlign w:val="center"/>
          </w:tcPr>
          <w:p>
            <w:pPr>
              <w:pStyle w:val="14"/>
            </w:pPr>
            <w:r>
              <w:t>75%</w:t>
            </w:r>
          </w:p>
        </w:tc>
        <w:tc>
          <w:tcPr>
            <w:tcW w:w="1428" w:type="pct"/>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1"/>
            </w:pPr>
            <w:r>
              <w:t>绩效目标</w:t>
            </w:r>
          </w:p>
        </w:tc>
        <w:tc>
          <w:tcPr>
            <w:tcW w:w="4285" w:type="pct"/>
            <w:gridSpan w:val="6"/>
            <w:vAlign w:val="center"/>
          </w:tcPr>
          <w:p>
            <w:pPr>
              <w:pStyle w:val="13"/>
            </w:pPr>
            <w:r>
              <w:t>1. 有效降低出生缺陷，提高我县出生人口素质。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1"/>
            </w:pPr>
            <w:r>
              <w:t>一级指标</w:t>
            </w:r>
          </w:p>
        </w:tc>
        <w:tc>
          <w:tcPr>
            <w:tcW w:w="714" w:type="pct"/>
            <w:vAlign w:val="center"/>
          </w:tcPr>
          <w:p>
            <w:pPr>
              <w:pStyle w:val="11"/>
            </w:pPr>
            <w:r>
              <w:t>二级指标</w:t>
            </w:r>
          </w:p>
        </w:tc>
        <w:tc>
          <w:tcPr>
            <w:tcW w:w="714" w:type="pct"/>
            <w:vAlign w:val="center"/>
          </w:tcPr>
          <w:p>
            <w:pPr>
              <w:pStyle w:val="11"/>
            </w:pPr>
            <w:r>
              <w:t>三级指标</w:t>
            </w:r>
          </w:p>
        </w:tc>
        <w:tc>
          <w:tcPr>
            <w:tcW w:w="1428" w:type="pct"/>
            <w:vAlign w:val="center"/>
          </w:tcPr>
          <w:p>
            <w:pPr>
              <w:pStyle w:val="11"/>
            </w:pPr>
            <w:r>
              <w:t>绩效指标描述</w:t>
            </w:r>
          </w:p>
        </w:tc>
        <w:tc>
          <w:tcPr>
            <w:tcW w:w="714" w:type="pct"/>
            <w:vAlign w:val="center"/>
          </w:tcPr>
          <w:p>
            <w:pPr>
              <w:pStyle w:val="11"/>
            </w:pPr>
            <w:r>
              <w:t>指标值</w:t>
            </w:r>
          </w:p>
        </w:tc>
        <w:tc>
          <w:tcPr>
            <w:tcW w:w="714" w:type="pct"/>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产出指标</w:t>
            </w:r>
          </w:p>
        </w:tc>
        <w:tc>
          <w:tcPr>
            <w:tcW w:w="714" w:type="pct"/>
            <w:vAlign w:val="center"/>
          </w:tcPr>
          <w:p>
            <w:pPr>
              <w:pStyle w:val="13"/>
            </w:pPr>
            <w:r>
              <w:t>数量指标</w:t>
            </w:r>
          </w:p>
        </w:tc>
        <w:tc>
          <w:tcPr>
            <w:tcW w:w="714" w:type="pct"/>
            <w:vAlign w:val="center"/>
          </w:tcPr>
          <w:p>
            <w:pPr>
              <w:pStyle w:val="13"/>
            </w:pPr>
            <w:r>
              <w:t>2024年婚前检查人数</w:t>
            </w:r>
          </w:p>
        </w:tc>
        <w:tc>
          <w:tcPr>
            <w:tcW w:w="1428" w:type="pct"/>
            <w:vAlign w:val="center"/>
          </w:tcPr>
          <w:p>
            <w:pPr>
              <w:pStyle w:val="13"/>
            </w:pPr>
            <w:r>
              <w:t>2024年婚前检查人数</w:t>
            </w:r>
          </w:p>
        </w:tc>
        <w:tc>
          <w:tcPr>
            <w:tcW w:w="714" w:type="pct"/>
            <w:vAlign w:val="center"/>
          </w:tcPr>
          <w:p>
            <w:pPr>
              <w:pStyle w:val="13"/>
            </w:pPr>
            <w:r>
              <w:t>≥2500对</w:t>
            </w:r>
          </w:p>
        </w:tc>
        <w:tc>
          <w:tcPr>
            <w:tcW w:w="714" w:type="pct"/>
            <w:vAlign w:val="center"/>
          </w:tcPr>
          <w:p>
            <w:pPr>
              <w:pStyle w:val="13"/>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质量指标</w:t>
            </w:r>
          </w:p>
        </w:tc>
        <w:tc>
          <w:tcPr>
            <w:tcW w:w="714" w:type="pct"/>
            <w:vAlign w:val="center"/>
          </w:tcPr>
          <w:p>
            <w:pPr>
              <w:pStyle w:val="13"/>
            </w:pPr>
            <w:r>
              <w:t>婚检档案管理率</w:t>
            </w:r>
          </w:p>
        </w:tc>
        <w:tc>
          <w:tcPr>
            <w:tcW w:w="1428" w:type="pct"/>
            <w:vAlign w:val="center"/>
          </w:tcPr>
          <w:p>
            <w:pPr>
              <w:pStyle w:val="13"/>
            </w:pPr>
            <w:r>
              <w:t>婚检档案管理率</w:t>
            </w:r>
          </w:p>
        </w:tc>
        <w:tc>
          <w:tcPr>
            <w:tcW w:w="714" w:type="pct"/>
            <w:vAlign w:val="center"/>
          </w:tcPr>
          <w:p>
            <w:pPr>
              <w:pStyle w:val="13"/>
            </w:pPr>
            <w:r>
              <w:t>≥90%</w:t>
            </w:r>
          </w:p>
        </w:tc>
        <w:tc>
          <w:tcPr>
            <w:tcW w:w="714" w:type="pct"/>
            <w:vAlign w:val="center"/>
          </w:tcPr>
          <w:p>
            <w:pPr>
              <w:pStyle w:val="13"/>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时效指标</w:t>
            </w:r>
          </w:p>
        </w:tc>
        <w:tc>
          <w:tcPr>
            <w:tcW w:w="714" w:type="pct"/>
            <w:vAlign w:val="center"/>
          </w:tcPr>
          <w:p>
            <w:pPr>
              <w:pStyle w:val="13"/>
            </w:pPr>
            <w:r>
              <w:t>婚检异常结果及时通知婚检对象</w:t>
            </w:r>
          </w:p>
        </w:tc>
        <w:tc>
          <w:tcPr>
            <w:tcW w:w="1428" w:type="pct"/>
            <w:vAlign w:val="center"/>
          </w:tcPr>
          <w:p>
            <w:pPr>
              <w:pStyle w:val="13"/>
            </w:pPr>
            <w:r>
              <w:t>婚检异常结果及时通知婚检对象</w:t>
            </w:r>
          </w:p>
        </w:tc>
        <w:tc>
          <w:tcPr>
            <w:tcW w:w="714" w:type="pct"/>
            <w:vAlign w:val="center"/>
          </w:tcPr>
          <w:p>
            <w:pPr>
              <w:pStyle w:val="13"/>
            </w:pPr>
            <w:r>
              <w:t>≤3 天</w:t>
            </w:r>
          </w:p>
        </w:tc>
        <w:tc>
          <w:tcPr>
            <w:tcW w:w="714" w:type="pct"/>
            <w:vAlign w:val="center"/>
          </w:tcPr>
          <w:p>
            <w:pPr>
              <w:pStyle w:val="13"/>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成本指标</w:t>
            </w:r>
          </w:p>
        </w:tc>
        <w:tc>
          <w:tcPr>
            <w:tcW w:w="714" w:type="pct"/>
            <w:vAlign w:val="center"/>
          </w:tcPr>
          <w:p>
            <w:pPr>
              <w:pStyle w:val="13"/>
            </w:pPr>
            <w:r>
              <w:t>投入成本</w:t>
            </w:r>
          </w:p>
        </w:tc>
        <w:tc>
          <w:tcPr>
            <w:tcW w:w="1428" w:type="pct"/>
            <w:vAlign w:val="center"/>
          </w:tcPr>
          <w:p>
            <w:pPr>
              <w:pStyle w:val="13"/>
            </w:pPr>
            <w:r>
              <w:t>投入成本</w:t>
            </w:r>
          </w:p>
        </w:tc>
        <w:tc>
          <w:tcPr>
            <w:tcW w:w="714" w:type="pct"/>
            <w:vAlign w:val="center"/>
          </w:tcPr>
          <w:p>
            <w:pPr>
              <w:pStyle w:val="13"/>
            </w:pPr>
            <w:r>
              <w:t>≤100 万元</w:t>
            </w:r>
          </w:p>
        </w:tc>
        <w:tc>
          <w:tcPr>
            <w:tcW w:w="714" w:type="pct"/>
            <w:vAlign w:val="center"/>
          </w:tcPr>
          <w:p>
            <w:pPr>
              <w:pStyle w:val="13"/>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pStyle w:val="14"/>
            </w:pPr>
            <w:r>
              <w:t>效益指标</w:t>
            </w:r>
          </w:p>
        </w:tc>
        <w:tc>
          <w:tcPr>
            <w:tcW w:w="714" w:type="pct"/>
            <w:vAlign w:val="center"/>
          </w:tcPr>
          <w:p>
            <w:pPr>
              <w:pStyle w:val="13"/>
            </w:pPr>
            <w:r>
              <w:t>社会效益指标</w:t>
            </w:r>
          </w:p>
        </w:tc>
        <w:tc>
          <w:tcPr>
            <w:tcW w:w="714" w:type="pct"/>
            <w:vAlign w:val="center"/>
          </w:tcPr>
          <w:p>
            <w:pPr>
              <w:pStyle w:val="13"/>
            </w:pPr>
            <w:r>
              <w:t>通过婚检政策，促进社会稳定水平逐步提高</w:t>
            </w:r>
          </w:p>
        </w:tc>
        <w:tc>
          <w:tcPr>
            <w:tcW w:w="1428" w:type="pct"/>
            <w:vAlign w:val="center"/>
          </w:tcPr>
          <w:p>
            <w:pPr>
              <w:pStyle w:val="13"/>
            </w:pPr>
            <w:r>
              <w:t>通过婚检政策，促进社会稳定水平逐步提高</w:t>
            </w:r>
          </w:p>
        </w:tc>
        <w:tc>
          <w:tcPr>
            <w:tcW w:w="714" w:type="pct"/>
            <w:vAlign w:val="center"/>
          </w:tcPr>
          <w:p>
            <w:pPr>
              <w:pStyle w:val="13"/>
            </w:pPr>
            <w:r>
              <w:t>促进社会进步</w:t>
            </w:r>
          </w:p>
        </w:tc>
        <w:tc>
          <w:tcPr>
            <w:tcW w:w="714" w:type="pct"/>
            <w:vAlign w:val="center"/>
          </w:tcPr>
          <w:p>
            <w:pPr>
              <w:pStyle w:val="13"/>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tc>
        <w:tc>
          <w:tcPr>
            <w:tcW w:w="714" w:type="pct"/>
            <w:vAlign w:val="center"/>
          </w:tcPr>
          <w:p>
            <w:pPr>
              <w:pStyle w:val="13"/>
            </w:pPr>
            <w:r>
              <w:t>可持续影响指标</w:t>
            </w:r>
          </w:p>
        </w:tc>
        <w:tc>
          <w:tcPr>
            <w:tcW w:w="714" w:type="pct"/>
            <w:vAlign w:val="center"/>
          </w:tcPr>
          <w:p>
            <w:pPr>
              <w:pStyle w:val="13"/>
            </w:pPr>
            <w:r>
              <w:t>提高生活质量，降低出生人口缺陷</w:t>
            </w:r>
          </w:p>
          <w:p>
            <w:pPr>
              <w:pStyle w:val="13"/>
            </w:pPr>
          </w:p>
        </w:tc>
        <w:tc>
          <w:tcPr>
            <w:tcW w:w="1428" w:type="pct"/>
            <w:vAlign w:val="center"/>
          </w:tcPr>
          <w:p>
            <w:pPr>
              <w:pStyle w:val="13"/>
            </w:pPr>
            <w:r>
              <w:t>提高生活质量，降低出生人口缺陷</w:t>
            </w:r>
          </w:p>
          <w:p>
            <w:pPr>
              <w:pStyle w:val="13"/>
            </w:pPr>
          </w:p>
        </w:tc>
        <w:tc>
          <w:tcPr>
            <w:tcW w:w="714" w:type="pct"/>
            <w:vAlign w:val="center"/>
          </w:tcPr>
          <w:p>
            <w:pPr>
              <w:pStyle w:val="13"/>
            </w:pPr>
            <w:r>
              <w:t>降低人口出生缺陷</w:t>
            </w:r>
          </w:p>
        </w:tc>
        <w:tc>
          <w:tcPr>
            <w:tcW w:w="714" w:type="pct"/>
            <w:vAlign w:val="center"/>
          </w:tcPr>
          <w:p>
            <w:pPr>
              <w:pStyle w:val="13"/>
            </w:pPr>
            <w:r>
              <w:t>邯政办字【2017】184号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pStyle w:val="14"/>
            </w:pPr>
            <w:r>
              <w:t>满意度指标</w:t>
            </w:r>
          </w:p>
        </w:tc>
        <w:tc>
          <w:tcPr>
            <w:tcW w:w="714" w:type="pct"/>
            <w:vAlign w:val="center"/>
          </w:tcPr>
          <w:p>
            <w:pPr>
              <w:pStyle w:val="13"/>
            </w:pPr>
            <w:r>
              <w:t>服务对象满意度指标</w:t>
            </w:r>
          </w:p>
        </w:tc>
        <w:tc>
          <w:tcPr>
            <w:tcW w:w="714" w:type="pct"/>
            <w:vAlign w:val="center"/>
          </w:tcPr>
          <w:p>
            <w:pPr>
              <w:pStyle w:val="13"/>
            </w:pPr>
            <w:r>
              <w:t xml:space="preserve"> 服务对象满意度</w:t>
            </w:r>
          </w:p>
        </w:tc>
        <w:tc>
          <w:tcPr>
            <w:tcW w:w="1428" w:type="pct"/>
            <w:vAlign w:val="center"/>
          </w:tcPr>
          <w:p>
            <w:pPr>
              <w:pStyle w:val="13"/>
            </w:pPr>
            <w:r>
              <w:t>婚检对象满意率</w:t>
            </w:r>
          </w:p>
        </w:tc>
        <w:tc>
          <w:tcPr>
            <w:tcW w:w="714" w:type="pct"/>
            <w:vAlign w:val="center"/>
          </w:tcPr>
          <w:p>
            <w:pPr>
              <w:pStyle w:val="13"/>
            </w:pPr>
            <w:r>
              <w:t>≥80%</w:t>
            </w:r>
          </w:p>
        </w:tc>
        <w:tc>
          <w:tcPr>
            <w:tcW w:w="714" w:type="pct"/>
            <w:vAlign w:val="center"/>
          </w:tcPr>
          <w:p>
            <w:pPr>
              <w:pStyle w:val="13"/>
            </w:pPr>
            <w:r>
              <w:t>邯政办字【2017】184号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000"/>
        <w:gridCol w:w="1000"/>
        <w:gridCol w:w="1000"/>
        <w:gridCol w:w="1000"/>
        <w:gridCol w:w="1000"/>
        <w:gridCol w:w="1006"/>
        <w:gridCol w:w="1000"/>
        <w:gridCol w:w="1000"/>
        <w:gridCol w:w="1000"/>
        <w:gridCol w:w="1000"/>
        <w:gridCol w:w="1000"/>
        <w:gridCol w:w="1000"/>
        <w:gridCol w:w="1006"/>
        <w:gridCol w:w="1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33" w:type="pct"/>
            <w:gridSpan w:val="7"/>
            <w:tcBorders>
              <w:top w:val="single" w:color="FFFFFF" w:sz="6" w:space="0"/>
              <w:left w:val="single" w:color="FFFFFF" w:sz="6" w:space="0"/>
              <w:right w:val="single" w:color="FFFFFF" w:sz="6" w:space="0"/>
            </w:tcBorders>
            <w:vAlign w:val="center"/>
          </w:tcPr>
          <w:p>
            <w:pPr>
              <w:pStyle w:val="10"/>
            </w:pPr>
            <w:r>
              <w:t>361魏县卫生健康局</w:t>
            </w:r>
          </w:p>
        </w:tc>
        <w:tc>
          <w:tcPr>
            <w:tcW w:w="2666" w:type="pct"/>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1"/>
            </w:pPr>
            <w:r>
              <w:t>政府采购项目来源</w:t>
            </w:r>
          </w:p>
        </w:tc>
        <w:tc>
          <w:tcPr>
            <w:tcW w:w="333" w:type="pct"/>
            <w:vMerge w:val="restart"/>
            <w:vAlign w:val="center"/>
          </w:tcPr>
          <w:p>
            <w:pPr>
              <w:pStyle w:val="11"/>
            </w:pPr>
            <w:r>
              <w:t>采购物品名称</w:t>
            </w:r>
          </w:p>
        </w:tc>
        <w:tc>
          <w:tcPr>
            <w:tcW w:w="333" w:type="pct"/>
            <w:vMerge w:val="restart"/>
            <w:vAlign w:val="center"/>
          </w:tcPr>
          <w:p>
            <w:pPr>
              <w:pStyle w:val="11"/>
            </w:pPr>
            <w:r>
              <w:t>政府采购目录序号</w:t>
            </w:r>
          </w:p>
        </w:tc>
        <w:tc>
          <w:tcPr>
            <w:tcW w:w="333" w:type="pct"/>
            <w:vMerge w:val="restart"/>
            <w:vAlign w:val="center"/>
          </w:tcPr>
          <w:p>
            <w:pPr>
              <w:pStyle w:val="11"/>
            </w:pPr>
            <w:r>
              <w:t>计量  单位</w:t>
            </w:r>
          </w:p>
        </w:tc>
        <w:tc>
          <w:tcPr>
            <w:tcW w:w="333" w:type="pct"/>
            <w:vMerge w:val="restart"/>
            <w:vAlign w:val="center"/>
          </w:tcPr>
          <w:p>
            <w:pPr>
              <w:pStyle w:val="11"/>
            </w:pPr>
            <w:r>
              <w:t>数量</w:t>
            </w:r>
          </w:p>
        </w:tc>
        <w:tc>
          <w:tcPr>
            <w:tcW w:w="333" w:type="pct"/>
            <w:vMerge w:val="restart"/>
            <w:vAlign w:val="center"/>
          </w:tcPr>
          <w:p>
            <w:pPr>
              <w:pStyle w:val="11"/>
            </w:pPr>
            <w:r>
              <w:t>单价</w:t>
            </w:r>
          </w:p>
        </w:tc>
        <w:tc>
          <w:tcPr>
            <w:tcW w:w="2333" w:type="pct"/>
            <w:gridSpan w:val="7"/>
            <w:vAlign w:val="center"/>
          </w:tcPr>
          <w:p>
            <w:pPr>
              <w:pStyle w:val="11"/>
            </w:pPr>
            <w:r>
              <w:t>政府采购金额（当年部门预算安排资金）</w:t>
            </w:r>
          </w:p>
        </w:tc>
        <w:tc>
          <w:tcPr>
            <w:tcW w:w="333" w:type="pct"/>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33" w:type="pct"/>
            <w:vAlign w:val="center"/>
          </w:tcPr>
          <w:p>
            <w:pPr>
              <w:pStyle w:val="11"/>
            </w:pPr>
            <w:r>
              <w:t>项目名称</w:t>
            </w:r>
          </w:p>
        </w:tc>
        <w:tc>
          <w:tcPr>
            <w:tcW w:w="333" w:type="pct"/>
            <w:vAlign w:val="center"/>
          </w:tcPr>
          <w:p>
            <w:pPr>
              <w:pStyle w:val="11"/>
            </w:pPr>
            <w:r>
              <w:t>预算    资金</w:t>
            </w: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Merge w:val="continue"/>
          </w:tcPr>
          <w:p/>
        </w:tc>
        <w:tc>
          <w:tcPr>
            <w:tcW w:w="333" w:type="pct"/>
            <w:vAlign w:val="center"/>
          </w:tcPr>
          <w:p>
            <w:pPr>
              <w:pStyle w:val="11"/>
            </w:pPr>
            <w:r>
              <w:t>合计</w:t>
            </w:r>
          </w:p>
        </w:tc>
        <w:tc>
          <w:tcPr>
            <w:tcW w:w="333" w:type="pct"/>
            <w:vAlign w:val="center"/>
          </w:tcPr>
          <w:p>
            <w:pPr>
              <w:pStyle w:val="11"/>
            </w:pPr>
            <w:r>
              <w:t>一般公共预算拨款</w:t>
            </w:r>
          </w:p>
        </w:tc>
        <w:tc>
          <w:tcPr>
            <w:tcW w:w="333" w:type="pct"/>
            <w:vAlign w:val="center"/>
          </w:tcPr>
          <w:p>
            <w:pPr>
              <w:pStyle w:val="11"/>
            </w:pPr>
            <w:r>
              <w:t>基金预算拨款</w:t>
            </w:r>
          </w:p>
        </w:tc>
        <w:tc>
          <w:tcPr>
            <w:tcW w:w="333" w:type="pct"/>
            <w:vAlign w:val="center"/>
          </w:tcPr>
          <w:p>
            <w:pPr>
              <w:pStyle w:val="11"/>
            </w:pPr>
            <w:r>
              <w:t>国有资本经营预算拨款</w:t>
            </w:r>
          </w:p>
        </w:tc>
        <w:tc>
          <w:tcPr>
            <w:tcW w:w="333" w:type="pct"/>
            <w:vAlign w:val="center"/>
          </w:tcPr>
          <w:p>
            <w:pPr>
              <w:pStyle w:val="11"/>
            </w:pPr>
            <w:r>
              <w:t>财政专户核拨</w:t>
            </w:r>
          </w:p>
        </w:tc>
        <w:tc>
          <w:tcPr>
            <w:tcW w:w="333" w:type="pct"/>
            <w:vAlign w:val="center"/>
          </w:tcPr>
          <w:p>
            <w:pPr>
              <w:pStyle w:val="11"/>
            </w:pPr>
            <w:r>
              <w:t>单位    资金</w:t>
            </w:r>
          </w:p>
        </w:tc>
        <w:tc>
          <w:tcPr>
            <w:tcW w:w="333" w:type="pct"/>
            <w:vAlign w:val="center"/>
          </w:tcPr>
          <w:p>
            <w:pPr>
              <w:pStyle w:val="11"/>
            </w:pPr>
            <w:r>
              <w:t>上年结转结余</w:t>
            </w:r>
          </w:p>
        </w:tc>
        <w:tc>
          <w:tcPr>
            <w:tcW w:w="3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33" w:type="pct"/>
            <w:vAlign w:val="center"/>
          </w:tcPr>
          <w:p>
            <w:pPr>
              <w:pStyle w:val="13"/>
            </w:pPr>
          </w:p>
        </w:tc>
        <w:tc>
          <w:tcPr>
            <w:tcW w:w="333" w:type="pct"/>
            <w:vAlign w:val="center"/>
          </w:tcPr>
          <w:p>
            <w:pPr>
              <w:pStyle w:val="12"/>
            </w:pPr>
          </w:p>
        </w:tc>
        <w:tc>
          <w:tcPr>
            <w:tcW w:w="333" w:type="pct"/>
            <w:vAlign w:val="center"/>
          </w:tcPr>
          <w:p>
            <w:pPr>
              <w:pStyle w:val="13"/>
            </w:pPr>
          </w:p>
        </w:tc>
        <w:tc>
          <w:tcPr>
            <w:tcW w:w="333" w:type="pct"/>
            <w:vAlign w:val="center"/>
          </w:tcPr>
          <w:p>
            <w:pPr>
              <w:pStyle w:val="13"/>
            </w:pPr>
          </w:p>
        </w:tc>
        <w:tc>
          <w:tcPr>
            <w:tcW w:w="333" w:type="pct"/>
            <w:vAlign w:val="center"/>
          </w:tcPr>
          <w:p>
            <w:pPr>
              <w:pStyle w:val="14"/>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c>
          <w:tcPr>
            <w:tcW w:w="333" w:type="pct"/>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魏县卫生健康局（含所属单位）上年末固定资产金额为51375.73万元（详见下表）。本年度拟购置固定资产总额为0.00万元，已按要求列入政府采购预算，详见政府采购预算表。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10"/>
            </w:pPr>
            <w:r>
              <w:t>361魏县卫生健康局</w:t>
            </w:r>
          </w:p>
        </w:tc>
        <w:tc>
          <w:tcPr>
            <w:tcW w:w="3333" w:type="pct"/>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1"/>
            </w:pPr>
            <w:r>
              <w:t>项   目</w:t>
            </w:r>
          </w:p>
        </w:tc>
        <w:tc>
          <w:tcPr>
            <w:tcW w:w="1666" w:type="pct"/>
            <w:vAlign w:val="center"/>
          </w:tcPr>
          <w:p>
            <w:pPr>
              <w:pStyle w:val="11"/>
            </w:pPr>
            <w:r>
              <w:t>数量</w:t>
            </w:r>
          </w:p>
        </w:tc>
        <w:tc>
          <w:tcPr>
            <w:tcW w:w="1666" w:type="pct"/>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3"/>
            </w:pPr>
            <w:r>
              <w:t>资产总额</w:t>
            </w:r>
          </w:p>
        </w:tc>
        <w:tc>
          <w:tcPr>
            <w:tcW w:w="1666" w:type="pct"/>
            <w:vAlign w:val="center"/>
          </w:tcPr>
          <w:p>
            <w:pPr>
              <w:pStyle w:val="14"/>
            </w:pPr>
          </w:p>
        </w:tc>
        <w:tc>
          <w:tcPr>
            <w:tcW w:w="1666" w:type="pct"/>
            <w:vAlign w:val="center"/>
          </w:tcPr>
          <w:p>
            <w:pPr>
              <w:pStyle w:val="12"/>
            </w:pPr>
            <w:r>
              <w:t>51375.73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3"/>
            </w:pPr>
            <w:r>
              <w:t>1、房屋（平方米）</w:t>
            </w:r>
          </w:p>
        </w:tc>
        <w:tc>
          <w:tcPr>
            <w:tcW w:w="1666" w:type="pct"/>
            <w:vAlign w:val="center"/>
          </w:tcPr>
          <w:p>
            <w:pPr>
              <w:pStyle w:val="14"/>
            </w:pPr>
            <w:r>
              <w:t>100148.07</w:t>
            </w:r>
          </w:p>
        </w:tc>
        <w:tc>
          <w:tcPr>
            <w:tcW w:w="1666" w:type="pct"/>
            <w:vAlign w:val="center"/>
          </w:tcPr>
          <w:p>
            <w:pPr>
              <w:pStyle w:val="12"/>
            </w:pPr>
            <w:r>
              <w:t>22486.01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3"/>
            </w:pPr>
            <w:r>
              <w:t>　　其中：办公用房（平方米）</w:t>
            </w:r>
          </w:p>
        </w:tc>
        <w:tc>
          <w:tcPr>
            <w:tcW w:w="1666" w:type="pct"/>
            <w:vAlign w:val="center"/>
          </w:tcPr>
          <w:p>
            <w:pPr>
              <w:pStyle w:val="14"/>
            </w:pPr>
            <w:r>
              <w:t>24426.20</w:t>
            </w:r>
          </w:p>
        </w:tc>
        <w:tc>
          <w:tcPr>
            <w:tcW w:w="1666" w:type="pct"/>
            <w:vAlign w:val="center"/>
          </w:tcPr>
          <w:p>
            <w:pPr>
              <w:pStyle w:val="12"/>
            </w:pPr>
            <w:r>
              <w:t>5144.93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3"/>
            </w:pPr>
            <w:r>
              <w:t>2、车辆（台、辆）</w:t>
            </w:r>
          </w:p>
        </w:tc>
        <w:tc>
          <w:tcPr>
            <w:tcW w:w="1666" w:type="pct"/>
            <w:vAlign w:val="center"/>
          </w:tcPr>
          <w:p>
            <w:pPr>
              <w:pStyle w:val="14"/>
            </w:pPr>
            <w:r>
              <w:t>30</w:t>
            </w:r>
          </w:p>
        </w:tc>
        <w:tc>
          <w:tcPr>
            <w:tcW w:w="1666" w:type="pct"/>
            <w:vAlign w:val="center"/>
          </w:tcPr>
          <w:p>
            <w:pPr>
              <w:pStyle w:val="12"/>
            </w:pPr>
            <w:r>
              <w:t>683.16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3"/>
            </w:pPr>
            <w:r>
              <w:t>3、单价在20万元以上的设备</w:t>
            </w:r>
          </w:p>
        </w:tc>
        <w:tc>
          <w:tcPr>
            <w:tcW w:w="1666" w:type="pct"/>
            <w:vAlign w:val="center"/>
          </w:tcPr>
          <w:p>
            <w:pPr>
              <w:pStyle w:val="14"/>
            </w:pPr>
            <w:r>
              <w:t>206</w:t>
            </w:r>
          </w:p>
        </w:tc>
        <w:tc>
          <w:tcPr>
            <w:tcW w:w="1666" w:type="pct"/>
            <w:vAlign w:val="center"/>
          </w:tcPr>
          <w:p>
            <w:pPr>
              <w:pStyle w:val="12"/>
            </w:pPr>
            <w:r>
              <w:t>18639.39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3"/>
            </w:pPr>
            <w:r>
              <w:t>4、其他固定资产</w:t>
            </w:r>
          </w:p>
        </w:tc>
        <w:tc>
          <w:tcPr>
            <w:tcW w:w="1666" w:type="pct"/>
            <w:vAlign w:val="center"/>
          </w:tcPr>
          <w:p>
            <w:pPr>
              <w:pStyle w:val="14"/>
            </w:pPr>
            <w:r>
              <w:t>9982</w:t>
            </w:r>
          </w:p>
        </w:tc>
        <w:tc>
          <w:tcPr>
            <w:tcW w:w="1666" w:type="pct"/>
            <w:vAlign w:val="center"/>
          </w:tcPr>
          <w:p>
            <w:pPr>
              <w:pStyle w:val="12"/>
            </w:pPr>
            <w:r>
              <w:t>9567.17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017811FC"/>
    <w:rsid w:val="02CC40A6"/>
    <w:rsid w:val="05E42EFA"/>
    <w:rsid w:val="0E3C4FA2"/>
    <w:rsid w:val="13C64449"/>
    <w:rsid w:val="18912B69"/>
    <w:rsid w:val="1DED7F6E"/>
    <w:rsid w:val="20EB0357"/>
    <w:rsid w:val="28E1147F"/>
    <w:rsid w:val="36B5759F"/>
    <w:rsid w:val="3E2C3CD7"/>
    <w:rsid w:val="43F516C9"/>
    <w:rsid w:val="457A3251"/>
    <w:rsid w:val="58710482"/>
    <w:rsid w:val="5C8D178B"/>
    <w:rsid w:val="5DDA031D"/>
    <w:rsid w:val="5E7E4BFE"/>
    <w:rsid w:val="68035227"/>
    <w:rsid w:val="6D84324C"/>
    <w:rsid w:val="6F5F9A41"/>
    <w:rsid w:val="7B904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31708</Words>
  <Characters>37777</Characters>
  <TotalTime>8</TotalTime>
  <ScaleCrop>false</ScaleCrop>
  <LinksUpToDate>false</LinksUpToDate>
  <CharactersWithSpaces>38408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2024-03-01T23:00:00Z</dcterms:created>
  <dc:creator>Administrator</dc:creator>
  <cp:lastModifiedBy>wxak</cp:lastModifiedBy>
  <dcterms:modified xsi:type="dcterms:W3CDTF">2024-09-12T16:04:31Z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8853827361AB417AA1AA3B699B76C869_12</vt:lpwstr>
  </property>
</Properties>
</file>