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7" w:name="_GoBack"/>
      <w:bookmarkEnd w:id="7"/>
      <w:r>
        <w:rPr>
          <w:rFonts w:ascii="黑体" w:hAnsi="黑体" w:eastAsia="黑体" w:cs="黑体"/>
          <w:b/>
          <w:color w:val="000000"/>
          <w:sz w:val="44"/>
        </w:rPr>
        <w:t>2022</w:t>
      </w:r>
      <w:r>
        <w:rPr>
          <w:rFonts w:hint="eastAsia"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一、魏县卫生健康局本级收支预算</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"_Toc_4_4_0000000020" </w:instrText>
      </w:r>
      <w:r>
        <w:fldChar w:fldCharType="separate"/>
      </w:r>
      <w:r>
        <w:rPr>
          <w:rFonts w:hint="eastAsia"/>
        </w:rPr>
        <w:t>二、魏县卫生健康局（差额）收支预算</w:t>
      </w:r>
      <w:r>
        <w:tab/>
      </w:r>
      <w:r>
        <w:rPr>
          <w:rFonts w:hint="eastAsia"/>
          <w:lang w:eastAsia="zh-CN"/>
        </w:rPr>
        <w:t>56</w:t>
      </w:r>
      <w:r>
        <w:rPr>
          <w:rFonts w:hint="eastAsia"/>
          <w:lang w:eastAsia="zh-CN"/>
        </w:rPr>
        <w:fldChar w:fldCharType="end"/>
      </w:r>
    </w:p>
    <w:p>
      <w:pPr>
        <w:pStyle w:val="5"/>
        <w:tabs>
          <w:tab w:val="right" w:leader="dot" w:pos="14562"/>
        </w:tabs>
      </w:pPr>
      <w:r>
        <w:fldChar w:fldCharType="begin"/>
      </w:r>
      <w:r>
        <w:instrText xml:space="preserve"> HYPERLINK \l "_Toc_4_4_0000000021" </w:instrText>
      </w:r>
      <w:r>
        <w:fldChar w:fldCharType="separate"/>
      </w:r>
      <w:r>
        <w:rPr>
          <w:rFonts w:hint="eastAsia"/>
        </w:rPr>
        <w:t>三、魏县卫生监督所收支预算</w:t>
      </w:r>
      <w:r>
        <w:tab/>
      </w:r>
      <w:r>
        <w:rPr>
          <w:rFonts w:hint="eastAsia"/>
          <w:lang w:eastAsia="zh-CN"/>
        </w:rPr>
        <w:t>72</w:t>
      </w:r>
      <w:r>
        <w:rPr>
          <w:rFonts w:hint="eastAsia"/>
          <w:lang w:eastAsia="zh-CN"/>
        </w:rPr>
        <w:fldChar w:fldCharType="end"/>
      </w:r>
    </w:p>
    <w:p>
      <w:pPr>
        <w:pStyle w:val="5"/>
        <w:tabs>
          <w:tab w:val="right" w:leader="dot" w:pos="14562"/>
        </w:tabs>
        <w:rPr>
          <w:lang w:eastAsia="zh-CN"/>
        </w:rPr>
      </w:pPr>
      <w:r>
        <w:fldChar w:fldCharType="begin"/>
      </w:r>
      <w:r>
        <w:instrText xml:space="preserve"> HYPERLINK \l "_Toc_4_4_0000000023" </w:instrText>
      </w:r>
      <w:r>
        <w:fldChar w:fldCharType="separate"/>
      </w:r>
      <w:r>
        <w:rPr>
          <w:rFonts w:hint="eastAsia"/>
          <w:lang w:eastAsia="zh-CN"/>
        </w:rPr>
        <w:t>四</w:t>
      </w:r>
      <w:r>
        <w:rPr>
          <w:rFonts w:hint="eastAsia"/>
        </w:rPr>
        <w:t>、魏县红十字会收支预算</w:t>
      </w:r>
      <w:r>
        <w:tab/>
      </w:r>
      <w:r>
        <w:rPr>
          <w:rFonts w:hint="eastAsia"/>
          <w:lang w:eastAsia="zh-CN"/>
        </w:rPr>
        <w:t>89</w:t>
      </w:r>
      <w:r>
        <w:rPr>
          <w:rFonts w:hint="eastAsia"/>
          <w:lang w:eastAsia="zh-CN"/>
        </w:rPr>
        <w:fldChar w:fldCharType="end"/>
      </w:r>
    </w:p>
    <w:p>
      <w:pPr>
        <w:pStyle w:val="5"/>
        <w:tabs>
          <w:tab w:val="right" w:leader="dot" w:pos="14562"/>
        </w:tabs>
      </w:pPr>
      <w:r>
        <w:fldChar w:fldCharType="begin"/>
      </w:r>
      <w:r>
        <w:instrText xml:space="preserve"> HYPERLINK \l "_Toc_4_4_0000000025" </w:instrText>
      </w:r>
      <w:r>
        <w:fldChar w:fldCharType="separate"/>
      </w:r>
      <w:r>
        <w:rPr>
          <w:rFonts w:hint="eastAsia"/>
          <w:lang w:eastAsia="zh-CN"/>
        </w:rPr>
        <w:t>五</w:t>
      </w:r>
      <w:r>
        <w:rPr>
          <w:rFonts w:hint="eastAsia"/>
        </w:rPr>
        <w:t>、魏县人民医院收支预算</w:t>
      </w:r>
      <w:r>
        <w:tab/>
      </w:r>
      <w:r>
        <w:rPr>
          <w:rFonts w:hint="eastAsia"/>
          <w:lang w:eastAsia="zh-CN"/>
        </w:rPr>
        <w:t>105</w:t>
      </w:r>
      <w:r>
        <w:rPr>
          <w:rFonts w:hint="eastAsia"/>
          <w:lang w:eastAsia="zh-CN"/>
        </w:rPr>
        <w:fldChar w:fldCharType="end"/>
      </w:r>
    </w:p>
    <w:p>
      <w:pPr>
        <w:pStyle w:val="5"/>
        <w:tabs>
          <w:tab w:val="right" w:leader="dot" w:pos="14562"/>
        </w:tabs>
      </w:pPr>
      <w:r>
        <w:fldChar w:fldCharType="begin"/>
      </w:r>
      <w:r>
        <w:instrText xml:space="preserve"> HYPERLINK \l "_Toc_4_4_0000000026" </w:instrText>
      </w:r>
      <w:r>
        <w:fldChar w:fldCharType="separate"/>
      </w:r>
      <w:r>
        <w:rPr>
          <w:rFonts w:hint="eastAsia"/>
          <w:lang w:eastAsia="zh-CN"/>
        </w:rPr>
        <w:t>六</w:t>
      </w:r>
      <w:r>
        <w:rPr>
          <w:rFonts w:hint="eastAsia"/>
        </w:rPr>
        <w:t>、魏县中医医院收支预算</w:t>
      </w:r>
      <w:r>
        <w:tab/>
      </w:r>
      <w:r>
        <w:rPr>
          <w:rFonts w:hint="eastAsia"/>
          <w:lang w:eastAsia="zh-CN"/>
        </w:rPr>
        <w:t>121</w:t>
      </w:r>
      <w:r>
        <w:rPr>
          <w:rFonts w:hint="eastAsia"/>
          <w:lang w:eastAsia="zh-CN"/>
        </w:rPr>
        <w:fldChar w:fldCharType="end"/>
      </w:r>
    </w:p>
    <w:p>
      <w:pPr>
        <w:pStyle w:val="5"/>
        <w:tabs>
          <w:tab w:val="right" w:leader="dot" w:pos="14562"/>
        </w:tabs>
      </w:pPr>
      <w:r>
        <w:fldChar w:fldCharType="begin"/>
      </w:r>
      <w:r>
        <w:instrText xml:space="preserve"> HYPERLINK \l "_Toc_4_4_0000000027" </w:instrText>
      </w:r>
      <w:r>
        <w:fldChar w:fldCharType="separate"/>
      </w:r>
      <w:r>
        <w:rPr>
          <w:rFonts w:hint="eastAsia"/>
          <w:lang w:eastAsia="zh-CN"/>
        </w:rPr>
        <w:t>七</w:t>
      </w:r>
      <w:r>
        <w:rPr>
          <w:rFonts w:hint="eastAsia"/>
        </w:rPr>
        <w:t>、魏县妇幼保健院收支预算</w:t>
      </w:r>
      <w:r>
        <w:tab/>
      </w:r>
      <w:r>
        <w:rPr>
          <w:rFonts w:hint="eastAsia"/>
          <w:lang w:eastAsia="zh-CN"/>
        </w:rPr>
        <w:t>137</w:t>
      </w:r>
      <w:r>
        <w:rPr>
          <w:rFonts w:hint="eastAsia"/>
          <w:lang w:eastAsia="zh-CN"/>
        </w:rPr>
        <w:fldChar w:fldCharType="end"/>
      </w:r>
    </w:p>
    <w:p>
      <w:pPr>
        <w:pStyle w:val="5"/>
        <w:tabs>
          <w:tab w:val="right" w:leader="dot" w:pos="14562"/>
        </w:tabs>
        <w:ind w:firstLine="0"/>
        <w:rPr>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hint="eastAsia" w:ascii="方正小标宋_GBK" w:hAnsi="方正小标宋_GBK" w:eastAsia="方正小标宋_GBK" w:cs="方正小标宋_GBK"/>
          <w:color w:val="000000"/>
          <w:sz w:val="44"/>
        </w:rPr>
        <w:t>一、魏县卫生健康局本级收支预算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12926.02</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68.29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12857.73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12926.02</w:t>
            </w:r>
          </w:p>
        </w:tc>
        <w:tc>
          <w:tcPr>
            <w:tcW w:w="4535" w:type="dxa"/>
            <w:vAlign w:val="center"/>
          </w:tcPr>
          <w:p>
            <w:pPr>
              <w:pStyle w:val="18"/>
            </w:pPr>
            <w:r>
              <w:rPr>
                <w:rFonts w:hint="eastAsia"/>
              </w:rPr>
              <w:t>本年支出合计</w:t>
            </w:r>
          </w:p>
        </w:tc>
        <w:tc>
          <w:tcPr>
            <w:tcW w:w="2126" w:type="dxa"/>
            <w:vAlign w:val="center"/>
          </w:tcPr>
          <w:p>
            <w:pPr>
              <w:pStyle w:val="19"/>
            </w:pPr>
            <w:r>
              <w:t>12926.02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12926.02</w:t>
            </w:r>
          </w:p>
        </w:tc>
        <w:tc>
          <w:tcPr>
            <w:tcW w:w="4535" w:type="dxa"/>
            <w:vAlign w:val="center"/>
          </w:tcPr>
          <w:p>
            <w:pPr>
              <w:pStyle w:val="18"/>
            </w:pPr>
            <w:r>
              <w:rPr>
                <w:rFonts w:hint="eastAsia"/>
              </w:rPr>
              <w:t>支出总计</w:t>
            </w:r>
          </w:p>
        </w:tc>
        <w:tc>
          <w:tcPr>
            <w:tcW w:w="2126" w:type="dxa"/>
            <w:vAlign w:val="center"/>
          </w:tcPr>
          <w:p>
            <w:pPr>
              <w:pStyle w:val="19"/>
            </w:pPr>
            <w:r>
              <w:t>12926.02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12926.02</w:t>
            </w:r>
          </w:p>
        </w:tc>
        <w:tc>
          <w:tcPr>
            <w:tcW w:w="1134" w:type="dxa"/>
            <w:vAlign w:val="center"/>
          </w:tcPr>
          <w:p>
            <w:pPr>
              <w:pStyle w:val="19"/>
            </w:pPr>
            <w:r>
              <w:t>12926.02</w:t>
            </w:r>
          </w:p>
        </w:tc>
        <w:tc>
          <w:tcPr>
            <w:tcW w:w="1134" w:type="dxa"/>
            <w:vAlign w:val="center"/>
          </w:tcPr>
          <w:p>
            <w:pPr>
              <w:pStyle w:val="19"/>
            </w:pPr>
            <w:r>
              <w:t>12926.02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r>
              <w:t>68.29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12857.73</w:t>
            </w:r>
          </w:p>
        </w:tc>
        <w:tc>
          <w:tcPr>
            <w:tcW w:w="1134" w:type="dxa"/>
            <w:vAlign w:val="center"/>
          </w:tcPr>
          <w:p>
            <w:pPr>
              <w:pStyle w:val="15"/>
            </w:pPr>
            <w:r>
              <w:t>12857.73</w:t>
            </w:r>
          </w:p>
        </w:tc>
        <w:tc>
          <w:tcPr>
            <w:tcW w:w="1134" w:type="dxa"/>
            <w:vAlign w:val="center"/>
          </w:tcPr>
          <w:p>
            <w:pPr>
              <w:pStyle w:val="15"/>
            </w:pPr>
            <w:r>
              <w:t>12857.73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21001</w:t>
            </w:r>
          </w:p>
        </w:tc>
        <w:tc>
          <w:tcPr>
            <w:tcW w:w="1559" w:type="dxa"/>
            <w:vAlign w:val="center"/>
          </w:tcPr>
          <w:p>
            <w:pPr>
              <w:pStyle w:val="16"/>
            </w:pPr>
            <w:r>
              <w:rPr>
                <w:rFonts w:hint="eastAsia"/>
              </w:rPr>
              <w:t>卫生健康管理事务</w:t>
            </w:r>
          </w:p>
        </w:tc>
        <w:tc>
          <w:tcPr>
            <w:tcW w:w="1134" w:type="dxa"/>
            <w:vAlign w:val="center"/>
          </w:tcPr>
          <w:p>
            <w:pPr>
              <w:pStyle w:val="15"/>
            </w:pPr>
            <w:r>
              <w:t>947.08</w:t>
            </w:r>
          </w:p>
        </w:tc>
        <w:tc>
          <w:tcPr>
            <w:tcW w:w="1134" w:type="dxa"/>
            <w:vAlign w:val="center"/>
          </w:tcPr>
          <w:p>
            <w:pPr>
              <w:pStyle w:val="15"/>
            </w:pPr>
            <w:r>
              <w:t>947.08</w:t>
            </w:r>
          </w:p>
        </w:tc>
        <w:tc>
          <w:tcPr>
            <w:tcW w:w="1134" w:type="dxa"/>
            <w:vAlign w:val="center"/>
          </w:tcPr>
          <w:p>
            <w:pPr>
              <w:pStyle w:val="15"/>
            </w:pPr>
            <w:r>
              <w:t>947.08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2100101</w:t>
            </w:r>
          </w:p>
        </w:tc>
        <w:tc>
          <w:tcPr>
            <w:tcW w:w="1559" w:type="dxa"/>
            <w:vAlign w:val="center"/>
          </w:tcPr>
          <w:p>
            <w:pPr>
              <w:pStyle w:val="16"/>
            </w:pPr>
            <w:r>
              <w:rPr>
                <w:rFonts w:hint="eastAsia"/>
              </w:rPr>
              <w:t>行政运行</w:t>
            </w:r>
          </w:p>
        </w:tc>
        <w:tc>
          <w:tcPr>
            <w:tcW w:w="1134" w:type="dxa"/>
            <w:vAlign w:val="center"/>
          </w:tcPr>
          <w:p>
            <w:pPr>
              <w:pStyle w:val="15"/>
            </w:pPr>
            <w:r>
              <w:t>947.08</w:t>
            </w:r>
          </w:p>
        </w:tc>
        <w:tc>
          <w:tcPr>
            <w:tcW w:w="1134" w:type="dxa"/>
            <w:vAlign w:val="center"/>
          </w:tcPr>
          <w:p>
            <w:pPr>
              <w:pStyle w:val="15"/>
            </w:pPr>
            <w:r>
              <w:t>947.08</w:t>
            </w:r>
          </w:p>
        </w:tc>
        <w:tc>
          <w:tcPr>
            <w:tcW w:w="1134" w:type="dxa"/>
            <w:vAlign w:val="center"/>
          </w:tcPr>
          <w:p>
            <w:pPr>
              <w:pStyle w:val="15"/>
            </w:pPr>
            <w:r>
              <w:t>947.08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2100299</w:t>
            </w:r>
          </w:p>
        </w:tc>
        <w:tc>
          <w:tcPr>
            <w:tcW w:w="1559" w:type="dxa"/>
            <w:vAlign w:val="center"/>
          </w:tcPr>
          <w:p>
            <w:pPr>
              <w:pStyle w:val="16"/>
            </w:pPr>
            <w:r>
              <w:rPr>
                <w:rFonts w:hint="eastAsia"/>
              </w:rPr>
              <w:t>其他公立医院支出</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21003</w:t>
            </w:r>
          </w:p>
        </w:tc>
        <w:tc>
          <w:tcPr>
            <w:tcW w:w="1559" w:type="dxa"/>
            <w:vAlign w:val="center"/>
          </w:tcPr>
          <w:p>
            <w:pPr>
              <w:pStyle w:val="16"/>
            </w:pPr>
            <w:r>
              <w:rPr>
                <w:rFonts w:hint="eastAsia"/>
              </w:rPr>
              <w:t>基层医疗卫生机构</w:t>
            </w:r>
          </w:p>
        </w:tc>
        <w:tc>
          <w:tcPr>
            <w:tcW w:w="1134" w:type="dxa"/>
            <w:vAlign w:val="center"/>
          </w:tcPr>
          <w:p>
            <w:pPr>
              <w:pStyle w:val="15"/>
            </w:pPr>
            <w:r>
              <w:t>1916.87</w:t>
            </w:r>
          </w:p>
        </w:tc>
        <w:tc>
          <w:tcPr>
            <w:tcW w:w="1134" w:type="dxa"/>
            <w:vAlign w:val="center"/>
          </w:tcPr>
          <w:p>
            <w:pPr>
              <w:pStyle w:val="15"/>
            </w:pPr>
            <w:r>
              <w:t>1916.87</w:t>
            </w:r>
          </w:p>
        </w:tc>
        <w:tc>
          <w:tcPr>
            <w:tcW w:w="1134" w:type="dxa"/>
            <w:vAlign w:val="center"/>
          </w:tcPr>
          <w:p>
            <w:pPr>
              <w:pStyle w:val="15"/>
            </w:pPr>
            <w:r>
              <w:t>1916.87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2100302</w:t>
            </w:r>
          </w:p>
        </w:tc>
        <w:tc>
          <w:tcPr>
            <w:tcW w:w="1559" w:type="dxa"/>
            <w:vAlign w:val="center"/>
          </w:tcPr>
          <w:p>
            <w:pPr>
              <w:pStyle w:val="16"/>
            </w:pPr>
            <w:r>
              <w:rPr>
                <w:rFonts w:hint="eastAsia"/>
              </w:rPr>
              <w:t>乡镇卫生院</w:t>
            </w:r>
          </w:p>
        </w:tc>
        <w:tc>
          <w:tcPr>
            <w:tcW w:w="1134" w:type="dxa"/>
            <w:vAlign w:val="center"/>
          </w:tcPr>
          <w:p>
            <w:pPr>
              <w:pStyle w:val="15"/>
            </w:pPr>
            <w:r>
              <w:t>1102.00</w:t>
            </w:r>
          </w:p>
        </w:tc>
        <w:tc>
          <w:tcPr>
            <w:tcW w:w="1134" w:type="dxa"/>
            <w:vAlign w:val="center"/>
          </w:tcPr>
          <w:p>
            <w:pPr>
              <w:pStyle w:val="15"/>
            </w:pPr>
            <w:r>
              <w:t>1102.00</w:t>
            </w:r>
          </w:p>
        </w:tc>
        <w:tc>
          <w:tcPr>
            <w:tcW w:w="1134" w:type="dxa"/>
            <w:vAlign w:val="center"/>
          </w:tcPr>
          <w:p>
            <w:pPr>
              <w:pStyle w:val="15"/>
            </w:pPr>
            <w:r>
              <w:t>1102.00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2100399</w:t>
            </w:r>
          </w:p>
        </w:tc>
        <w:tc>
          <w:tcPr>
            <w:tcW w:w="1559" w:type="dxa"/>
            <w:vAlign w:val="center"/>
          </w:tcPr>
          <w:p>
            <w:pPr>
              <w:pStyle w:val="16"/>
            </w:pPr>
            <w:r>
              <w:rPr>
                <w:rFonts w:hint="eastAsia"/>
              </w:rPr>
              <w:t>其他基层医疗卫生机构支出</w:t>
            </w:r>
          </w:p>
        </w:tc>
        <w:tc>
          <w:tcPr>
            <w:tcW w:w="1134" w:type="dxa"/>
            <w:vAlign w:val="center"/>
          </w:tcPr>
          <w:p>
            <w:pPr>
              <w:pStyle w:val="15"/>
            </w:pPr>
            <w:r>
              <w:t>814.87</w:t>
            </w:r>
          </w:p>
        </w:tc>
        <w:tc>
          <w:tcPr>
            <w:tcW w:w="1134" w:type="dxa"/>
            <w:vAlign w:val="center"/>
          </w:tcPr>
          <w:p>
            <w:pPr>
              <w:pStyle w:val="15"/>
            </w:pPr>
            <w:r>
              <w:t>814.87</w:t>
            </w:r>
          </w:p>
        </w:tc>
        <w:tc>
          <w:tcPr>
            <w:tcW w:w="1134" w:type="dxa"/>
            <w:vAlign w:val="center"/>
          </w:tcPr>
          <w:p>
            <w:pPr>
              <w:pStyle w:val="15"/>
            </w:pPr>
            <w:r>
              <w:t>814.87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21004</w:t>
            </w:r>
          </w:p>
        </w:tc>
        <w:tc>
          <w:tcPr>
            <w:tcW w:w="1559" w:type="dxa"/>
            <w:vAlign w:val="center"/>
          </w:tcPr>
          <w:p>
            <w:pPr>
              <w:pStyle w:val="16"/>
            </w:pPr>
            <w:r>
              <w:rPr>
                <w:rFonts w:hint="eastAsia"/>
              </w:rPr>
              <w:t>公共卫生</w:t>
            </w:r>
          </w:p>
        </w:tc>
        <w:tc>
          <w:tcPr>
            <w:tcW w:w="1134" w:type="dxa"/>
            <w:vAlign w:val="center"/>
          </w:tcPr>
          <w:p>
            <w:pPr>
              <w:pStyle w:val="15"/>
            </w:pPr>
            <w:r>
              <w:t>7982.13</w:t>
            </w:r>
          </w:p>
        </w:tc>
        <w:tc>
          <w:tcPr>
            <w:tcW w:w="1134" w:type="dxa"/>
            <w:vAlign w:val="center"/>
          </w:tcPr>
          <w:p>
            <w:pPr>
              <w:pStyle w:val="15"/>
            </w:pPr>
            <w:r>
              <w:t>7982.13</w:t>
            </w:r>
          </w:p>
        </w:tc>
        <w:tc>
          <w:tcPr>
            <w:tcW w:w="1134" w:type="dxa"/>
            <w:vAlign w:val="center"/>
          </w:tcPr>
          <w:p>
            <w:pPr>
              <w:pStyle w:val="15"/>
            </w:pPr>
            <w:r>
              <w:t>7982.13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2100401</w:t>
            </w:r>
          </w:p>
        </w:tc>
        <w:tc>
          <w:tcPr>
            <w:tcW w:w="1559" w:type="dxa"/>
            <w:vAlign w:val="center"/>
          </w:tcPr>
          <w:p>
            <w:pPr>
              <w:pStyle w:val="16"/>
            </w:pPr>
            <w:r>
              <w:rPr>
                <w:rFonts w:hint="eastAsia"/>
              </w:rPr>
              <w:t>疾病预防控制机构</w:t>
            </w:r>
          </w:p>
        </w:tc>
        <w:tc>
          <w:tcPr>
            <w:tcW w:w="1134" w:type="dxa"/>
            <w:vAlign w:val="center"/>
          </w:tcPr>
          <w:p>
            <w:pPr>
              <w:pStyle w:val="15"/>
            </w:pPr>
            <w:r>
              <w:t>120.00</w:t>
            </w:r>
          </w:p>
        </w:tc>
        <w:tc>
          <w:tcPr>
            <w:tcW w:w="1134" w:type="dxa"/>
            <w:vAlign w:val="center"/>
          </w:tcPr>
          <w:p>
            <w:pPr>
              <w:pStyle w:val="15"/>
            </w:pPr>
            <w:r>
              <w:t>120.00</w:t>
            </w:r>
          </w:p>
        </w:tc>
        <w:tc>
          <w:tcPr>
            <w:tcW w:w="1134" w:type="dxa"/>
            <w:vAlign w:val="center"/>
          </w:tcPr>
          <w:p>
            <w:pPr>
              <w:pStyle w:val="15"/>
            </w:pPr>
            <w:r>
              <w:t>120.00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2100408</w:t>
            </w:r>
          </w:p>
        </w:tc>
        <w:tc>
          <w:tcPr>
            <w:tcW w:w="1559" w:type="dxa"/>
            <w:vAlign w:val="center"/>
          </w:tcPr>
          <w:p>
            <w:pPr>
              <w:pStyle w:val="16"/>
            </w:pPr>
            <w:r>
              <w:rPr>
                <w:rFonts w:hint="eastAsia"/>
              </w:rPr>
              <w:t>基本公共卫生服务</w:t>
            </w:r>
          </w:p>
        </w:tc>
        <w:tc>
          <w:tcPr>
            <w:tcW w:w="1134" w:type="dxa"/>
            <w:vAlign w:val="center"/>
          </w:tcPr>
          <w:p>
            <w:pPr>
              <w:pStyle w:val="15"/>
            </w:pPr>
            <w:r>
              <w:t>6019.00</w:t>
            </w:r>
          </w:p>
        </w:tc>
        <w:tc>
          <w:tcPr>
            <w:tcW w:w="1134" w:type="dxa"/>
            <w:vAlign w:val="center"/>
          </w:tcPr>
          <w:p>
            <w:pPr>
              <w:pStyle w:val="15"/>
            </w:pPr>
            <w:r>
              <w:t>6019.00</w:t>
            </w:r>
          </w:p>
        </w:tc>
        <w:tc>
          <w:tcPr>
            <w:tcW w:w="1134" w:type="dxa"/>
            <w:vAlign w:val="center"/>
          </w:tcPr>
          <w:p>
            <w:pPr>
              <w:pStyle w:val="15"/>
            </w:pPr>
            <w:r>
              <w:t>6019.00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2100409</w:t>
            </w:r>
          </w:p>
        </w:tc>
        <w:tc>
          <w:tcPr>
            <w:tcW w:w="1559" w:type="dxa"/>
            <w:vAlign w:val="center"/>
          </w:tcPr>
          <w:p>
            <w:pPr>
              <w:pStyle w:val="16"/>
            </w:pPr>
            <w:r>
              <w:rPr>
                <w:rFonts w:hint="eastAsia"/>
              </w:rPr>
              <w:t>重大公共卫生服务</w:t>
            </w:r>
          </w:p>
        </w:tc>
        <w:tc>
          <w:tcPr>
            <w:tcW w:w="1134" w:type="dxa"/>
            <w:vAlign w:val="center"/>
          </w:tcPr>
          <w:p>
            <w:pPr>
              <w:pStyle w:val="15"/>
            </w:pPr>
            <w:r>
              <w:t>132.27</w:t>
            </w:r>
          </w:p>
        </w:tc>
        <w:tc>
          <w:tcPr>
            <w:tcW w:w="1134" w:type="dxa"/>
            <w:vAlign w:val="center"/>
          </w:tcPr>
          <w:p>
            <w:pPr>
              <w:pStyle w:val="15"/>
            </w:pPr>
            <w:r>
              <w:t>132.27</w:t>
            </w:r>
          </w:p>
        </w:tc>
        <w:tc>
          <w:tcPr>
            <w:tcW w:w="1134" w:type="dxa"/>
            <w:vAlign w:val="center"/>
          </w:tcPr>
          <w:p>
            <w:pPr>
              <w:pStyle w:val="15"/>
            </w:pPr>
            <w:r>
              <w:t>132.27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2100499</w:t>
            </w:r>
          </w:p>
        </w:tc>
        <w:tc>
          <w:tcPr>
            <w:tcW w:w="1559" w:type="dxa"/>
            <w:vAlign w:val="center"/>
          </w:tcPr>
          <w:p>
            <w:pPr>
              <w:pStyle w:val="16"/>
            </w:pPr>
            <w:r>
              <w:rPr>
                <w:rFonts w:hint="eastAsia"/>
              </w:rPr>
              <w:t>其他公共卫生支出</w:t>
            </w:r>
          </w:p>
        </w:tc>
        <w:tc>
          <w:tcPr>
            <w:tcW w:w="1134" w:type="dxa"/>
            <w:vAlign w:val="center"/>
          </w:tcPr>
          <w:p>
            <w:pPr>
              <w:pStyle w:val="15"/>
            </w:pPr>
            <w:r>
              <w:t>1710.86</w:t>
            </w:r>
          </w:p>
        </w:tc>
        <w:tc>
          <w:tcPr>
            <w:tcW w:w="1134" w:type="dxa"/>
            <w:vAlign w:val="center"/>
          </w:tcPr>
          <w:p>
            <w:pPr>
              <w:pStyle w:val="15"/>
            </w:pPr>
            <w:r>
              <w:t>1710.86</w:t>
            </w:r>
          </w:p>
        </w:tc>
        <w:tc>
          <w:tcPr>
            <w:tcW w:w="1134" w:type="dxa"/>
            <w:vAlign w:val="center"/>
          </w:tcPr>
          <w:p>
            <w:pPr>
              <w:pStyle w:val="15"/>
            </w:pPr>
            <w:r>
              <w:t>1710.86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21006</w:t>
            </w:r>
          </w:p>
        </w:tc>
        <w:tc>
          <w:tcPr>
            <w:tcW w:w="1559" w:type="dxa"/>
            <w:vAlign w:val="center"/>
          </w:tcPr>
          <w:p>
            <w:pPr>
              <w:pStyle w:val="16"/>
            </w:pPr>
            <w:r>
              <w:rPr>
                <w:rFonts w:hint="eastAsia"/>
              </w:rPr>
              <w:t>中医药</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2100699</w:t>
            </w:r>
          </w:p>
        </w:tc>
        <w:tc>
          <w:tcPr>
            <w:tcW w:w="1559" w:type="dxa"/>
            <w:vAlign w:val="center"/>
          </w:tcPr>
          <w:p>
            <w:pPr>
              <w:pStyle w:val="16"/>
            </w:pPr>
            <w:r>
              <w:rPr>
                <w:rFonts w:hint="eastAsia"/>
              </w:rPr>
              <w:t>其他中医药支出</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21007</w:t>
            </w:r>
          </w:p>
        </w:tc>
        <w:tc>
          <w:tcPr>
            <w:tcW w:w="1559" w:type="dxa"/>
            <w:vAlign w:val="center"/>
          </w:tcPr>
          <w:p>
            <w:pPr>
              <w:pStyle w:val="16"/>
            </w:pPr>
            <w:r>
              <w:rPr>
                <w:rFonts w:hint="eastAsia"/>
              </w:rPr>
              <w:t>计划生育事务</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2100717</w:t>
            </w:r>
          </w:p>
        </w:tc>
        <w:tc>
          <w:tcPr>
            <w:tcW w:w="1559" w:type="dxa"/>
            <w:vAlign w:val="center"/>
          </w:tcPr>
          <w:p>
            <w:pPr>
              <w:pStyle w:val="16"/>
            </w:pPr>
            <w:r>
              <w:rPr>
                <w:rFonts w:hint="eastAsia"/>
              </w:rPr>
              <w:t>计划生育服务</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40.46</w:t>
            </w:r>
          </w:p>
        </w:tc>
        <w:tc>
          <w:tcPr>
            <w:tcW w:w="1134" w:type="dxa"/>
            <w:vAlign w:val="center"/>
          </w:tcPr>
          <w:p>
            <w:pPr>
              <w:pStyle w:val="15"/>
            </w:pPr>
            <w:r>
              <w:t>40.46</w:t>
            </w:r>
          </w:p>
        </w:tc>
        <w:tc>
          <w:tcPr>
            <w:tcW w:w="1134" w:type="dxa"/>
            <w:vAlign w:val="center"/>
          </w:tcPr>
          <w:p>
            <w:pPr>
              <w:pStyle w:val="15"/>
            </w:pPr>
            <w:r>
              <w:t>40.46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40.46</w:t>
            </w:r>
          </w:p>
        </w:tc>
        <w:tc>
          <w:tcPr>
            <w:tcW w:w="1134" w:type="dxa"/>
            <w:vAlign w:val="center"/>
          </w:tcPr>
          <w:p>
            <w:pPr>
              <w:pStyle w:val="15"/>
            </w:pPr>
            <w:r>
              <w:t>40.46</w:t>
            </w:r>
          </w:p>
        </w:tc>
        <w:tc>
          <w:tcPr>
            <w:tcW w:w="1134" w:type="dxa"/>
            <w:vAlign w:val="center"/>
          </w:tcPr>
          <w:p>
            <w:pPr>
              <w:pStyle w:val="15"/>
            </w:pPr>
            <w:r>
              <w:t>40.46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21013</w:t>
            </w:r>
          </w:p>
        </w:tc>
        <w:tc>
          <w:tcPr>
            <w:tcW w:w="1559" w:type="dxa"/>
            <w:vAlign w:val="center"/>
          </w:tcPr>
          <w:p>
            <w:pPr>
              <w:pStyle w:val="16"/>
            </w:pPr>
            <w:r>
              <w:rPr>
                <w:rFonts w:hint="eastAsia"/>
              </w:rPr>
              <w:t>医疗救助</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2101302</w:t>
            </w:r>
          </w:p>
        </w:tc>
        <w:tc>
          <w:tcPr>
            <w:tcW w:w="1559" w:type="dxa"/>
            <w:vAlign w:val="center"/>
          </w:tcPr>
          <w:p>
            <w:pPr>
              <w:pStyle w:val="16"/>
            </w:pPr>
            <w:r>
              <w:rPr>
                <w:rFonts w:hint="eastAsia"/>
              </w:rPr>
              <w:t>疾病应急救助</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12926.02</w:t>
            </w:r>
          </w:p>
        </w:tc>
        <w:tc>
          <w:tcPr>
            <w:tcW w:w="1361" w:type="dxa"/>
            <w:vAlign w:val="center"/>
          </w:tcPr>
          <w:p>
            <w:pPr>
              <w:pStyle w:val="19"/>
            </w:pPr>
            <w:r>
              <w:t>1025.83</w:t>
            </w:r>
          </w:p>
        </w:tc>
        <w:tc>
          <w:tcPr>
            <w:tcW w:w="1361" w:type="dxa"/>
            <w:vAlign w:val="center"/>
          </w:tcPr>
          <w:p>
            <w:pPr>
              <w:pStyle w:val="19"/>
            </w:pPr>
            <w:r>
              <w:t>11900.19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68.29</w:t>
            </w:r>
          </w:p>
        </w:tc>
        <w:tc>
          <w:tcPr>
            <w:tcW w:w="1361" w:type="dxa"/>
            <w:vAlign w:val="center"/>
          </w:tcPr>
          <w:p>
            <w:pPr>
              <w:pStyle w:val="15"/>
            </w:pPr>
            <w:r>
              <w:t>68.29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68.29</w:t>
            </w:r>
          </w:p>
        </w:tc>
        <w:tc>
          <w:tcPr>
            <w:tcW w:w="1361" w:type="dxa"/>
            <w:vAlign w:val="center"/>
          </w:tcPr>
          <w:p>
            <w:pPr>
              <w:pStyle w:val="15"/>
            </w:pPr>
            <w:r>
              <w:t>68.29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68.29</w:t>
            </w:r>
          </w:p>
        </w:tc>
        <w:tc>
          <w:tcPr>
            <w:tcW w:w="1361" w:type="dxa"/>
            <w:vAlign w:val="center"/>
          </w:tcPr>
          <w:p>
            <w:pPr>
              <w:pStyle w:val="15"/>
            </w:pPr>
            <w:r>
              <w:t>68.29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12857.73</w:t>
            </w:r>
          </w:p>
        </w:tc>
        <w:tc>
          <w:tcPr>
            <w:tcW w:w="1361" w:type="dxa"/>
            <w:vAlign w:val="center"/>
          </w:tcPr>
          <w:p>
            <w:pPr>
              <w:pStyle w:val="15"/>
            </w:pPr>
            <w:r>
              <w:t>957.54</w:t>
            </w:r>
          </w:p>
        </w:tc>
        <w:tc>
          <w:tcPr>
            <w:tcW w:w="1361" w:type="dxa"/>
            <w:vAlign w:val="center"/>
          </w:tcPr>
          <w:p>
            <w:pPr>
              <w:pStyle w:val="15"/>
            </w:pPr>
            <w:r>
              <w:t>11900.19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21001</w:t>
            </w:r>
          </w:p>
        </w:tc>
        <w:tc>
          <w:tcPr>
            <w:tcW w:w="4535" w:type="dxa"/>
            <w:vAlign w:val="center"/>
          </w:tcPr>
          <w:p>
            <w:pPr>
              <w:pStyle w:val="16"/>
            </w:pPr>
            <w:r>
              <w:rPr>
                <w:rFonts w:hint="eastAsia"/>
              </w:rPr>
              <w:t>卫生健康管理事务</w:t>
            </w:r>
          </w:p>
        </w:tc>
        <w:tc>
          <w:tcPr>
            <w:tcW w:w="1361" w:type="dxa"/>
            <w:vAlign w:val="center"/>
          </w:tcPr>
          <w:p>
            <w:pPr>
              <w:pStyle w:val="15"/>
            </w:pPr>
            <w:r>
              <w:t>947.08</w:t>
            </w:r>
          </w:p>
        </w:tc>
        <w:tc>
          <w:tcPr>
            <w:tcW w:w="1361" w:type="dxa"/>
            <w:vAlign w:val="center"/>
          </w:tcPr>
          <w:p>
            <w:pPr>
              <w:pStyle w:val="15"/>
            </w:pPr>
            <w:r>
              <w:t>917.08</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2100101</w:t>
            </w:r>
          </w:p>
        </w:tc>
        <w:tc>
          <w:tcPr>
            <w:tcW w:w="4535" w:type="dxa"/>
            <w:vAlign w:val="center"/>
          </w:tcPr>
          <w:p>
            <w:pPr>
              <w:pStyle w:val="16"/>
            </w:pPr>
            <w:r>
              <w:rPr>
                <w:rFonts w:hint="eastAsia"/>
              </w:rPr>
              <w:t>行政运行</w:t>
            </w:r>
          </w:p>
        </w:tc>
        <w:tc>
          <w:tcPr>
            <w:tcW w:w="1361" w:type="dxa"/>
            <w:vAlign w:val="center"/>
          </w:tcPr>
          <w:p>
            <w:pPr>
              <w:pStyle w:val="15"/>
            </w:pPr>
            <w:r>
              <w:t>947.08</w:t>
            </w:r>
          </w:p>
        </w:tc>
        <w:tc>
          <w:tcPr>
            <w:tcW w:w="1361" w:type="dxa"/>
            <w:vAlign w:val="center"/>
          </w:tcPr>
          <w:p>
            <w:pPr>
              <w:pStyle w:val="15"/>
            </w:pPr>
            <w:r>
              <w:t>917.08</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2100299</w:t>
            </w:r>
          </w:p>
        </w:tc>
        <w:tc>
          <w:tcPr>
            <w:tcW w:w="4535" w:type="dxa"/>
            <w:vAlign w:val="center"/>
          </w:tcPr>
          <w:p>
            <w:pPr>
              <w:pStyle w:val="16"/>
            </w:pPr>
            <w:r>
              <w:rPr>
                <w:rFonts w:hint="eastAsia"/>
              </w:rPr>
              <w:t>其他公立医院支出</w:t>
            </w: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21003</w:t>
            </w:r>
          </w:p>
        </w:tc>
        <w:tc>
          <w:tcPr>
            <w:tcW w:w="4535" w:type="dxa"/>
            <w:vAlign w:val="center"/>
          </w:tcPr>
          <w:p>
            <w:pPr>
              <w:pStyle w:val="16"/>
            </w:pPr>
            <w:r>
              <w:rPr>
                <w:rFonts w:hint="eastAsia"/>
              </w:rPr>
              <w:t>基层医疗卫生机构</w:t>
            </w:r>
          </w:p>
        </w:tc>
        <w:tc>
          <w:tcPr>
            <w:tcW w:w="1361" w:type="dxa"/>
            <w:vAlign w:val="center"/>
          </w:tcPr>
          <w:p>
            <w:pPr>
              <w:pStyle w:val="15"/>
            </w:pPr>
            <w:r>
              <w:t>1916.87</w:t>
            </w:r>
          </w:p>
        </w:tc>
        <w:tc>
          <w:tcPr>
            <w:tcW w:w="1361" w:type="dxa"/>
            <w:vAlign w:val="center"/>
          </w:tcPr>
          <w:p>
            <w:pPr>
              <w:pStyle w:val="15"/>
            </w:pPr>
          </w:p>
        </w:tc>
        <w:tc>
          <w:tcPr>
            <w:tcW w:w="1361" w:type="dxa"/>
            <w:vAlign w:val="center"/>
          </w:tcPr>
          <w:p>
            <w:pPr>
              <w:pStyle w:val="15"/>
            </w:pPr>
            <w:r>
              <w:t>1916.87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2100302</w:t>
            </w:r>
          </w:p>
        </w:tc>
        <w:tc>
          <w:tcPr>
            <w:tcW w:w="4535" w:type="dxa"/>
            <w:vAlign w:val="center"/>
          </w:tcPr>
          <w:p>
            <w:pPr>
              <w:pStyle w:val="16"/>
            </w:pPr>
            <w:r>
              <w:rPr>
                <w:rFonts w:hint="eastAsia"/>
              </w:rPr>
              <w:t>乡镇卫生院</w:t>
            </w:r>
          </w:p>
        </w:tc>
        <w:tc>
          <w:tcPr>
            <w:tcW w:w="1361" w:type="dxa"/>
            <w:vAlign w:val="center"/>
          </w:tcPr>
          <w:p>
            <w:pPr>
              <w:pStyle w:val="15"/>
            </w:pPr>
            <w:r>
              <w:t>1102.00</w:t>
            </w:r>
          </w:p>
        </w:tc>
        <w:tc>
          <w:tcPr>
            <w:tcW w:w="1361" w:type="dxa"/>
            <w:vAlign w:val="center"/>
          </w:tcPr>
          <w:p>
            <w:pPr>
              <w:pStyle w:val="15"/>
            </w:pPr>
          </w:p>
        </w:tc>
        <w:tc>
          <w:tcPr>
            <w:tcW w:w="1361" w:type="dxa"/>
            <w:vAlign w:val="center"/>
          </w:tcPr>
          <w:p>
            <w:pPr>
              <w:pStyle w:val="15"/>
            </w:pPr>
            <w:r>
              <w:t>1102.00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2100399</w:t>
            </w:r>
          </w:p>
        </w:tc>
        <w:tc>
          <w:tcPr>
            <w:tcW w:w="4535" w:type="dxa"/>
            <w:vAlign w:val="center"/>
          </w:tcPr>
          <w:p>
            <w:pPr>
              <w:pStyle w:val="16"/>
            </w:pPr>
            <w:r>
              <w:rPr>
                <w:rFonts w:hint="eastAsia"/>
              </w:rPr>
              <w:t>其他基层医疗卫生机构支出</w:t>
            </w:r>
          </w:p>
        </w:tc>
        <w:tc>
          <w:tcPr>
            <w:tcW w:w="1361" w:type="dxa"/>
            <w:vAlign w:val="center"/>
          </w:tcPr>
          <w:p>
            <w:pPr>
              <w:pStyle w:val="15"/>
            </w:pPr>
            <w:r>
              <w:t>814.87</w:t>
            </w:r>
          </w:p>
        </w:tc>
        <w:tc>
          <w:tcPr>
            <w:tcW w:w="1361" w:type="dxa"/>
            <w:vAlign w:val="center"/>
          </w:tcPr>
          <w:p>
            <w:pPr>
              <w:pStyle w:val="15"/>
            </w:pPr>
          </w:p>
        </w:tc>
        <w:tc>
          <w:tcPr>
            <w:tcW w:w="1361" w:type="dxa"/>
            <w:vAlign w:val="center"/>
          </w:tcPr>
          <w:p>
            <w:pPr>
              <w:pStyle w:val="15"/>
            </w:pPr>
            <w:r>
              <w:t>814.87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21004</w:t>
            </w:r>
          </w:p>
        </w:tc>
        <w:tc>
          <w:tcPr>
            <w:tcW w:w="4535" w:type="dxa"/>
            <w:vAlign w:val="center"/>
          </w:tcPr>
          <w:p>
            <w:pPr>
              <w:pStyle w:val="16"/>
            </w:pPr>
            <w:r>
              <w:rPr>
                <w:rFonts w:hint="eastAsia"/>
              </w:rPr>
              <w:t>公共卫生</w:t>
            </w:r>
          </w:p>
        </w:tc>
        <w:tc>
          <w:tcPr>
            <w:tcW w:w="1361" w:type="dxa"/>
            <w:vAlign w:val="center"/>
          </w:tcPr>
          <w:p>
            <w:pPr>
              <w:pStyle w:val="15"/>
            </w:pPr>
            <w:r>
              <w:t>7982.13</w:t>
            </w:r>
          </w:p>
        </w:tc>
        <w:tc>
          <w:tcPr>
            <w:tcW w:w="1361" w:type="dxa"/>
            <w:vAlign w:val="center"/>
          </w:tcPr>
          <w:p>
            <w:pPr>
              <w:pStyle w:val="15"/>
            </w:pPr>
          </w:p>
        </w:tc>
        <w:tc>
          <w:tcPr>
            <w:tcW w:w="1361" w:type="dxa"/>
            <w:vAlign w:val="center"/>
          </w:tcPr>
          <w:p>
            <w:pPr>
              <w:pStyle w:val="15"/>
            </w:pPr>
            <w:r>
              <w:t>7982.13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2100401</w:t>
            </w:r>
          </w:p>
        </w:tc>
        <w:tc>
          <w:tcPr>
            <w:tcW w:w="4535" w:type="dxa"/>
            <w:vAlign w:val="center"/>
          </w:tcPr>
          <w:p>
            <w:pPr>
              <w:pStyle w:val="16"/>
            </w:pPr>
            <w:r>
              <w:rPr>
                <w:rFonts w:hint="eastAsia"/>
              </w:rPr>
              <w:t>疾病预防控制机构</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2100408</w:t>
            </w:r>
          </w:p>
        </w:tc>
        <w:tc>
          <w:tcPr>
            <w:tcW w:w="4535" w:type="dxa"/>
            <w:vAlign w:val="center"/>
          </w:tcPr>
          <w:p>
            <w:pPr>
              <w:pStyle w:val="16"/>
            </w:pPr>
            <w:r>
              <w:rPr>
                <w:rFonts w:hint="eastAsia"/>
              </w:rPr>
              <w:t>基本公共卫生服务</w:t>
            </w:r>
          </w:p>
        </w:tc>
        <w:tc>
          <w:tcPr>
            <w:tcW w:w="1361" w:type="dxa"/>
            <w:vAlign w:val="center"/>
          </w:tcPr>
          <w:p>
            <w:pPr>
              <w:pStyle w:val="15"/>
            </w:pPr>
            <w:r>
              <w:t>6019.00</w:t>
            </w:r>
          </w:p>
        </w:tc>
        <w:tc>
          <w:tcPr>
            <w:tcW w:w="1361" w:type="dxa"/>
            <w:vAlign w:val="center"/>
          </w:tcPr>
          <w:p>
            <w:pPr>
              <w:pStyle w:val="15"/>
            </w:pPr>
          </w:p>
        </w:tc>
        <w:tc>
          <w:tcPr>
            <w:tcW w:w="1361" w:type="dxa"/>
            <w:vAlign w:val="center"/>
          </w:tcPr>
          <w:p>
            <w:pPr>
              <w:pStyle w:val="15"/>
            </w:pPr>
            <w:r>
              <w:t>6019.00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2100409</w:t>
            </w:r>
          </w:p>
        </w:tc>
        <w:tc>
          <w:tcPr>
            <w:tcW w:w="4535" w:type="dxa"/>
            <w:vAlign w:val="center"/>
          </w:tcPr>
          <w:p>
            <w:pPr>
              <w:pStyle w:val="16"/>
            </w:pPr>
            <w:r>
              <w:rPr>
                <w:rFonts w:hint="eastAsia"/>
              </w:rPr>
              <w:t>重大公共卫生服务</w:t>
            </w:r>
          </w:p>
        </w:tc>
        <w:tc>
          <w:tcPr>
            <w:tcW w:w="1361" w:type="dxa"/>
            <w:vAlign w:val="center"/>
          </w:tcPr>
          <w:p>
            <w:pPr>
              <w:pStyle w:val="15"/>
            </w:pPr>
            <w:r>
              <w:t>132.27</w:t>
            </w:r>
          </w:p>
        </w:tc>
        <w:tc>
          <w:tcPr>
            <w:tcW w:w="1361" w:type="dxa"/>
            <w:vAlign w:val="center"/>
          </w:tcPr>
          <w:p>
            <w:pPr>
              <w:pStyle w:val="15"/>
            </w:pPr>
          </w:p>
        </w:tc>
        <w:tc>
          <w:tcPr>
            <w:tcW w:w="1361" w:type="dxa"/>
            <w:vAlign w:val="center"/>
          </w:tcPr>
          <w:p>
            <w:pPr>
              <w:pStyle w:val="15"/>
            </w:pPr>
            <w:r>
              <w:t>132.27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2100499</w:t>
            </w:r>
          </w:p>
        </w:tc>
        <w:tc>
          <w:tcPr>
            <w:tcW w:w="4535" w:type="dxa"/>
            <w:vAlign w:val="center"/>
          </w:tcPr>
          <w:p>
            <w:pPr>
              <w:pStyle w:val="16"/>
            </w:pPr>
            <w:r>
              <w:rPr>
                <w:rFonts w:hint="eastAsia"/>
              </w:rPr>
              <w:t>其他公共卫生支出</w:t>
            </w:r>
          </w:p>
        </w:tc>
        <w:tc>
          <w:tcPr>
            <w:tcW w:w="1361" w:type="dxa"/>
            <w:vAlign w:val="center"/>
          </w:tcPr>
          <w:p>
            <w:pPr>
              <w:pStyle w:val="15"/>
            </w:pPr>
            <w:r>
              <w:t>1710.86</w:t>
            </w:r>
          </w:p>
        </w:tc>
        <w:tc>
          <w:tcPr>
            <w:tcW w:w="1361" w:type="dxa"/>
            <w:vAlign w:val="center"/>
          </w:tcPr>
          <w:p>
            <w:pPr>
              <w:pStyle w:val="15"/>
            </w:pPr>
          </w:p>
        </w:tc>
        <w:tc>
          <w:tcPr>
            <w:tcW w:w="1361" w:type="dxa"/>
            <w:vAlign w:val="center"/>
          </w:tcPr>
          <w:p>
            <w:pPr>
              <w:pStyle w:val="15"/>
            </w:pPr>
            <w:r>
              <w:t>1710.86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21006</w:t>
            </w:r>
          </w:p>
        </w:tc>
        <w:tc>
          <w:tcPr>
            <w:tcW w:w="4535" w:type="dxa"/>
            <w:vAlign w:val="center"/>
          </w:tcPr>
          <w:p>
            <w:pPr>
              <w:pStyle w:val="16"/>
            </w:pPr>
            <w:r>
              <w:rPr>
                <w:rFonts w:hint="eastAsia"/>
              </w:rPr>
              <w:t>中医药</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2100699</w:t>
            </w:r>
          </w:p>
        </w:tc>
        <w:tc>
          <w:tcPr>
            <w:tcW w:w="4535" w:type="dxa"/>
            <w:vAlign w:val="center"/>
          </w:tcPr>
          <w:p>
            <w:pPr>
              <w:pStyle w:val="16"/>
            </w:pPr>
            <w:r>
              <w:rPr>
                <w:rFonts w:hint="eastAsia"/>
              </w:rPr>
              <w:t>其他中医药支出</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21007</w:t>
            </w:r>
          </w:p>
        </w:tc>
        <w:tc>
          <w:tcPr>
            <w:tcW w:w="4535" w:type="dxa"/>
            <w:vAlign w:val="center"/>
          </w:tcPr>
          <w:p>
            <w:pPr>
              <w:pStyle w:val="16"/>
            </w:pPr>
            <w:r>
              <w:rPr>
                <w:rFonts w:hint="eastAsia"/>
              </w:rPr>
              <w:t>计划生育事务</w:t>
            </w: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2100717</w:t>
            </w:r>
          </w:p>
        </w:tc>
        <w:tc>
          <w:tcPr>
            <w:tcW w:w="4535" w:type="dxa"/>
            <w:vAlign w:val="center"/>
          </w:tcPr>
          <w:p>
            <w:pPr>
              <w:pStyle w:val="16"/>
            </w:pPr>
            <w:r>
              <w:rPr>
                <w:rFonts w:hint="eastAsia"/>
              </w:rPr>
              <w:t>计划生育服务</w:t>
            </w: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40.46</w:t>
            </w:r>
          </w:p>
        </w:tc>
        <w:tc>
          <w:tcPr>
            <w:tcW w:w="1361" w:type="dxa"/>
            <w:vAlign w:val="center"/>
          </w:tcPr>
          <w:p>
            <w:pPr>
              <w:pStyle w:val="15"/>
            </w:pPr>
            <w:r>
              <w:t>40.46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40.46</w:t>
            </w:r>
          </w:p>
        </w:tc>
        <w:tc>
          <w:tcPr>
            <w:tcW w:w="1361" w:type="dxa"/>
            <w:vAlign w:val="center"/>
          </w:tcPr>
          <w:p>
            <w:pPr>
              <w:pStyle w:val="15"/>
            </w:pPr>
            <w:r>
              <w:t>40.46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21013</w:t>
            </w:r>
          </w:p>
        </w:tc>
        <w:tc>
          <w:tcPr>
            <w:tcW w:w="4535" w:type="dxa"/>
            <w:vAlign w:val="center"/>
          </w:tcPr>
          <w:p>
            <w:pPr>
              <w:pStyle w:val="16"/>
            </w:pPr>
            <w:r>
              <w:rPr>
                <w:rFonts w:hint="eastAsia"/>
              </w:rPr>
              <w:t>医疗救助</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2101302</w:t>
            </w:r>
          </w:p>
        </w:tc>
        <w:tc>
          <w:tcPr>
            <w:tcW w:w="4535" w:type="dxa"/>
            <w:vAlign w:val="center"/>
          </w:tcPr>
          <w:p>
            <w:pPr>
              <w:pStyle w:val="16"/>
            </w:pPr>
            <w:r>
              <w:rPr>
                <w:rFonts w:hint="eastAsia"/>
              </w:rPr>
              <w:t>疾病应急救助</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12926.02</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68.29</w:t>
            </w:r>
          </w:p>
        </w:tc>
        <w:tc>
          <w:tcPr>
            <w:tcW w:w="1474" w:type="dxa"/>
            <w:vAlign w:val="center"/>
          </w:tcPr>
          <w:p>
            <w:pPr>
              <w:pStyle w:val="15"/>
            </w:pPr>
            <w:r>
              <w:t>68.29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12857.73</w:t>
            </w:r>
          </w:p>
        </w:tc>
        <w:tc>
          <w:tcPr>
            <w:tcW w:w="1474" w:type="dxa"/>
            <w:vAlign w:val="center"/>
          </w:tcPr>
          <w:p>
            <w:pPr>
              <w:pStyle w:val="15"/>
            </w:pPr>
            <w:r>
              <w:t>12857.73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12926.02</w:t>
            </w:r>
          </w:p>
        </w:tc>
        <w:tc>
          <w:tcPr>
            <w:tcW w:w="3402" w:type="dxa"/>
            <w:vAlign w:val="center"/>
          </w:tcPr>
          <w:p>
            <w:pPr>
              <w:pStyle w:val="18"/>
            </w:pPr>
            <w:r>
              <w:rPr>
                <w:rFonts w:hint="eastAsia"/>
              </w:rPr>
              <w:t>本年支出合计</w:t>
            </w:r>
          </w:p>
        </w:tc>
        <w:tc>
          <w:tcPr>
            <w:tcW w:w="1474" w:type="dxa"/>
            <w:vAlign w:val="center"/>
          </w:tcPr>
          <w:p>
            <w:pPr>
              <w:pStyle w:val="19"/>
            </w:pPr>
            <w:r>
              <w:t>12926.02</w:t>
            </w:r>
          </w:p>
        </w:tc>
        <w:tc>
          <w:tcPr>
            <w:tcW w:w="1474" w:type="dxa"/>
            <w:vAlign w:val="center"/>
          </w:tcPr>
          <w:p>
            <w:pPr>
              <w:pStyle w:val="19"/>
            </w:pPr>
            <w:r>
              <w:t>12926.02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12926.02</w:t>
            </w:r>
          </w:p>
        </w:tc>
        <w:tc>
          <w:tcPr>
            <w:tcW w:w="3402" w:type="dxa"/>
            <w:vAlign w:val="center"/>
          </w:tcPr>
          <w:p>
            <w:pPr>
              <w:pStyle w:val="18"/>
            </w:pPr>
            <w:r>
              <w:rPr>
                <w:rFonts w:hint="eastAsia"/>
              </w:rPr>
              <w:t>支出总计</w:t>
            </w:r>
          </w:p>
        </w:tc>
        <w:tc>
          <w:tcPr>
            <w:tcW w:w="1474" w:type="dxa"/>
            <w:vAlign w:val="center"/>
          </w:tcPr>
          <w:p>
            <w:pPr>
              <w:pStyle w:val="19"/>
            </w:pPr>
            <w:r>
              <w:t>12926.02</w:t>
            </w:r>
          </w:p>
        </w:tc>
        <w:tc>
          <w:tcPr>
            <w:tcW w:w="1474" w:type="dxa"/>
            <w:vAlign w:val="center"/>
          </w:tcPr>
          <w:p>
            <w:pPr>
              <w:pStyle w:val="19"/>
            </w:pPr>
            <w:r>
              <w:t>12926.02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12926.02</w:t>
            </w:r>
          </w:p>
        </w:tc>
        <w:tc>
          <w:tcPr>
            <w:tcW w:w="2551" w:type="dxa"/>
            <w:vAlign w:val="center"/>
          </w:tcPr>
          <w:p>
            <w:pPr>
              <w:pStyle w:val="19"/>
            </w:pPr>
            <w:r>
              <w:t>1025.83</w:t>
            </w:r>
          </w:p>
        </w:tc>
        <w:tc>
          <w:tcPr>
            <w:tcW w:w="2551" w:type="dxa"/>
            <w:vAlign w:val="center"/>
          </w:tcPr>
          <w:p>
            <w:pPr>
              <w:pStyle w:val="19"/>
            </w:pPr>
            <w:r>
              <w:t>11900.19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68.29</w:t>
            </w:r>
          </w:p>
        </w:tc>
        <w:tc>
          <w:tcPr>
            <w:tcW w:w="2551" w:type="dxa"/>
            <w:vAlign w:val="center"/>
          </w:tcPr>
          <w:p>
            <w:pPr>
              <w:pStyle w:val="15"/>
            </w:pPr>
            <w:r>
              <w:t>68.29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68.29</w:t>
            </w:r>
          </w:p>
        </w:tc>
        <w:tc>
          <w:tcPr>
            <w:tcW w:w="2551" w:type="dxa"/>
            <w:vAlign w:val="center"/>
          </w:tcPr>
          <w:p>
            <w:pPr>
              <w:pStyle w:val="15"/>
            </w:pPr>
            <w:r>
              <w:t>68.29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68.29</w:t>
            </w:r>
          </w:p>
        </w:tc>
        <w:tc>
          <w:tcPr>
            <w:tcW w:w="2551" w:type="dxa"/>
            <w:vAlign w:val="center"/>
          </w:tcPr>
          <w:p>
            <w:pPr>
              <w:pStyle w:val="15"/>
            </w:pPr>
            <w:r>
              <w:t>68.29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12857.73</w:t>
            </w:r>
          </w:p>
        </w:tc>
        <w:tc>
          <w:tcPr>
            <w:tcW w:w="2551" w:type="dxa"/>
            <w:vAlign w:val="center"/>
          </w:tcPr>
          <w:p>
            <w:pPr>
              <w:pStyle w:val="15"/>
            </w:pPr>
            <w:r>
              <w:t>957.54</w:t>
            </w:r>
          </w:p>
        </w:tc>
        <w:tc>
          <w:tcPr>
            <w:tcW w:w="2551" w:type="dxa"/>
            <w:vAlign w:val="center"/>
          </w:tcPr>
          <w:p>
            <w:pPr>
              <w:pStyle w:val="15"/>
            </w:pPr>
            <w:r>
              <w:t>11900.19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21001</w:t>
            </w:r>
          </w:p>
        </w:tc>
        <w:tc>
          <w:tcPr>
            <w:tcW w:w="4535" w:type="dxa"/>
            <w:vAlign w:val="center"/>
          </w:tcPr>
          <w:p>
            <w:pPr>
              <w:pStyle w:val="16"/>
            </w:pPr>
            <w:r>
              <w:rPr>
                <w:rFonts w:hint="eastAsia"/>
              </w:rPr>
              <w:t>卫生健康管理事务</w:t>
            </w:r>
          </w:p>
        </w:tc>
        <w:tc>
          <w:tcPr>
            <w:tcW w:w="2551" w:type="dxa"/>
            <w:vAlign w:val="center"/>
          </w:tcPr>
          <w:p>
            <w:pPr>
              <w:pStyle w:val="15"/>
            </w:pPr>
            <w:r>
              <w:t>947.08</w:t>
            </w:r>
          </w:p>
        </w:tc>
        <w:tc>
          <w:tcPr>
            <w:tcW w:w="2551" w:type="dxa"/>
            <w:vAlign w:val="center"/>
          </w:tcPr>
          <w:p>
            <w:pPr>
              <w:pStyle w:val="15"/>
            </w:pPr>
            <w:r>
              <w:t>917.08</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2100101</w:t>
            </w:r>
          </w:p>
        </w:tc>
        <w:tc>
          <w:tcPr>
            <w:tcW w:w="4535" w:type="dxa"/>
            <w:vAlign w:val="center"/>
          </w:tcPr>
          <w:p>
            <w:pPr>
              <w:pStyle w:val="16"/>
            </w:pPr>
            <w:r>
              <w:rPr>
                <w:rFonts w:hint="eastAsia"/>
              </w:rPr>
              <w:t>行政运行</w:t>
            </w:r>
          </w:p>
        </w:tc>
        <w:tc>
          <w:tcPr>
            <w:tcW w:w="2551" w:type="dxa"/>
            <w:vAlign w:val="center"/>
          </w:tcPr>
          <w:p>
            <w:pPr>
              <w:pStyle w:val="15"/>
            </w:pPr>
            <w:r>
              <w:t>947.08</w:t>
            </w:r>
          </w:p>
        </w:tc>
        <w:tc>
          <w:tcPr>
            <w:tcW w:w="2551" w:type="dxa"/>
            <w:vAlign w:val="center"/>
          </w:tcPr>
          <w:p>
            <w:pPr>
              <w:pStyle w:val="15"/>
            </w:pPr>
            <w:r>
              <w:t>917.08</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820.00</w:t>
            </w:r>
          </w:p>
        </w:tc>
        <w:tc>
          <w:tcPr>
            <w:tcW w:w="2551" w:type="dxa"/>
            <w:vAlign w:val="center"/>
          </w:tcPr>
          <w:p>
            <w:pPr>
              <w:pStyle w:val="15"/>
            </w:pPr>
          </w:p>
        </w:tc>
        <w:tc>
          <w:tcPr>
            <w:tcW w:w="2551" w:type="dxa"/>
            <w:vAlign w:val="center"/>
          </w:tcPr>
          <w:p>
            <w:pPr>
              <w:pStyle w:val="15"/>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2100299</w:t>
            </w:r>
          </w:p>
        </w:tc>
        <w:tc>
          <w:tcPr>
            <w:tcW w:w="4535" w:type="dxa"/>
            <w:vAlign w:val="center"/>
          </w:tcPr>
          <w:p>
            <w:pPr>
              <w:pStyle w:val="16"/>
            </w:pPr>
            <w:r>
              <w:rPr>
                <w:rFonts w:hint="eastAsia"/>
              </w:rPr>
              <w:t>其他公立医院支出</w:t>
            </w:r>
          </w:p>
        </w:tc>
        <w:tc>
          <w:tcPr>
            <w:tcW w:w="2551" w:type="dxa"/>
            <w:vAlign w:val="center"/>
          </w:tcPr>
          <w:p>
            <w:pPr>
              <w:pStyle w:val="15"/>
            </w:pPr>
            <w:r>
              <w:t>820.00</w:t>
            </w:r>
          </w:p>
        </w:tc>
        <w:tc>
          <w:tcPr>
            <w:tcW w:w="2551" w:type="dxa"/>
            <w:vAlign w:val="center"/>
          </w:tcPr>
          <w:p>
            <w:pPr>
              <w:pStyle w:val="15"/>
            </w:pPr>
          </w:p>
        </w:tc>
        <w:tc>
          <w:tcPr>
            <w:tcW w:w="2551" w:type="dxa"/>
            <w:vAlign w:val="center"/>
          </w:tcPr>
          <w:p>
            <w:pPr>
              <w:pStyle w:val="15"/>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21003</w:t>
            </w:r>
          </w:p>
        </w:tc>
        <w:tc>
          <w:tcPr>
            <w:tcW w:w="4535" w:type="dxa"/>
            <w:vAlign w:val="center"/>
          </w:tcPr>
          <w:p>
            <w:pPr>
              <w:pStyle w:val="16"/>
            </w:pPr>
            <w:r>
              <w:rPr>
                <w:rFonts w:hint="eastAsia"/>
              </w:rPr>
              <w:t>基层医疗卫生机构</w:t>
            </w:r>
          </w:p>
        </w:tc>
        <w:tc>
          <w:tcPr>
            <w:tcW w:w="2551" w:type="dxa"/>
            <w:vAlign w:val="center"/>
          </w:tcPr>
          <w:p>
            <w:pPr>
              <w:pStyle w:val="15"/>
            </w:pPr>
            <w:r>
              <w:t>1916.87</w:t>
            </w:r>
          </w:p>
        </w:tc>
        <w:tc>
          <w:tcPr>
            <w:tcW w:w="2551" w:type="dxa"/>
            <w:vAlign w:val="center"/>
          </w:tcPr>
          <w:p>
            <w:pPr>
              <w:pStyle w:val="15"/>
            </w:pPr>
          </w:p>
        </w:tc>
        <w:tc>
          <w:tcPr>
            <w:tcW w:w="2551" w:type="dxa"/>
            <w:vAlign w:val="center"/>
          </w:tcPr>
          <w:p>
            <w:pPr>
              <w:pStyle w:val="15"/>
            </w:pPr>
            <w:r>
              <w:t>1916.87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2100302</w:t>
            </w:r>
          </w:p>
        </w:tc>
        <w:tc>
          <w:tcPr>
            <w:tcW w:w="4535" w:type="dxa"/>
            <w:vAlign w:val="center"/>
          </w:tcPr>
          <w:p>
            <w:pPr>
              <w:pStyle w:val="16"/>
            </w:pPr>
            <w:r>
              <w:rPr>
                <w:rFonts w:hint="eastAsia"/>
              </w:rPr>
              <w:t>乡镇卫生院</w:t>
            </w:r>
          </w:p>
        </w:tc>
        <w:tc>
          <w:tcPr>
            <w:tcW w:w="2551" w:type="dxa"/>
            <w:vAlign w:val="center"/>
          </w:tcPr>
          <w:p>
            <w:pPr>
              <w:pStyle w:val="15"/>
            </w:pPr>
            <w:r>
              <w:t>1102.00</w:t>
            </w:r>
          </w:p>
        </w:tc>
        <w:tc>
          <w:tcPr>
            <w:tcW w:w="2551" w:type="dxa"/>
            <w:vAlign w:val="center"/>
          </w:tcPr>
          <w:p>
            <w:pPr>
              <w:pStyle w:val="15"/>
            </w:pPr>
          </w:p>
        </w:tc>
        <w:tc>
          <w:tcPr>
            <w:tcW w:w="2551" w:type="dxa"/>
            <w:vAlign w:val="center"/>
          </w:tcPr>
          <w:p>
            <w:pPr>
              <w:pStyle w:val="15"/>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2100399</w:t>
            </w:r>
          </w:p>
        </w:tc>
        <w:tc>
          <w:tcPr>
            <w:tcW w:w="4535" w:type="dxa"/>
            <w:vAlign w:val="center"/>
          </w:tcPr>
          <w:p>
            <w:pPr>
              <w:pStyle w:val="16"/>
            </w:pPr>
            <w:r>
              <w:rPr>
                <w:rFonts w:hint="eastAsia"/>
              </w:rPr>
              <w:t>其他基层医疗卫生机构支出</w:t>
            </w:r>
          </w:p>
        </w:tc>
        <w:tc>
          <w:tcPr>
            <w:tcW w:w="2551" w:type="dxa"/>
            <w:vAlign w:val="center"/>
          </w:tcPr>
          <w:p>
            <w:pPr>
              <w:pStyle w:val="15"/>
            </w:pPr>
            <w:r>
              <w:t>814.87</w:t>
            </w:r>
          </w:p>
        </w:tc>
        <w:tc>
          <w:tcPr>
            <w:tcW w:w="2551" w:type="dxa"/>
            <w:vAlign w:val="center"/>
          </w:tcPr>
          <w:p>
            <w:pPr>
              <w:pStyle w:val="15"/>
            </w:pPr>
          </w:p>
        </w:tc>
        <w:tc>
          <w:tcPr>
            <w:tcW w:w="2551" w:type="dxa"/>
            <w:vAlign w:val="center"/>
          </w:tcPr>
          <w:p>
            <w:pPr>
              <w:pStyle w:val="15"/>
            </w:pPr>
            <w:r>
              <w:t>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21004</w:t>
            </w:r>
          </w:p>
        </w:tc>
        <w:tc>
          <w:tcPr>
            <w:tcW w:w="4535" w:type="dxa"/>
            <w:vAlign w:val="center"/>
          </w:tcPr>
          <w:p>
            <w:pPr>
              <w:pStyle w:val="16"/>
            </w:pPr>
            <w:r>
              <w:rPr>
                <w:rFonts w:hint="eastAsia"/>
              </w:rPr>
              <w:t>公共卫生</w:t>
            </w:r>
          </w:p>
        </w:tc>
        <w:tc>
          <w:tcPr>
            <w:tcW w:w="2551" w:type="dxa"/>
            <w:vAlign w:val="center"/>
          </w:tcPr>
          <w:p>
            <w:pPr>
              <w:pStyle w:val="15"/>
            </w:pPr>
            <w:r>
              <w:t>7982.13</w:t>
            </w:r>
          </w:p>
        </w:tc>
        <w:tc>
          <w:tcPr>
            <w:tcW w:w="2551" w:type="dxa"/>
            <w:vAlign w:val="center"/>
          </w:tcPr>
          <w:p>
            <w:pPr>
              <w:pStyle w:val="15"/>
            </w:pPr>
          </w:p>
        </w:tc>
        <w:tc>
          <w:tcPr>
            <w:tcW w:w="2551" w:type="dxa"/>
            <w:vAlign w:val="center"/>
          </w:tcPr>
          <w:p>
            <w:pPr>
              <w:pStyle w:val="15"/>
            </w:pPr>
            <w:r>
              <w:t>7982.13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2100401</w:t>
            </w:r>
          </w:p>
        </w:tc>
        <w:tc>
          <w:tcPr>
            <w:tcW w:w="4535" w:type="dxa"/>
            <w:vAlign w:val="center"/>
          </w:tcPr>
          <w:p>
            <w:pPr>
              <w:pStyle w:val="16"/>
            </w:pPr>
            <w:r>
              <w:rPr>
                <w:rFonts w:hint="eastAsia"/>
              </w:rPr>
              <w:t>疾病预防控制机构</w:t>
            </w:r>
          </w:p>
        </w:tc>
        <w:tc>
          <w:tcPr>
            <w:tcW w:w="2551" w:type="dxa"/>
            <w:vAlign w:val="center"/>
          </w:tcPr>
          <w:p>
            <w:pPr>
              <w:pStyle w:val="15"/>
            </w:pPr>
            <w:r>
              <w:t>120.00</w:t>
            </w:r>
          </w:p>
        </w:tc>
        <w:tc>
          <w:tcPr>
            <w:tcW w:w="2551" w:type="dxa"/>
            <w:vAlign w:val="center"/>
          </w:tcPr>
          <w:p>
            <w:pPr>
              <w:pStyle w:val="15"/>
            </w:pP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2100408</w:t>
            </w:r>
          </w:p>
        </w:tc>
        <w:tc>
          <w:tcPr>
            <w:tcW w:w="4535" w:type="dxa"/>
            <w:vAlign w:val="center"/>
          </w:tcPr>
          <w:p>
            <w:pPr>
              <w:pStyle w:val="16"/>
            </w:pPr>
            <w:r>
              <w:rPr>
                <w:rFonts w:hint="eastAsia"/>
              </w:rPr>
              <w:t>基本公共卫生服务</w:t>
            </w:r>
          </w:p>
        </w:tc>
        <w:tc>
          <w:tcPr>
            <w:tcW w:w="2551" w:type="dxa"/>
            <w:vAlign w:val="center"/>
          </w:tcPr>
          <w:p>
            <w:pPr>
              <w:pStyle w:val="15"/>
            </w:pPr>
            <w:r>
              <w:t>6019.00</w:t>
            </w:r>
          </w:p>
        </w:tc>
        <w:tc>
          <w:tcPr>
            <w:tcW w:w="2551" w:type="dxa"/>
            <w:vAlign w:val="center"/>
          </w:tcPr>
          <w:p>
            <w:pPr>
              <w:pStyle w:val="15"/>
            </w:pPr>
          </w:p>
        </w:tc>
        <w:tc>
          <w:tcPr>
            <w:tcW w:w="2551" w:type="dxa"/>
            <w:vAlign w:val="center"/>
          </w:tcPr>
          <w:p>
            <w:pPr>
              <w:pStyle w:val="15"/>
            </w:pPr>
            <w:r>
              <w:t>6019.00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2100409</w:t>
            </w:r>
          </w:p>
        </w:tc>
        <w:tc>
          <w:tcPr>
            <w:tcW w:w="4535" w:type="dxa"/>
            <w:vAlign w:val="center"/>
          </w:tcPr>
          <w:p>
            <w:pPr>
              <w:pStyle w:val="16"/>
            </w:pPr>
            <w:r>
              <w:rPr>
                <w:rFonts w:hint="eastAsia"/>
              </w:rPr>
              <w:t>重大公共卫生服务</w:t>
            </w:r>
          </w:p>
        </w:tc>
        <w:tc>
          <w:tcPr>
            <w:tcW w:w="2551" w:type="dxa"/>
            <w:vAlign w:val="center"/>
          </w:tcPr>
          <w:p>
            <w:pPr>
              <w:pStyle w:val="15"/>
            </w:pPr>
            <w:r>
              <w:t>132.27</w:t>
            </w:r>
          </w:p>
        </w:tc>
        <w:tc>
          <w:tcPr>
            <w:tcW w:w="2551" w:type="dxa"/>
            <w:vAlign w:val="center"/>
          </w:tcPr>
          <w:p>
            <w:pPr>
              <w:pStyle w:val="15"/>
            </w:pPr>
          </w:p>
        </w:tc>
        <w:tc>
          <w:tcPr>
            <w:tcW w:w="2551" w:type="dxa"/>
            <w:vAlign w:val="center"/>
          </w:tcPr>
          <w:p>
            <w:pPr>
              <w:pStyle w:val="15"/>
            </w:pPr>
            <w:r>
              <w:t>132.27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2100499</w:t>
            </w:r>
          </w:p>
        </w:tc>
        <w:tc>
          <w:tcPr>
            <w:tcW w:w="4535" w:type="dxa"/>
            <w:vAlign w:val="center"/>
          </w:tcPr>
          <w:p>
            <w:pPr>
              <w:pStyle w:val="16"/>
            </w:pPr>
            <w:r>
              <w:rPr>
                <w:rFonts w:hint="eastAsia"/>
              </w:rPr>
              <w:t>其他公共卫生支出</w:t>
            </w:r>
          </w:p>
        </w:tc>
        <w:tc>
          <w:tcPr>
            <w:tcW w:w="2551" w:type="dxa"/>
            <w:vAlign w:val="center"/>
          </w:tcPr>
          <w:p>
            <w:pPr>
              <w:pStyle w:val="15"/>
            </w:pPr>
            <w:r>
              <w:t>1710.86</w:t>
            </w:r>
          </w:p>
        </w:tc>
        <w:tc>
          <w:tcPr>
            <w:tcW w:w="2551" w:type="dxa"/>
            <w:vAlign w:val="center"/>
          </w:tcPr>
          <w:p>
            <w:pPr>
              <w:pStyle w:val="15"/>
            </w:pPr>
          </w:p>
        </w:tc>
        <w:tc>
          <w:tcPr>
            <w:tcW w:w="2551" w:type="dxa"/>
            <w:vAlign w:val="center"/>
          </w:tcPr>
          <w:p>
            <w:pPr>
              <w:pStyle w:val="15"/>
            </w:pPr>
            <w:r>
              <w:t>1710.86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21006</w:t>
            </w:r>
          </w:p>
        </w:tc>
        <w:tc>
          <w:tcPr>
            <w:tcW w:w="4535" w:type="dxa"/>
            <w:vAlign w:val="center"/>
          </w:tcPr>
          <w:p>
            <w:pPr>
              <w:pStyle w:val="16"/>
            </w:pPr>
            <w:r>
              <w:rPr>
                <w:rFonts w:hint="eastAsia"/>
              </w:rPr>
              <w:t>中医药</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2100699</w:t>
            </w:r>
          </w:p>
        </w:tc>
        <w:tc>
          <w:tcPr>
            <w:tcW w:w="4535" w:type="dxa"/>
            <w:vAlign w:val="center"/>
          </w:tcPr>
          <w:p>
            <w:pPr>
              <w:pStyle w:val="16"/>
            </w:pPr>
            <w:r>
              <w:rPr>
                <w:rFonts w:hint="eastAsia"/>
              </w:rPr>
              <w:t>其他中医药支出</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21007</w:t>
            </w:r>
          </w:p>
        </w:tc>
        <w:tc>
          <w:tcPr>
            <w:tcW w:w="4535" w:type="dxa"/>
            <w:vAlign w:val="center"/>
          </w:tcPr>
          <w:p>
            <w:pPr>
              <w:pStyle w:val="16"/>
            </w:pPr>
            <w:r>
              <w:rPr>
                <w:rFonts w:hint="eastAsia"/>
              </w:rPr>
              <w:t>计划生育事务</w:t>
            </w:r>
          </w:p>
        </w:tc>
        <w:tc>
          <w:tcPr>
            <w:tcW w:w="2551" w:type="dxa"/>
            <w:vAlign w:val="center"/>
          </w:tcPr>
          <w:p>
            <w:pPr>
              <w:pStyle w:val="15"/>
            </w:pPr>
            <w:r>
              <w:t>1034.19</w:t>
            </w:r>
          </w:p>
        </w:tc>
        <w:tc>
          <w:tcPr>
            <w:tcW w:w="2551" w:type="dxa"/>
            <w:vAlign w:val="center"/>
          </w:tcPr>
          <w:p>
            <w:pPr>
              <w:pStyle w:val="15"/>
            </w:pPr>
          </w:p>
        </w:tc>
        <w:tc>
          <w:tcPr>
            <w:tcW w:w="2551" w:type="dxa"/>
            <w:vAlign w:val="center"/>
          </w:tcPr>
          <w:p>
            <w:pPr>
              <w:pStyle w:val="15"/>
            </w:pPr>
            <w:r>
              <w:t>1034.19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2100717</w:t>
            </w:r>
          </w:p>
        </w:tc>
        <w:tc>
          <w:tcPr>
            <w:tcW w:w="4535" w:type="dxa"/>
            <w:vAlign w:val="center"/>
          </w:tcPr>
          <w:p>
            <w:pPr>
              <w:pStyle w:val="16"/>
            </w:pPr>
            <w:r>
              <w:rPr>
                <w:rFonts w:hint="eastAsia"/>
              </w:rPr>
              <w:t>计划生育服务</w:t>
            </w:r>
          </w:p>
        </w:tc>
        <w:tc>
          <w:tcPr>
            <w:tcW w:w="2551" w:type="dxa"/>
            <w:vAlign w:val="center"/>
          </w:tcPr>
          <w:p>
            <w:pPr>
              <w:pStyle w:val="15"/>
            </w:pPr>
            <w:r>
              <w:t>1034.19</w:t>
            </w:r>
          </w:p>
        </w:tc>
        <w:tc>
          <w:tcPr>
            <w:tcW w:w="2551" w:type="dxa"/>
            <w:vAlign w:val="center"/>
          </w:tcPr>
          <w:p>
            <w:pPr>
              <w:pStyle w:val="15"/>
            </w:pPr>
          </w:p>
        </w:tc>
        <w:tc>
          <w:tcPr>
            <w:tcW w:w="2551" w:type="dxa"/>
            <w:vAlign w:val="center"/>
          </w:tcPr>
          <w:p>
            <w:pPr>
              <w:pStyle w:val="15"/>
            </w:pPr>
            <w:r>
              <w:t>1034.19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40.46</w:t>
            </w:r>
          </w:p>
        </w:tc>
        <w:tc>
          <w:tcPr>
            <w:tcW w:w="2551" w:type="dxa"/>
            <w:vAlign w:val="center"/>
          </w:tcPr>
          <w:p>
            <w:pPr>
              <w:pStyle w:val="15"/>
            </w:pPr>
            <w:r>
              <w:t>40.46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40.46</w:t>
            </w:r>
          </w:p>
        </w:tc>
        <w:tc>
          <w:tcPr>
            <w:tcW w:w="2551" w:type="dxa"/>
            <w:vAlign w:val="center"/>
          </w:tcPr>
          <w:p>
            <w:pPr>
              <w:pStyle w:val="15"/>
            </w:pPr>
            <w:r>
              <w:t>40.46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21013</w:t>
            </w:r>
          </w:p>
        </w:tc>
        <w:tc>
          <w:tcPr>
            <w:tcW w:w="4535" w:type="dxa"/>
            <w:vAlign w:val="center"/>
          </w:tcPr>
          <w:p>
            <w:pPr>
              <w:pStyle w:val="16"/>
            </w:pPr>
            <w:r>
              <w:rPr>
                <w:rFonts w:hint="eastAsia"/>
              </w:rPr>
              <w:t>医疗救助</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2101302</w:t>
            </w:r>
          </w:p>
        </w:tc>
        <w:tc>
          <w:tcPr>
            <w:tcW w:w="4535" w:type="dxa"/>
            <w:vAlign w:val="center"/>
          </w:tcPr>
          <w:p>
            <w:pPr>
              <w:pStyle w:val="16"/>
            </w:pPr>
            <w:r>
              <w:rPr>
                <w:rFonts w:hint="eastAsia"/>
              </w:rPr>
              <w:t>疾病应急救助</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1025.83</w:t>
            </w:r>
          </w:p>
        </w:tc>
        <w:tc>
          <w:tcPr>
            <w:tcW w:w="2551" w:type="dxa"/>
            <w:vAlign w:val="center"/>
          </w:tcPr>
          <w:p>
            <w:pPr>
              <w:pStyle w:val="19"/>
            </w:pPr>
            <w:r>
              <w:t>926.31</w:t>
            </w:r>
          </w:p>
        </w:tc>
        <w:tc>
          <w:tcPr>
            <w:tcW w:w="2551" w:type="dxa"/>
            <w:vAlign w:val="center"/>
          </w:tcPr>
          <w:p>
            <w:pPr>
              <w:pStyle w:val="19"/>
            </w:pPr>
            <w:r>
              <w:t>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848.20</w:t>
            </w:r>
          </w:p>
        </w:tc>
        <w:tc>
          <w:tcPr>
            <w:tcW w:w="2551" w:type="dxa"/>
            <w:vAlign w:val="center"/>
          </w:tcPr>
          <w:p>
            <w:pPr>
              <w:pStyle w:val="15"/>
            </w:pPr>
            <w:r>
              <w:t>848.20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519.15</w:t>
            </w:r>
          </w:p>
        </w:tc>
        <w:tc>
          <w:tcPr>
            <w:tcW w:w="2551" w:type="dxa"/>
            <w:vAlign w:val="center"/>
          </w:tcPr>
          <w:p>
            <w:pPr>
              <w:pStyle w:val="15"/>
            </w:pPr>
            <w:r>
              <w:t>519.15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2.18</w:t>
            </w:r>
          </w:p>
        </w:tc>
        <w:tc>
          <w:tcPr>
            <w:tcW w:w="2551" w:type="dxa"/>
            <w:vAlign w:val="center"/>
          </w:tcPr>
          <w:p>
            <w:pPr>
              <w:pStyle w:val="15"/>
            </w:pPr>
            <w:r>
              <w:t>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11.43</w:t>
            </w:r>
          </w:p>
        </w:tc>
        <w:tc>
          <w:tcPr>
            <w:tcW w:w="2551" w:type="dxa"/>
            <w:vAlign w:val="center"/>
          </w:tcPr>
          <w:p>
            <w:pPr>
              <w:pStyle w:val="15"/>
            </w:pPr>
            <w:r>
              <w:t>11.43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32.23</w:t>
            </w:r>
          </w:p>
        </w:tc>
        <w:tc>
          <w:tcPr>
            <w:tcW w:w="2551" w:type="dxa"/>
            <w:vAlign w:val="center"/>
          </w:tcPr>
          <w:p>
            <w:pPr>
              <w:pStyle w:val="15"/>
            </w:pPr>
            <w:r>
              <w:t>32.23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78.78</w:t>
            </w:r>
          </w:p>
        </w:tc>
        <w:tc>
          <w:tcPr>
            <w:tcW w:w="2551" w:type="dxa"/>
            <w:vAlign w:val="center"/>
          </w:tcPr>
          <w:p>
            <w:pPr>
              <w:pStyle w:val="15"/>
            </w:pPr>
            <w:r>
              <w:t>78.78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39.39</w:t>
            </w:r>
          </w:p>
        </w:tc>
        <w:tc>
          <w:tcPr>
            <w:tcW w:w="2551" w:type="dxa"/>
            <w:vAlign w:val="center"/>
          </w:tcPr>
          <w:p>
            <w:pPr>
              <w:pStyle w:val="15"/>
            </w:pPr>
            <w:r>
              <w:t>39.39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40.46</w:t>
            </w:r>
          </w:p>
        </w:tc>
        <w:tc>
          <w:tcPr>
            <w:tcW w:w="2551" w:type="dxa"/>
            <w:vAlign w:val="center"/>
          </w:tcPr>
          <w:p>
            <w:pPr>
              <w:pStyle w:val="15"/>
            </w:pPr>
            <w:r>
              <w:t>40.46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124.58</w:t>
            </w:r>
          </w:p>
        </w:tc>
        <w:tc>
          <w:tcPr>
            <w:tcW w:w="2551" w:type="dxa"/>
            <w:vAlign w:val="center"/>
          </w:tcPr>
          <w:p>
            <w:pPr>
              <w:pStyle w:val="15"/>
            </w:pPr>
            <w:r>
              <w:t>124.58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79.52</w:t>
            </w:r>
          </w:p>
        </w:tc>
        <w:tc>
          <w:tcPr>
            <w:tcW w:w="2551" w:type="dxa"/>
            <w:vAlign w:val="center"/>
          </w:tcPr>
          <w:p>
            <w:pPr>
              <w:pStyle w:val="15"/>
            </w:pPr>
          </w:p>
        </w:tc>
        <w:tc>
          <w:tcPr>
            <w:tcW w:w="2551" w:type="dxa"/>
            <w:vAlign w:val="center"/>
          </w:tcPr>
          <w:p>
            <w:pPr>
              <w:pStyle w:val="15"/>
            </w:pPr>
            <w:r>
              <w:t>79.52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17.52</w:t>
            </w:r>
          </w:p>
        </w:tc>
        <w:tc>
          <w:tcPr>
            <w:tcW w:w="2551" w:type="dxa"/>
            <w:vAlign w:val="center"/>
          </w:tcPr>
          <w:p>
            <w:pPr>
              <w:pStyle w:val="15"/>
            </w:pPr>
          </w:p>
        </w:tc>
        <w:tc>
          <w:tcPr>
            <w:tcW w:w="2551" w:type="dxa"/>
            <w:vAlign w:val="center"/>
          </w:tcPr>
          <w:p>
            <w:pPr>
              <w:pStyle w:val="15"/>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78.11</w:t>
            </w:r>
          </w:p>
        </w:tc>
        <w:tc>
          <w:tcPr>
            <w:tcW w:w="2551" w:type="dxa"/>
            <w:vAlign w:val="center"/>
          </w:tcPr>
          <w:p>
            <w:pPr>
              <w:pStyle w:val="15"/>
            </w:pPr>
            <w:r>
              <w:t>78.11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29.26</w:t>
            </w:r>
          </w:p>
        </w:tc>
        <w:tc>
          <w:tcPr>
            <w:tcW w:w="2551" w:type="dxa"/>
            <w:vAlign w:val="center"/>
          </w:tcPr>
          <w:p>
            <w:pPr>
              <w:pStyle w:val="15"/>
            </w:pPr>
            <w:r>
              <w:t>29.26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39.03</w:t>
            </w:r>
          </w:p>
        </w:tc>
        <w:tc>
          <w:tcPr>
            <w:tcW w:w="2551" w:type="dxa"/>
            <w:vAlign w:val="center"/>
          </w:tcPr>
          <w:p>
            <w:pPr>
              <w:pStyle w:val="15"/>
            </w:pPr>
            <w:r>
              <w:t>39.03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9.82</w:t>
            </w:r>
          </w:p>
        </w:tc>
        <w:tc>
          <w:tcPr>
            <w:tcW w:w="2551" w:type="dxa"/>
            <w:vAlign w:val="center"/>
          </w:tcPr>
          <w:p>
            <w:pPr>
              <w:pStyle w:val="15"/>
            </w:pPr>
            <w:r>
              <w:t>9.82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11.00</w:t>
            </w:r>
          </w:p>
        </w:tc>
        <w:tc>
          <w:tcPr>
            <w:tcW w:w="2381" w:type="dxa"/>
            <w:vAlign w:val="center"/>
          </w:tcPr>
          <w:p>
            <w:pPr>
              <w:pStyle w:val="19"/>
            </w:pPr>
            <w:r>
              <w:t>11.00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魏县卫生健康局本级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按照《预算法》、《地方预决算公开操作规程》和《关于进一步推进预算公开工作的实施意见》规定，现将魏县卫生健康局本级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坚持以党的十九大和习近平总书记系列重要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9"/>
      </w:pPr>
      <w:r>
        <w:rPr>
          <w:rFonts w:hint="eastAsia"/>
        </w:rPr>
        <w:t>（二）协调推进全县深化医药卫生体制改革，研究提出全县深化医药卫生体制改革政策、措施的建议。组织深化公立医院综合改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（三）制定并组织落实疾病预防控制规划、国家免疫规划以及危害人民健康公共卫生问题的干预措施。负责卫生应急工作组织指导突发公共卫生事件的预防控制和各类突发公共事件的医疗卫生救援。</w:t>
      </w:r>
    </w:p>
    <w:p>
      <w:pPr>
        <w:pStyle w:val="29"/>
      </w:pPr>
      <w:r>
        <w:rPr>
          <w:rFonts w:hint="eastAsia"/>
        </w:rPr>
        <w:t>（四）组织拟订并协调落实应对</w:t>
      </w:r>
      <w:r>
        <w:rPr>
          <w:rFonts w:hint="eastAsia"/>
          <w:lang w:eastAsia="zh-CN"/>
        </w:rPr>
        <w:t>人口老龄化</w:t>
      </w:r>
      <w:r>
        <w:rPr>
          <w:rFonts w:hint="eastAsia"/>
        </w:rPr>
        <w:t>政策措施，负责推进老年健康服务体系建设和医养结合工作。</w:t>
      </w:r>
    </w:p>
    <w:p>
      <w:pPr>
        <w:pStyle w:val="29"/>
      </w:pPr>
      <w:r>
        <w:rPr>
          <w:rFonts w:hint="eastAsia"/>
        </w:rP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9"/>
      </w:pPr>
      <w:r>
        <w:rPr>
          <w:rFonts w:hint="eastAsia"/>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29"/>
      </w:pPr>
      <w:r>
        <w:rPr>
          <w:rFonts w:hint="eastAsia"/>
        </w:rP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9"/>
      </w:pPr>
      <w:r>
        <w:rPr>
          <w:rFonts w:hint="eastAsia"/>
        </w:rPr>
        <w:t>（八）负责计划生育管理和服务工作，开展人口监测预警，研究提出人口与家庭发展相关政策建议，完善全县计划生育政策。</w:t>
      </w:r>
    </w:p>
    <w:p>
      <w:pPr>
        <w:pStyle w:val="29"/>
      </w:pPr>
      <w:r>
        <w:rPr>
          <w:rFonts w:hint="eastAsia"/>
        </w:rPr>
        <w:t>（九）指导全县卫生健康工作，指导基层医疗卫生、妇幼健康工作。</w:t>
      </w:r>
    </w:p>
    <w:p>
      <w:pPr>
        <w:pStyle w:val="29"/>
      </w:pPr>
      <w:r>
        <w:rPr>
          <w:rFonts w:hint="eastAsia"/>
        </w:rPr>
        <w:t>（＋）负责县保健对象的医疗保健工作，负责重要会议与重大活动的医疗卫生保障工作。</w:t>
      </w:r>
    </w:p>
    <w:p>
      <w:pPr>
        <w:pStyle w:val="29"/>
      </w:pPr>
      <w:r>
        <w:rPr>
          <w:rFonts w:hint="eastAsia"/>
        </w:rPr>
        <w:t>（＋ー）指导县计划生育协会的业务工作。</w:t>
      </w:r>
    </w:p>
    <w:p>
      <w:pPr>
        <w:pStyle w:val="29"/>
      </w:pPr>
      <w:r>
        <w:rPr>
          <w:rFonts w:hint="eastAsia"/>
        </w:rPr>
        <w:t>（十二）完成县委、县政府交办的其他任务。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魏县卫生健康局本级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12926.02</w:t>
      </w:r>
      <w:r>
        <w:rPr>
          <w:rFonts w:hint="eastAsia"/>
        </w:rPr>
        <w:t>万元，全部为财政拨款收入。</w:t>
      </w:r>
    </w:p>
    <w:p>
      <w:pPr>
        <w:pStyle w:val="30"/>
      </w:pPr>
      <w:r>
        <w:t>2</w:t>
      </w:r>
      <w:r>
        <w:rPr>
          <w:rFonts w:hint="eastAsia"/>
        </w:rPr>
        <w:t>、支出说明：</w:t>
      </w:r>
      <w:r>
        <w:t>2022</w:t>
      </w:r>
      <w:r>
        <w:rPr>
          <w:rFonts w:hint="eastAsia"/>
        </w:rPr>
        <w:t>年总支出预算共计</w:t>
      </w:r>
      <w:r>
        <w:t>12926.02</w:t>
      </w:r>
      <w:r>
        <w:rPr>
          <w:rFonts w:hint="eastAsia"/>
        </w:rPr>
        <w:t>万元，其中基本支出预算</w:t>
      </w:r>
      <w:r>
        <w:t>1025.83</w:t>
      </w:r>
      <w:r>
        <w:rPr>
          <w:rFonts w:hint="eastAsia"/>
        </w:rPr>
        <w:t>万元</w:t>
      </w:r>
      <w:r>
        <w:rPr>
          <w:rFonts w:hint="eastAsia"/>
          <w:lang w:eastAsia="zh-CN"/>
        </w:rPr>
        <w:t>（其中人员经费支出926.31万元，公用经费支出99.52万元）</w:t>
      </w:r>
      <w:r>
        <w:rPr>
          <w:rFonts w:hint="eastAsia"/>
        </w:rPr>
        <w:t>，项目支出</w:t>
      </w:r>
      <w:r>
        <w:t>11900.19</w:t>
      </w:r>
      <w:r>
        <w:rPr>
          <w:rFonts w:hint="eastAsia"/>
        </w:rPr>
        <w:t>万元。</w:t>
      </w:r>
    </w:p>
    <w:p>
      <w:pPr>
        <w:pStyle w:val="30"/>
      </w:pPr>
      <w:r>
        <w:t>3</w:t>
      </w:r>
      <w:r>
        <w:rPr>
          <w:rFonts w:hint="eastAsia"/>
        </w:rPr>
        <w:t>、比上年增减情况：经过对比测算，</w:t>
      </w:r>
      <w:r>
        <w:t>2022</w:t>
      </w:r>
      <w:r>
        <w:rPr>
          <w:rFonts w:hint="eastAsia"/>
        </w:rPr>
        <w:t>年财政拨款预算比</w:t>
      </w:r>
      <w:r>
        <w:t>2021</w:t>
      </w:r>
      <w:r>
        <w:rPr>
          <w:rFonts w:hint="eastAsia"/>
        </w:rPr>
        <w:t>年增加</w:t>
      </w:r>
      <w:r>
        <w:rPr>
          <w:rFonts w:hint="eastAsia"/>
          <w:lang w:eastAsia="zh-CN"/>
        </w:rPr>
        <w:t>132.33</w:t>
      </w:r>
      <w:r>
        <w:rPr>
          <w:rFonts w:hint="eastAsia"/>
        </w:rPr>
        <w:t>万元，增加主要因素财政人员调资</w:t>
      </w:r>
      <w:r>
        <w:rPr>
          <w:rFonts w:hint="eastAsia"/>
          <w:lang w:eastAsia="zh-CN"/>
        </w:rPr>
        <w:t>，社保基数提高</w:t>
      </w:r>
      <w:r>
        <w:rPr>
          <w:rFonts w:hint="eastAsia"/>
        </w:rPr>
        <w:t>。</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年机关运行经费共计安排</w:t>
      </w:r>
      <w:r>
        <w:rPr>
          <w:rFonts w:hint="eastAsia"/>
          <w:lang w:eastAsia="zh-CN"/>
        </w:rPr>
        <w:t>99.52</w:t>
      </w:r>
      <w:r>
        <w:rPr>
          <w:rFonts w:hint="eastAsia"/>
        </w:rPr>
        <w:t>万元，主要用于保证正常办公的基本需要和维持单位日常业务运转，包括：办公费、邮电费、差旅费、福利费、手续费、公务接待费、工会经费、公务用车运行维护费等。</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年，财政拨款</w:t>
      </w:r>
      <w:r>
        <w:t>“</w:t>
      </w:r>
      <w:r>
        <w:rPr>
          <w:rFonts w:hint="eastAsia"/>
        </w:rPr>
        <w:t>三公</w:t>
      </w:r>
      <w:r>
        <w:t>”</w:t>
      </w:r>
      <w:r>
        <w:rPr>
          <w:rFonts w:hint="eastAsia"/>
        </w:rPr>
        <w:t>经费预算安排</w:t>
      </w:r>
      <w:r>
        <w:t>11</w:t>
      </w:r>
      <w:r>
        <w:rPr>
          <w:rFonts w:hint="eastAsia"/>
        </w:rPr>
        <w:t>万元，其中因公出国</w:t>
      </w:r>
      <w:r>
        <w:t>(</w:t>
      </w:r>
      <w:r>
        <w:rPr>
          <w:rFonts w:hint="eastAsia"/>
        </w:rPr>
        <w:t>境</w:t>
      </w:r>
      <w:r>
        <w:t>)</w:t>
      </w:r>
      <w:r>
        <w:rPr>
          <w:rFonts w:hint="eastAsia"/>
        </w:rPr>
        <w:t>费</w:t>
      </w:r>
      <w:r>
        <w:t>0</w:t>
      </w:r>
      <w:r>
        <w:rPr>
          <w:rFonts w:hint="eastAsia"/>
        </w:rPr>
        <w:t>万元；公务用车购置及运行维护费</w:t>
      </w:r>
      <w:r>
        <w:t>1</w:t>
      </w:r>
      <w:r>
        <w:rPr>
          <w:rFonts w:hint="eastAsia"/>
          <w:lang w:eastAsia="zh-CN"/>
        </w:rPr>
        <w:t>1</w:t>
      </w:r>
      <w:r>
        <w:rPr>
          <w:rFonts w:hint="eastAsia"/>
        </w:rPr>
        <w:t>万元</w:t>
      </w:r>
      <w:r>
        <w:t>(</w:t>
      </w:r>
      <w:r>
        <w:rPr>
          <w:rFonts w:hint="eastAsia"/>
        </w:rPr>
        <w:t>其中：公务用车购置费为</w:t>
      </w:r>
      <w:r>
        <w:t>0</w:t>
      </w:r>
      <w:r>
        <w:rPr>
          <w:rFonts w:hint="eastAsia"/>
        </w:rPr>
        <w:t>万元，公务用车运行维护费</w:t>
      </w:r>
      <w:r>
        <w:t>11</w:t>
      </w:r>
      <w:r>
        <w:rPr>
          <w:rFonts w:hint="eastAsia"/>
        </w:rPr>
        <w:t>万元</w:t>
      </w:r>
      <w:r>
        <w:t>)</w:t>
      </w:r>
      <w:r>
        <w:rPr>
          <w:rFonts w:hint="eastAsia"/>
        </w:rPr>
        <w:t>；公务接待费</w:t>
      </w:r>
      <w:r>
        <w:t>0</w:t>
      </w:r>
      <w:r>
        <w:rPr>
          <w:rFonts w:hint="eastAsia"/>
        </w:rPr>
        <w:t>万元。与</w:t>
      </w:r>
      <w:r>
        <w:t>2021</w:t>
      </w:r>
      <w:r>
        <w:rPr>
          <w:rFonts w:hint="eastAsia"/>
        </w:rPr>
        <w:t>年相比，公务用车运行费增加</w:t>
      </w:r>
      <w:r>
        <w:t>5</w:t>
      </w:r>
      <w:r>
        <w:rPr>
          <w:rFonts w:hint="eastAsia"/>
        </w:rPr>
        <w:t>万元，公务接待费减少</w:t>
      </w:r>
      <w:r>
        <w:t>0</w:t>
      </w:r>
      <w:r>
        <w:rPr>
          <w:rFonts w:hint="eastAsia"/>
        </w:rPr>
        <w:t>万元，原因是受新冠肺炎疫情影响，我局多次下乡检查、督导等。</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年创建国家级卫生县城经费绩效目标表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我县创建卫生县城每年至少监督检查</w:t>
            </w:r>
            <w:r>
              <w:t>4</w:t>
            </w:r>
            <w:r>
              <w:rPr>
                <w:rFonts w:hint="eastAsia"/>
              </w:rPr>
              <w:t>次，安排资金</w:t>
            </w:r>
            <w:r>
              <w:t>30</w:t>
            </w:r>
            <w:r>
              <w:rPr>
                <w:rFonts w:hint="eastAsia"/>
              </w:rPr>
              <w:t>万元，极大的改善县城卫生面貌和形象，提高县城综合管理水平，完善和拓展县城的整体功能，改善人居环境，预防和消除疾病，提高人民群众的健康水平。</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创建卫生城投入资金比例</w:t>
            </w:r>
          </w:p>
        </w:tc>
        <w:tc>
          <w:tcPr>
            <w:tcW w:w="2835" w:type="dxa"/>
            <w:vAlign w:val="center"/>
          </w:tcPr>
          <w:p>
            <w:pPr>
              <w:pStyle w:val="16"/>
            </w:pPr>
            <w:r>
              <w:rPr>
                <w:rFonts w:hint="eastAsia"/>
              </w:rPr>
              <w:t>创建卫生城投入资金</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卫生城验收通过情况</w:t>
            </w:r>
          </w:p>
        </w:tc>
        <w:tc>
          <w:tcPr>
            <w:tcW w:w="2835" w:type="dxa"/>
            <w:vAlign w:val="center"/>
          </w:tcPr>
          <w:p>
            <w:pPr>
              <w:pStyle w:val="16"/>
            </w:pPr>
            <w:r>
              <w:rPr>
                <w:rFonts w:hint="eastAsia"/>
              </w:rPr>
              <w:t>卫生城验收得分</w:t>
            </w:r>
            <w:r>
              <w:t>/</w:t>
            </w:r>
            <w:r>
              <w:rPr>
                <w:rFonts w:hint="eastAsia"/>
              </w:rPr>
              <w:t>卫生城验收总分数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创建卫生县城日常监督检查次数</w:t>
            </w:r>
          </w:p>
          <w:p>
            <w:pPr>
              <w:pStyle w:val="16"/>
            </w:pPr>
          </w:p>
        </w:tc>
        <w:tc>
          <w:tcPr>
            <w:tcW w:w="2835" w:type="dxa"/>
            <w:vAlign w:val="center"/>
          </w:tcPr>
          <w:p>
            <w:pPr>
              <w:pStyle w:val="16"/>
            </w:pPr>
            <w:r>
              <w:rPr>
                <w:rFonts w:hint="eastAsia"/>
              </w:rPr>
              <w:t>创建卫生县城日常监督检查次数</w:t>
            </w:r>
          </w:p>
          <w:p>
            <w:pPr>
              <w:pStyle w:val="16"/>
            </w:pPr>
          </w:p>
        </w:tc>
        <w:tc>
          <w:tcPr>
            <w:tcW w:w="2551" w:type="dxa"/>
            <w:vAlign w:val="center"/>
          </w:tcPr>
          <w:p>
            <w:pPr>
              <w:pStyle w:val="16"/>
            </w:pPr>
            <w:r>
              <w:rPr>
                <w:rFonts w:hint="eastAsia"/>
              </w:rPr>
              <w:t>≥</w:t>
            </w:r>
            <w:r>
              <w:t>4</w:t>
            </w:r>
            <w:r>
              <w:rPr>
                <w:rFonts w:hint="eastAsia"/>
              </w:rPr>
              <w:t>次</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创建卫生县城资金到位率</w:t>
            </w:r>
          </w:p>
        </w:tc>
        <w:tc>
          <w:tcPr>
            <w:tcW w:w="2551" w:type="dxa"/>
            <w:vAlign w:val="center"/>
          </w:tcPr>
          <w:p>
            <w:pPr>
              <w:pStyle w:val="16"/>
            </w:pPr>
            <w:r>
              <w:t>100%</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巩固完善县城卫生</w:t>
            </w:r>
          </w:p>
        </w:tc>
        <w:tc>
          <w:tcPr>
            <w:tcW w:w="2835" w:type="dxa"/>
            <w:vAlign w:val="center"/>
          </w:tcPr>
          <w:p>
            <w:pPr>
              <w:pStyle w:val="16"/>
            </w:pPr>
            <w:r>
              <w:rPr>
                <w:rFonts w:hint="eastAsia"/>
              </w:rPr>
              <w:t>巩固完善县城卫生，促进社会不断进步</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完善县城基础设施</w:t>
            </w:r>
          </w:p>
        </w:tc>
        <w:tc>
          <w:tcPr>
            <w:tcW w:w="2835" w:type="dxa"/>
            <w:vAlign w:val="center"/>
          </w:tcPr>
          <w:p>
            <w:pPr>
              <w:pStyle w:val="16"/>
            </w:pPr>
            <w:r>
              <w:rPr>
                <w:rFonts w:hint="eastAsia"/>
              </w:rPr>
              <w:t>使城市亮化、美化、基础设施更完善</w:t>
            </w:r>
          </w:p>
        </w:tc>
        <w:tc>
          <w:tcPr>
            <w:tcW w:w="2551" w:type="dxa"/>
            <w:vAlign w:val="center"/>
          </w:tcPr>
          <w:p>
            <w:pPr>
              <w:pStyle w:val="16"/>
            </w:pPr>
            <w:r>
              <w:rPr>
                <w:rFonts w:hint="eastAsia"/>
              </w:rPr>
              <w:t>不断完善</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年创建省级慢性病综合防控示范区建设工作经费绩效目标表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我县慢性病管理人数</w:t>
            </w:r>
            <w:r>
              <w:t>8</w:t>
            </w:r>
            <w:r>
              <w:rPr>
                <w:rFonts w:hint="eastAsia"/>
              </w:rPr>
              <w:t>万余人，按照国家加强疾病预防控制体系和慢性病防控体系建设，推进健康中国目标要求，在全县逐步形成政府主导，全社会参与，多部门合作的慢性病综合防控体系，通过健康促进和健康管理等。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示范区建设费用</w:t>
            </w:r>
          </w:p>
        </w:tc>
        <w:tc>
          <w:tcPr>
            <w:tcW w:w="2835" w:type="dxa"/>
            <w:vAlign w:val="center"/>
          </w:tcPr>
          <w:p>
            <w:pPr>
              <w:pStyle w:val="16"/>
            </w:pPr>
            <w:r>
              <w:t>2022</w:t>
            </w:r>
            <w:r>
              <w:rPr>
                <w:rFonts w:hint="eastAsia"/>
              </w:rPr>
              <w:t>年慢性病示范区建设工作经费</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慢性病管理数量</w:t>
            </w:r>
          </w:p>
        </w:tc>
        <w:tc>
          <w:tcPr>
            <w:tcW w:w="2835" w:type="dxa"/>
            <w:vAlign w:val="center"/>
          </w:tcPr>
          <w:p>
            <w:pPr>
              <w:pStyle w:val="16"/>
            </w:pPr>
            <w:r>
              <w:rPr>
                <w:rFonts w:hint="eastAsia"/>
              </w:rPr>
              <w:t>辖区内慢性病管理数量</w:t>
            </w:r>
          </w:p>
        </w:tc>
        <w:tc>
          <w:tcPr>
            <w:tcW w:w="2551" w:type="dxa"/>
            <w:vAlign w:val="center"/>
          </w:tcPr>
          <w:p>
            <w:pPr>
              <w:pStyle w:val="16"/>
            </w:pPr>
            <w:r>
              <w:rPr>
                <w:rFonts w:hint="eastAsia"/>
              </w:rPr>
              <w:t>≥</w:t>
            </w:r>
            <w:r>
              <w:t>8</w:t>
            </w:r>
            <w:r>
              <w:rPr>
                <w:rFonts w:hint="eastAsia"/>
              </w:rPr>
              <w:t>万</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完成质量</w:t>
            </w:r>
          </w:p>
        </w:tc>
        <w:tc>
          <w:tcPr>
            <w:tcW w:w="2835" w:type="dxa"/>
            <w:vAlign w:val="center"/>
          </w:tcPr>
          <w:p>
            <w:pPr>
              <w:pStyle w:val="16"/>
            </w:pPr>
            <w:r>
              <w:rPr>
                <w:rFonts w:hint="eastAsia"/>
              </w:rPr>
              <w:t>慢性病综合防范示范区完成质量</w:t>
            </w:r>
          </w:p>
          <w:p>
            <w:pPr>
              <w:pStyle w:val="16"/>
            </w:pPr>
          </w:p>
        </w:tc>
        <w:tc>
          <w:tcPr>
            <w:tcW w:w="2551" w:type="dxa"/>
            <w:vAlign w:val="center"/>
          </w:tcPr>
          <w:p>
            <w:pPr>
              <w:pStyle w:val="16"/>
            </w:pPr>
            <w:r>
              <w:t>100%</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创建慢性病示范区工作经费使用率</w:t>
            </w:r>
          </w:p>
        </w:tc>
        <w:tc>
          <w:tcPr>
            <w:tcW w:w="2551" w:type="dxa"/>
            <w:vAlign w:val="center"/>
          </w:tcPr>
          <w:p>
            <w:pPr>
              <w:pStyle w:val="16"/>
            </w:pPr>
            <w:r>
              <w:t>100%</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促进社会稳定发展</w:t>
            </w:r>
          </w:p>
        </w:tc>
        <w:tc>
          <w:tcPr>
            <w:tcW w:w="2835" w:type="dxa"/>
            <w:vAlign w:val="center"/>
          </w:tcPr>
          <w:p>
            <w:pPr>
              <w:pStyle w:val="16"/>
            </w:pPr>
            <w:r>
              <w:rPr>
                <w:rFonts w:hint="eastAsia"/>
              </w:rPr>
              <w:t>促进社会稳定发展，使慢性病患者得到更好的保障</w:t>
            </w:r>
          </w:p>
        </w:tc>
        <w:tc>
          <w:tcPr>
            <w:tcW w:w="2551" w:type="dxa"/>
            <w:vAlign w:val="center"/>
          </w:tcPr>
          <w:p>
            <w:pPr>
              <w:pStyle w:val="16"/>
            </w:pPr>
            <w:r>
              <w:rPr>
                <w:rFonts w:hint="eastAsia"/>
              </w:rPr>
              <w:t>促进社会发展</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长期实施该项目，提高慢性病人群寿命</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魏政办字</w:t>
            </w:r>
            <w:r>
              <w:t>[2019]36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年村级计生人口管理工作经费绩效目标表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目前有村专干</w:t>
            </w:r>
            <w:r>
              <w:t>586</w:t>
            </w:r>
            <w:r>
              <w:rPr>
                <w:rFonts w:hint="eastAsia"/>
              </w:rPr>
              <w:t>人，需资金</w:t>
            </w:r>
            <w:r>
              <w:t>176.5032</w:t>
            </w:r>
            <w:r>
              <w:rPr>
                <w:rFonts w:hint="eastAsia"/>
              </w:rPr>
              <w:t>万元。小组长</w:t>
            </w:r>
            <w:r>
              <w:t>1086</w:t>
            </w:r>
            <w:r>
              <w:rPr>
                <w:rFonts w:hint="eastAsia"/>
              </w:rPr>
              <w:t>人，每人每月工资</w:t>
            </w:r>
            <w:r>
              <w:t>80</w:t>
            </w:r>
            <w:r>
              <w:rPr>
                <w:rFonts w:hint="eastAsia"/>
              </w:rPr>
              <w:t>元，需资金</w:t>
            </w:r>
            <w:r>
              <w:t>104.2560</w:t>
            </w:r>
            <w:r>
              <w:rPr>
                <w:rFonts w:hint="eastAsia"/>
              </w:rPr>
              <w:t>万元。两项共需资金</w:t>
            </w:r>
            <w:r>
              <w:t>280.7592</w:t>
            </w:r>
            <w:r>
              <w:rPr>
                <w:rFonts w:hint="eastAsia"/>
              </w:rPr>
              <w:t>万元。列入预算</w:t>
            </w:r>
            <w:r>
              <w:t>30</w:t>
            </w:r>
            <w:r>
              <w:rPr>
                <w:rFonts w:hint="eastAsia"/>
              </w:rPr>
              <w:t>万元。</w:t>
            </w: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村级计生经费总金额</w:t>
            </w:r>
          </w:p>
        </w:tc>
        <w:tc>
          <w:tcPr>
            <w:tcW w:w="2835" w:type="dxa"/>
            <w:vAlign w:val="center"/>
          </w:tcPr>
          <w:p>
            <w:pPr>
              <w:pStyle w:val="16"/>
            </w:pPr>
            <w:r>
              <w:t>2022</w:t>
            </w:r>
            <w:r>
              <w:rPr>
                <w:rFonts w:hint="eastAsia"/>
              </w:rPr>
              <w:t>年村级计生经费总金额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村级计生专干人员数量</w:t>
            </w:r>
          </w:p>
        </w:tc>
        <w:tc>
          <w:tcPr>
            <w:tcW w:w="2835" w:type="dxa"/>
            <w:vAlign w:val="center"/>
          </w:tcPr>
          <w:p>
            <w:pPr>
              <w:pStyle w:val="16"/>
            </w:pPr>
            <w:r>
              <w:rPr>
                <w:rFonts w:hint="eastAsia"/>
              </w:rPr>
              <w:t>村级计生专干人员数量</w:t>
            </w:r>
          </w:p>
        </w:tc>
        <w:tc>
          <w:tcPr>
            <w:tcW w:w="2551" w:type="dxa"/>
            <w:vAlign w:val="center"/>
          </w:tcPr>
          <w:p>
            <w:pPr>
              <w:pStyle w:val="16"/>
            </w:pPr>
            <w:r>
              <w:t>586</w:t>
            </w:r>
            <w:r>
              <w:rPr>
                <w:rFonts w:hint="eastAsia"/>
              </w:rPr>
              <w:t>人</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完成质量</w:t>
            </w:r>
          </w:p>
        </w:tc>
        <w:tc>
          <w:tcPr>
            <w:tcW w:w="2835" w:type="dxa"/>
            <w:vAlign w:val="center"/>
          </w:tcPr>
          <w:p>
            <w:pPr>
              <w:pStyle w:val="16"/>
            </w:pPr>
            <w:r>
              <w:rPr>
                <w:rFonts w:hint="eastAsia"/>
              </w:rPr>
              <w:t>村级计生工作完成质量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村级计生经费按时足额拨付</w:t>
            </w:r>
          </w:p>
        </w:tc>
        <w:tc>
          <w:tcPr>
            <w:tcW w:w="2551" w:type="dxa"/>
            <w:vAlign w:val="center"/>
          </w:tcPr>
          <w:p>
            <w:pPr>
              <w:pStyle w:val="16"/>
            </w:pPr>
            <w:r>
              <w:t>100%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计生工作知晓率</w:t>
            </w:r>
          </w:p>
        </w:tc>
        <w:tc>
          <w:tcPr>
            <w:tcW w:w="2835" w:type="dxa"/>
            <w:vAlign w:val="center"/>
          </w:tcPr>
          <w:p>
            <w:pPr>
              <w:pStyle w:val="16"/>
            </w:pPr>
            <w:r>
              <w:rPr>
                <w:rFonts w:hint="eastAsia"/>
              </w:rPr>
              <w:t>辖区内计生工作知晓率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长期实施该项目，提高出生人口素质数</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年突发公共卫生事件经费绩效目标表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突发公共卫生事件是指发生或可能发生的、对公众健康造成或者造成重大损失的传染疫情和不明原因的群体性疫病，还有重大食物中毒和职业中毒，以及其他危害公共健康的突发公共事件。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突发公共卫生总金额</w:t>
            </w:r>
          </w:p>
        </w:tc>
        <w:tc>
          <w:tcPr>
            <w:tcW w:w="2835" w:type="dxa"/>
            <w:vAlign w:val="center"/>
          </w:tcPr>
          <w:p>
            <w:pPr>
              <w:pStyle w:val="16"/>
            </w:pPr>
            <w:r>
              <w:t>2022</w:t>
            </w:r>
            <w:r>
              <w:rPr>
                <w:rFonts w:hint="eastAsia"/>
              </w:rPr>
              <w:t>年突发公共卫生总金额</w:t>
            </w:r>
          </w:p>
        </w:tc>
        <w:tc>
          <w:tcPr>
            <w:tcW w:w="2551" w:type="dxa"/>
            <w:vAlign w:val="center"/>
          </w:tcPr>
          <w:p>
            <w:pPr>
              <w:pStyle w:val="16"/>
            </w:pPr>
            <w:r>
              <w:t>50</w:t>
            </w:r>
            <w:r>
              <w:rPr>
                <w:rFonts w:hint="eastAsia"/>
              </w:rPr>
              <w:t>万元</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传染病及突发公共卫生事件报告和处理率</w:t>
            </w:r>
          </w:p>
        </w:tc>
        <w:tc>
          <w:tcPr>
            <w:tcW w:w="2835" w:type="dxa"/>
            <w:vAlign w:val="center"/>
          </w:tcPr>
          <w:p>
            <w:pPr>
              <w:pStyle w:val="16"/>
            </w:pPr>
            <w:r>
              <w:rPr>
                <w:rFonts w:hint="eastAsia"/>
              </w:rPr>
              <w:t>传染病及突发公卫报告处理数</w:t>
            </w:r>
            <w:r>
              <w:t>/</w:t>
            </w:r>
            <w:r>
              <w:rPr>
                <w:rFonts w:hint="eastAsia"/>
              </w:rPr>
              <w:t>传染病及突发公卫发生数</w:t>
            </w:r>
          </w:p>
        </w:tc>
        <w:tc>
          <w:tcPr>
            <w:tcW w:w="2551" w:type="dxa"/>
            <w:vAlign w:val="center"/>
          </w:tcPr>
          <w:p>
            <w:pPr>
              <w:pStyle w:val="16"/>
            </w:pPr>
            <w:r>
              <w:t>100%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突发公共卫生事件</w:t>
            </w:r>
          </w:p>
          <w:p>
            <w:pPr>
              <w:pStyle w:val="16"/>
            </w:pPr>
          </w:p>
        </w:tc>
        <w:tc>
          <w:tcPr>
            <w:tcW w:w="2835" w:type="dxa"/>
            <w:vAlign w:val="center"/>
          </w:tcPr>
          <w:p>
            <w:pPr>
              <w:pStyle w:val="16"/>
            </w:pPr>
            <w:r>
              <w:rPr>
                <w:rFonts w:hint="eastAsia"/>
              </w:rPr>
              <w:t>突发公共卫生事件发生数量</w:t>
            </w:r>
          </w:p>
          <w:p>
            <w:pPr>
              <w:pStyle w:val="16"/>
            </w:pPr>
          </w:p>
        </w:tc>
        <w:tc>
          <w:tcPr>
            <w:tcW w:w="2551" w:type="dxa"/>
            <w:vAlign w:val="center"/>
          </w:tcPr>
          <w:p>
            <w:pPr>
              <w:pStyle w:val="16"/>
            </w:pPr>
            <w:r>
              <w:rPr>
                <w:rFonts w:hint="eastAsia"/>
              </w:rPr>
              <w:t>未报告</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突发公共卫生资金按时足额拨付</w:t>
            </w:r>
          </w:p>
        </w:tc>
        <w:tc>
          <w:tcPr>
            <w:tcW w:w="2551" w:type="dxa"/>
            <w:vAlign w:val="center"/>
          </w:tcPr>
          <w:p>
            <w:pPr>
              <w:pStyle w:val="16"/>
            </w:pPr>
            <w:r>
              <w:t>100%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提升人民对突发事件的应对力</w:t>
            </w:r>
          </w:p>
        </w:tc>
        <w:tc>
          <w:tcPr>
            <w:tcW w:w="2835" w:type="dxa"/>
            <w:vAlign w:val="center"/>
          </w:tcPr>
          <w:p>
            <w:pPr>
              <w:pStyle w:val="16"/>
            </w:pPr>
            <w:r>
              <w:rPr>
                <w:rFonts w:hint="eastAsia"/>
              </w:rPr>
              <w:t>人民对应对突发公共卫生事件应对的知晓率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全县人民应对突发公共卫生事件能力</w:t>
            </w:r>
          </w:p>
        </w:tc>
        <w:tc>
          <w:tcPr>
            <w:tcW w:w="2835" w:type="dxa"/>
            <w:vAlign w:val="center"/>
          </w:tcPr>
          <w:p>
            <w:pPr>
              <w:pStyle w:val="16"/>
            </w:pPr>
            <w:r>
              <w:rPr>
                <w:rFonts w:hint="eastAsia"/>
              </w:rPr>
              <w:t>长期实施，提高全县人民应对突发公共卫生的认识率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r>
              <w:t>-</w:t>
            </w:r>
            <w:r>
              <w:rPr>
                <w:rFonts w:hint="eastAsia"/>
              </w:rPr>
              <w:t>第六十一条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年性别比专项治理经费绩效目标表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1.2021</w:t>
            </w:r>
            <w:r>
              <w:rPr>
                <w:rFonts w:hint="eastAsia"/>
              </w:rPr>
              <w:t>年全县出生人口</w:t>
            </w:r>
            <w:r>
              <w:t>8779</w:t>
            </w:r>
            <w:r>
              <w:rPr>
                <w:rFonts w:hint="eastAsia"/>
              </w:rPr>
              <w:t>人，其中男孩</w:t>
            </w:r>
            <w:r>
              <w:t>4529</w:t>
            </w:r>
            <w:r>
              <w:rPr>
                <w:rFonts w:hint="eastAsia"/>
              </w:rPr>
              <w:t>人，女孩</w:t>
            </w:r>
            <w:r>
              <w:t>4250</w:t>
            </w:r>
            <w:r>
              <w:rPr>
                <w:rFonts w:hint="eastAsia"/>
              </w:rPr>
              <w:t>人，</w:t>
            </w:r>
            <w:r>
              <w:t>2022</w:t>
            </w:r>
            <w:r>
              <w:rPr>
                <w:rFonts w:hint="eastAsia"/>
              </w:rPr>
              <w:t>年安排总资金</w:t>
            </w:r>
            <w:r>
              <w:t>20</w:t>
            </w:r>
            <w:r>
              <w:rPr>
                <w:rFonts w:hint="eastAsia"/>
              </w:rPr>
              <w:t>万元，严厉打击利用</w:t>
            </w:r>
            <w:r>
              <w:t>B</w:t>
            </w:r>
            <w:r>
              <w:rPr>
                <w:rFonts w:hint="eastAsia"/>
              </w:rPr>
              <w:t>超非法鉴定胎儿性别和选择性别终止妊娠手术的行为，实现出生人口性别比自然平衡。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性别比专项治理经费总金额</w:t>
            </w:r>
          </w:p>
        </w:tc>
        <w:tc>
          <w:tcPr>
            <w:tcW w:w="2835" w:type="dxa"/>
            <w:vAlign w:val="center"/>
          </w:tcPr>
          <w:p>
            <w:pPr>
              <w:pStyle w:val="16"/>
            </w:pPr>
            <w:r>
              <w:t>2022</w:t>
            </w:r>
            <w:r>
              <w:rPr>
                <w:rFonts w:hint="eastAsia"/>
              </w:rPr>
              <w:t>年性别比专项治理经费总金额</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全县出生人口</w:t>
            </w:r>
          </w:p>
        </w:tc>
        <w:tc>
          <w:tcPr>
            <w:tcW w:w="2835" w:type="dxa"/>
            <w:vAlign w:val="center"/>
          </w:tcPr>
          <w:p>
            <w:pPr>
              <w:pStyle w:val="16"/>
            </w:pPr>
            <w:r>
              <w:t>2021</w:t>
            </w:r>
            <w:r>
              <w:rPr>
                <w:rFonts w:hint="eastAsia"/>
              </w:rPr>
              <w:t>年全县出生人口</w:t>
            </w:r>
          </w:p>
        </w:tc>
        <w:tc>
          <w:tcPr>
            <w:tcW w:w="2551" w:type="dxa"/>
            <w:vAlign w:val="center"/>
          </w:tcPr>
          <w:p>
            <w:pPr>
              <w:pStyle w:val="16"/>
            </w:pPr>
            <w:r>
              <w:t>8779</w:t>
            </w:r>
            <w:r>
              <w:rPr>
                <w:rFonts w:hint="eastAsia"/>
              </w:rPr>
              <w:t>人</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资料整理</w:t>
            </w:r>
          </w:p>
        </w:tc>
        <w:tc>
          <w:tcPr>
            <w:tcW w:w="2835" w:type="dxa"/>
            <w:vAlign w:val="center"/>
          </w:tcPr>
          <w:p>
            <w:pPr>
              <w:pStyle w:val="16"/>
            </w:pPr>
            <w:r>
              <w:rPr>
                <w:rFonts w:hint="eastAsia"/>
              </w:rPr>
              <w:t>完成全年检查资料量</w:t>
            </w:r>
          </w:p>
          <w:p>
            <w:pPr>
              <w:pStyle w:val="16"/>
            </w:pPr>
          </w:p>
        </w:tc>
        <w:tc>
          <w:tcPr>
            <w:tcW w:w="2551" w:type="dxa"/>
            <w:vAlign w:val="center"/>
          </w:tcPr>
          <w:p>
            <w:pPr>
              <w:pStyle w:val="16"/>
            </w:pPr>
            <w:r>
              <w:rPr>
                <w:rFonts w:hint="eastAsia"/>
              </w:rPr>
              <w:t>≥</w:t>
            </w:r>
            <w:r>
              <w:t>90%</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性别比专项资金按时足额拨付</w:t>
            </w:r>
          </w:p>
        </w:tc>
        <w:tc>
          <w:tcPr>
            <w:tcW w:w="2551" w:type="dxa"/>
            <w:vAlign w:val="center"/>
          </w:tcPr>
          <w:p>
            <w:pPr>
              <w:pStyle w:val="16"/>
            </w:pPr>
            <w:r>
              <w:t>100%</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促进社会稳定</w:t>
            </w:r>
          </w:p>
        </w:tc>
        <w:tc>
          <w:tcPr>
            <w:tcW w:w="2835" w:type="dxa"/>
            <w:vAlign w:val="center"/>
          </w:tcPr>
          <w:p>
            <w:pPr>
              <w:pStyle w:val="16"/>
            </w:pPr>
            <w:r>
              <w:rPr>
                <w:rFonts w:hint="eastAsia"/>
              </w:rPr>
              <w:t>促进社会稳定，出生男女比例平衡</w:t>
            </w:r>
          </w:p>
        </w:tc>
        <w:tc>
          <w:tcPr>
            <w:tcW w:w="2551" w:type="dxa"/>
            <w:vAlign w:val="center"/>
          </w:tcPr>
          <w:p>
            <w:pPr>
              <w:pStyle w:val="16"/>
            </w:pPr>
            <w:r>
              <w:rPr>
                <w:rFonts w:hint="eastAsia"/>
              </w:rPr>
              <w:t>逐步稳定</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长期实施该项目，实现出生人口性别比自然平衡</w:t>
            </w:r>
          </w:p>
        </w:tc>
        <w:tc>
          <w:tcPr>
            <w:tcW w:w="2551" w:type="dxa"/>
            <w:vAlign w:val="center"/>
          </w:tcPr>
          <w:p>
            <w:pPr>
              <w:pStyle w:val="16"/>
            </w:pPr>
            <w:r>
              <w:rPr>
                <w:rFonts w:hint="eastAsia"/>
              </w:rPr>
              <w:t>较上年稳定</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省市考核方案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年原计生局人口管理工作专项经费绩效目标表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全县常住人口数量</w:t>
            </w:r>
            <w:r>
              <w:t>82</w:t>
            </w:r>
            <w:r>
              <w:rPr>
                <w:rFonts w:hint="eastAsia"/>
              </w:rPr>
              <w:t>万余人，</w:t>
            </w:r>
            <w:r>
              <w:t>2022</w:t>
            </w:r>
            <w:r>
              <w:rPr>
                <w:rFonts w:hint="eastAsia"/>
              </w:rPr>
              <w:t>年人口经费补助</w:t>
            </w:r>
            <w:r>
              <w:t>550</w:t>
            </w:r>
            <w:r>
              <w:rPr>
                <w:rFonts w:hint="eastAsia"/>
              </w:rPr>
              <w:t>万元，贯彻落实党中央、国务院关于全面加强人口和计划生育工作的决策部署，认真落实总书记</w:t>
            </w:r>
            <w:r>
              <w:rPr>
                <w:rFonts w:hint="eastAsia"/>
                <w:lang w:eastAsia="zh-CN"/>
              </w:rPr>
              <w:t>重要重要讲话</w:t>
            </w:r>
            <w:r>
              <w:rPr>
                <w:rFonts w:hint="eastAsia"/>
              </w:rPr>
              <w:t>精神，进一步强化公共财政人口和计划生育经费支出的保障责任，全面支持做好新时期人口和计划生育工作，促进全省人口长期均衡发展，指导全省</w:t>
            </w:r>
            <w:r>
              <w:t>"</w:t>
            </w:r>
            <w:r>
              <w:rPr>
                <w:rFonts w:hint="eastAsia"/>
              </w:rPr>
              <w:t>十二五</w:t>
            </w:r>
            <w:r>
              <w:t>"</w:t>
            </w:r>
            <w:r>
              <w:rPr>
                <w:rFonts w:hint="eastAsia"/>
              </w:rPr>
              <w:t>以及今后一个时期人口和计划生育投入工作。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人口经费补助金额</w:t>
            </w:r>
          </w:p>
        </w:tc>
        <w:tc>
          <w:tcPr>
            <w:tcW w:w="2835" w:type="dxa"/>
            <w:vAlign w:val="center"/>
          </w:tcPr>
          <w:p>
            <w:pPr>
              <w:pStyle w:val="16"/>
            </w:pPr>
            <w:r>
              <w:t>2022</w:t>
            </w:r>
            <w:r>
              <w:rPr>
                <w:rFonts w:hint="eastAsia"/>
              </w:rPr>
              <w:t>年人口经费补助金额</w:t>
            </w:r>
          </w:p>
        </w:tc>
        <w:tc>
          <w:tcPr>
            <w:tcW w:w="2551" w:type="dxa"/>
            <w:vAlign w:val="center"/>
          </w:tcPr>
          <w:p>
            <w:pPr>
              <w:pStyle w:val="16"/>
            </w:pPr>
            <w:r>
              <w:t>550</w:t>
            </w:r>
            <w:r>
              <w:rPr>
                <w:rFonts w:hint="eastAsia"/>
              </w:rPr>
              <w:t>万元</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年人口经费资金到位率</w:t>
            </w:r>
          </w:p>
        </w:tc>
        <w:tc>
          <w:tcPr>
            <w:tcW w:w="2551" w:type="dxa"/>
            <w:vAlign w:val="center"/>
          </w:tcPr>
          <w:p>
            <w:pPr>
              <w:pStyle w:val="16"/>
            </w:pPr>
            <w:r>
              <w:t>100%</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全县常住人口数量</w:t>
            </w:r>
          </w:p>
        </w:tc>
        <w:tc>
          <w:tcPr>
            <w:tcW w:w="2835" w:type="dxa"/>
            <w:vAlign w:val="center"/>
          </w:tcPr>
          <w:p>
            <w:pPr>
              <w:pStyle w:val="16"/>
            </w:pPr>
            <w:r>
              <w:rPr>
                <w:rFonts w:hint="eastAsia"/>
              </w:rPr>
              <w:t>全县常住人口数量</w:t>
            </w:r>
          </w:p>
        </w:tc>
        <w:tc>
          <w:tcPr>
            <w:tcW w:w="2551" w:type="dxa"/>
            <w:vAlign w:val="center"/>
          </w:tcPr>
          <w:p>
            <w:pPr>
              <w:pStyle w:val="16"/>
            </w:pPr>
            <w:r>
              <w:t>&gt;820000</w:t>
            </w:r>
            <w:r>
              <w:rPr>
                <w:rFonts w:hint="eastAsia"/>
              </w:rPr>
              <w:t>人</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全员人口信息完成率</w:t>
            </w:r>
          </w:p>
        </w:tc>
        <w:tc>
          <w:tcPr>
            <w:tcW w:w="2835" w:type="dxa"/>
            <w:vAlign w:val="center"/>
          </w:tcPr>
          <w:p>
            <w:pPr>
              <w:pStyle w:val="16"/>
            </w:pPr>
            <w:r>
              <w:rPr>
                <w:rFonts w:hint="eastAsia"/>
              </w:rPr>
              <w:t>全员人口覆盖率达到</w:t>
            </w:r>
            <w:r>
              <w:t>97%</w:t>
            </w:r>
            <w:r>
              <w:rPr>
                <w:rFonts w:hint="eastAsia"/>
              </w:rPr>
              <w:t>以上，主要信息准确率达到</w:t>
            </w:r>
            <w:r>
              <w:t>96%</w:t>
            </w:r>
            <w:r>
              <w:rPr>
                <w:rFonts w:hint="eastAsia"/>
              </w:rPr>
              <w:t>以上，逻辑关系率达到</w:t>
            </w:r>
            <w:r>
              <w:t>98%</w:t>
            </w:r>
            <w:r>
              <w:rPr>
                <w:rFonts w:hint="eastAsia"/>
              </w:rPr>
              <w:t>以上。</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促进社会进步</w:t>
            </w:r>
          </w:p>
        </w:tc>
        <w:tc>
          <w:tcPr>
            <w:tcW w:w="2835" w:type="dxa"/>
            <w:vAlign w:val="center"/>
          </w:tcPr>
          <w:p>
            <w:pPr>
              <w:pStyle w:val="16"/>
            </w:pPr>
            <w:r>
              <w:rPr>
                <w:rFonts w:hint="eastAsia"/>
              </w:rPr>
              <w:t>提高出生人口质量，促进社会进步</w:t>
            </w:r>
          </w:p>
        </w:tc>
        <w:tc>
          <w:tcPr>
            <w:tcW w:w="2551" w:type="dxa"/>
            <w:vAlign w:val="center"/>
          </w:tcPr>
          <w:p>
            <w:pPr>
              <w:pStyle w:val="16"/>
            </w:pPr>
            <w:r>
              <w:rPr>
                <w:rFonts w:hint="eastAsia"/>
              </w:rPr>
              <w:t>不断进步</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长期实施人口管理专项经费，降低人口缺陷数量</w:t>
            </w:r>
          </w:p>
        </w:tc>
        <w:tc>
          <w:tcPr>
            <w:tcW w:w="2551" w:type="dxa"/>
            <w:vAlign w:val="center"/>
          </w:tcPr>
          <w:p>
            <w:pPr>
              <w:pStyle w:val="16"/>
            </w:pPr>
            <w:r>
              <w:rPr>
                <w:rFonts w:hint="eastAsia"/>
              </w:rPr>
              <w:t>降低人口缺陷</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依据冀财教</w:t>
            </w:r>
            <w:r>
              <w:t>[2011]238</w:t>
            </w:r>
            <w:r>
              <w:rPr>
                <w:rFonts w:hint="eastAsia"/>
              </w:rPr>
              <w:t>号文件</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年赤脚医生养老补助资金绩效目标表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年全县</w:t>
            </w:r>
            <w:r>
              <w:t>60</w:t>
            </w:r>
            <w:r>
              <w:rPr>
                <w:rFonts w:hint="eastAsia"/>
              </w:rPr>
              <w:t>岁及以上“赤脚医生”为</w:t>
            </w:r>
            <w:r>
              <w:t>1431</w:t>
            </w:r>
            <w:r>
              <w:rPr>
                <w:rFonts w:hint="eastAsia"/>
              </w:rPr>
              <w:t>人，按服务年限每满一年每月补助</w:t>
            </w:r>
            <w:r>
              <w:t>20</w:t>
            </w:r>
            <w:r>
              <w:rPr>
                <w:rFonts w:hint="eastAsia"/>
              </w:rPr>
              <w:t>元，</w:t>
            </w:r>
            <w:r>
              <w:t>400</w:t>
            </w:r>
            <w:r>
              <w:rPr>
                <w:rFonts w:hint="eastAsia"/>
              </w:rPr>
              <w:t>元封顶共需</w:t>
            </w:r>
            <w:r>
              <w:t>6119280</w:t>
            </w:r>
            <w:r>
              <w:rPr>
                <w:rFonts w:hint="eastAsia"/>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赤脚医生人数</w:t>
            </w:r>
          </w:p>
        </w:tc>
        <w:tc>
          <w:tcPr>
            <w:tcW w:w="2835" w:type="dxa"/>
            <w:vAlign w:val="center"/>
          </w:tcPr>
          <w:p>
            <w:pPr>
              <w:pStyle w:val="16"/>
            </w:pPr>
            <w:r>
              <w:t>2022</w:t>
            </w:r>
            <w:r>
              <w:rPr>
                <w:rFonts w:hint="eastAsia"/>
              </w:rPr>
              <w:t>年赤脚医生人数</w:t>
            </w:r>
          </w:p>
        </w:tc>
        <w:tc>
          <w:tcPr>
            <w:tcW w:w="2551" w:type="dxa"/>
            <w:vAlign w:val="center"/>
          </w:tcPr>
          <w:p>
            <w:pPr>
              <w:pStyle w:val="16"/>
            </w:pPr>
            <w:r>
              <w:t>1431</w:t>
            </w:r>
            <w:r>
              <w:rPr>
                <w:rFonts w:hint="eastAsia"/>
              </w:rPr>
              <w:t>人</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赤脚医生年龄</w:t>
            </w:r>
          </w:p>
        </w:tc>
        <w:tc>
          <w:tcPr>
            <w:tcW w:w="2835" w:type="dxa"/>
            <w:vAlign w:val="center"/>
          </w:tcPr>
          <w:p>
            <w:pPr>
              <w:pStyle w:val="16"/>
            </w:pPr>
            <w:r>
              <w:rPr>
                <w:rFonts w:hint="eastAsia"/>
              </w:rPr>
              <w:t>享受政策的赤脚医生年龄范围</w:t>
            </w:r>
          </w:p>
        </w:tc>
        <w:tc>
          <w:tcPr>
            <w:tcW w:w="2551" w:type="dxa"/>
            <w:vAlign w:val="center"/>
          </w:tcPr>
          <w:p>
            <w:pPr>
              <w:pStyle w:val="16"/>
            </w:pPr>
            <w:r>
              <w:rPr>
                <w:rFonts w:hint="eastAsia"/>
              </w:rPr>
              <w:t>≥</w:t>
            </w:r>
            <w:r>
              <w:t>60</w:t>
            </w:r>
            <w:r>
              <w:rPr>
                <w:rFonts w:hint="eastAsia"/>
              </w:rPr>
              <w:t>岁</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年赤脚医生资金使用率</w:t>
            </w:r>
          </w:p>
        </w:tc>
        <w:tc>
          <w:tcPr>
            <w:tcW w:w="2551" w:type="dxa"/>
            <w:vAlign w:val="center"/>
          </w:tcPr>
          <w:p>
            <w:pPr>
              <w:pStyle w:val="16"/>
            </w:pPr>
            <w:r>
              <w:t>100%</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县财政投入赤脚医生补助金额</w:t>
            </w:r>
          </w:p>
        </w:tc>
        <w:tc>
          <w:tcPr>
            <w:tcW w:w="2835" w:type="dxa"/>
            <w:vAlign w:val="center"/>
          </w:tcPr>
          <w:p>
            <w:pPr>
              <w:pStyle w:val="16"/>
            </w:pPr>
            <w:r>
              <w:t>2022</w:t>
            </w:r>
            <w:r>
              <w:rPr>
                <w:rFonts w:hint="eastAsia"/>
              </w:rPr>
              <w:t>年县财政投入赤脚医生补助金额</w:t>
            </w:r>
          </w:p>
        </w:tc>
        <w:tc>
          <w:tcPr>
            <w:tcW w:w="2551" w:type="dxa"/>
            <w:vAlign w:val="center"/>
          </w:tcPr>
          <w:p>
            <w:pPr>
              <w:pStyle w:val="16"/>
            </w:pPr>
            <w:r>
              <w:t>6119280</w:t>
            </w:r>
            <w:r>
              <w:rPr>
                <w:rFonts w:hint="eastAsia"/>
              </w:rPr>
              <w:t>元</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长期实施该政策，可以提高赤脚医生的生活质量</w:t>
            </w:r>
          </w:p>
        </w:tc>
        <w:tc>
          <w:tcPr>
            <w:tcW w:w="2551" w:type="dxa"/>
            <w:vAlign w:val="center"/>
          </w:tcPr>
          <w:p>
            <w:pPr>
              <w:pStyle w:val="16"/>
            </w:pPr>
            <w:r>
              <w:rPr>
                <w:rFonts w:hint="eastAsia"/>
              </w:rPr>
              <w:t>生活质量逐步提高</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通过实施原“赤脚医生”养老补助政策促进社会稳定水平逐步提高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冀卫发【</w:t>
            </w:r>
            <w:r>
              <w:t>2016</w:t>
            </w:r>
            <w:r>
              <w:rPr>
                <w:rFonts w:hint="eastAsia"/>
              </w:rPr>
              <w:t>】</w:t>
            </w:r>
            <w:r>
              <w:t>14</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年村卫生室药品零差率补助资金绩效目标表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按照人均补助标准</w:t>
            </w:r>
            <w:r>
              <w:t>8</w:t>
            </w:r>
            <w:r>
              <w:rPr>
                <w:rFonts w:hint="eastAsia"/>
              </w:rPr>
              <w:t>元，省级以上负担</w:t>
            </w:r>
            <w:r>
              <w:t>50%</w:t>
            </w:r>
            <w:r>
              <w:rPr>
                <w:rFonts w:hint="eastAsia"/>
              </w:rPr>
              <w:t>，县负担</w:t>
            </w:r>
            <w:r>
              <w:t>50%</w:t>
            </w:r>
            <w:r>
              <w:rPr>
                <w:rFonts w:hint="eastAsia"/>
              </w:rPr>
              <w:t>，县级补助</w:t>
            </w:r>
            <w:r>
              <w:t>4</w:t>
            </w:r>
            <w:r>
              <w:rPr>
                <w:rFonts w:hint="eastAsia"/>
              </w:rPr>
              <w:t>元，按照我县农村人口数</w:t>
            </w:r>
            <w:r>
              <w:t>687169</w:t>
            </w:r>
            <w:r>
              <w:rPr>
                <w:rFonts w:hint="eastAsia"/>
              </w:rPr>
              <w:t>人测算需</w:t>
            </w:r>
            <w:r>
              <w:t>2748676</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卫生院管理数量</w:t>
            </w:r>
          </w:p>
        </w:tc>
        <w:tc>
          <w:tcPr>
            <w:tcW w:w="2835" w:type="dxa"/>
            <w:vAlign w:val="center"/>
          </w:tcPr>
          <w:p>
            <w:pPr>
              <w:pStyle w:val="16"/>
            </w:pPr>
            <w:r>
              <w:rPr>
                <w:rFonts w:hint="eastAsia"/>
              </w:rPr>
              <w:t>辖区内卫生院管理数量</w:t>
            </w:r>
          </w:p>
        </w:tc>
        <w:tc>
          <w:tcPr>
            <w:tcW w:w="2551" w:type="dxa"/>
            <w:vAlign w:val="center"/>
          </w:tcPr>
          <w:p>
            <w:pPr>
              <w:pStyle w:val="16"/>
            </w:pPr>
            <w:r>
              <w:rPr>
                <w:rFonts w:hint="eastAsia"/>
              </w:rPr>
              <w:t>≥</w:t>
            </w:r>
            <w:r>
              <w:t>21</w:t>
            </w:r>
            <w:r>
              <w:rPr>
                <w:rFonts w:hint="eastAsia"/>
              </w:rPr>
              <w:t>个</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基本药物及时配送到位率</w:t>
            </w:r>
          </w:p>
        </w:tc>
        <w:tc>
          <w:tcPr>
            <w:tcW w:w="2835" w:type="dxa"/>
            <w:vAlign w:val="center"/>
          </w:tcPr>
          <w:p>
            <w:pPr>
              <w:pStyle w:val="16"/>
            </w:pPr>
            <w:r>
              <w:rPr>
                <w:rFonts w:hint="eastAsia"/>
              </w:rPr>
              <w:t>基本药物及时配送到位率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村卫生室药品补助标准</w:t>
            </w:r>
          </w:p>
        </w:tc>
        <w:tc>
          <w:tcPr>
            <w:tcW w:w="2835" w:type="dxa"/>
            <w:vAlign w:val="center"/>
          </w:tcPr>
          <w:p>
            <w:pPr>
              <w:pStyle w:val="16"/>
            </w:pPr>
            <w:r>
              <w:rPr>
                <w:rFonts w:hint="eastAsia"/>
              </w:rPr>
              <w:t>县级村卫生室药品补助标准</w:t>
            </w:r>
          </w:p>
        </w:tc>
        <w:tc>
          <w:tcPr>
            <w:tcW w:w="2551" w:type="dxa"/>
            <w:vAlign w:val="center"/>
          </w:tcPr>
          <w:p>
            <w:pPr>
              <w:pStyle w:val="16"/>
            </w:pPr>
            <w:r>
              <w:t>4</w:t>
            </w:r>
            <w:r>
              <w:rPr>
                <w:rFonts w:hint="eastAsia"/>
              </w:rPr>
              <w:t>元</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县级基本药物制度补助资金到位率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乡村医生收入</w:t>
            </w:r>
          </w:p>
        </w:tc>
        <w:tc>
          <w:tcPr>
            <w:tcW w:w="2835" w:type="dxa"/>
            <w:vAlign w:val="center"/>
          </w:tcPr>
          <w:p>
            <w:pPr>
              <w:pStyle w:val="16"/>
            </w:pPr>
            <w:r>
              <w:rPr>
                <w:rFonts w:hint="eastAsia"/>
              </w:rPr>
              <w:t>实施基本药物制度补助乡医收入</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国家基本药物制度在基层持续实施</w:t>
            </w:r>
          </w:p>
        </w:tc>
        <w:tc>
          <w:tcPr>
            <w:tcW w:w="2835" w:type="dxa"/>
            <w:vAlign w:val="center"/>
          </w:tcPr>
          <w:p>
            <w:pPr>
              <w:pStyle w:val="16"/>
            </w:pPr>
            <w:r>
              <w:rPr>
                <w:rFonts w:hint="eastAsia"/>
              </w:rPr>
              <w:t>国家基本药物制度在基层持续实施</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年独生子女父母奖励金绩效目标表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测算</w:t>
            </w:r>
            <w:r>
              <w:t>2022</w:t>
            </w:r>
            <w:r>
              <w:rPr>
                <w:rFonts w:hint="eastAsia"/>
              </w:rPr>
              <w:t>年应享受独生子女父母奖励人数</w:t>
            </w:r>
            <w:r>
              <w:t>2500</w:t>
            </w:r>
            <w:r>
              <w:rPr>
                <w:rFonts w:hint="eastAsia"/>
              </w:rPr>
              <w:t>人，依据冀人口联</w:t>
            </w:r>
            <w:r>
              <w:t>[2005]3</w:t>
            </w:r>
            <w:r>
              <w:rPr>
                <w:rFonts w:hint="eastAsia"/>
              </w:rPr>
              <w:t>号文件精神，发放标准每人每年约</w:t>
            </w:r>
            <w:r>
              <w:t>120</w:t>
            </w:r>
            <w:r>
              <w:rPr>
                <w:rFonts w:hint="eastAsia"/>
              </w:rPr>
              <w:t>元，需要资金</w:t>
            </w:r>
            <w:r>
              <w:t>300000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享受独生子女父母奖励人数</w:t>
            </w:r>
          </w:p>
        </w:tc>
        <w:tc>
          <w:tcPr>
            <w:tcW w:w="2835" w:type="dxa"/>
            <w:vAlign w:val="center"/>
          </w:tcPr>
          <w:p>
            <w:pPr>
              <w:pStyle w:val="16"/>
            </w:pPr>
            <w:r>
              <w:rPr>
                <w:rFonts w:hint="eastAsia"/>
              </w:rPr>
              <w:t>享受独生子女父母奖励人数</w:t>
            </w:r>
          </w:p>
        </w:tc>
        <w:tc>
          <w:tcPr>
            <w:tcW w:w="2551" w:type="dxa"/>
            <w:vAlign w:val="center"/>
          </w:tcPr>
          <w:p>
            <w:pPr>
              <w:pStyle w:val="16"/>
            </w:pPr>
            <w:r>
              <w:t>2500</w:t>
            </w:r>
            <w:r>
              <w:rPr>
                <w:rFonts w:hint="eastAsia"/>
              </w:rPr>
              <w:t>人</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资金正常使用率</w:t>
            </w:r>
          </w:p>
        </w:tc>
        <w:tc>
          <w:tcPr>
            <w:tcW w:w="2835" w:type="dxa"/>
            <w:vAlign w:val="center"/>
          </w:tcPr>
          <w:p>
            <w:pPr>
              <w:pStyle w:val="16"/>
            </w:pPr>
            <w:r>
              <w:rPr>
                <w:rFonts w:hint="eastAsia"/>
              </w:rPr>
              <w:t>独生子女资金正常使用率</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独生子女父母奖励资金到位率</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独生子女父母奖励资金总金额</w:t>
            </w:r>
          </w:p>
        </w:tc>
        <w:tc>
          <w:tcPr>
            <w:tcW w:w="2835" w:type="dxa"/>
            <w:vAlign w:val="center"/>
          </w:tcPr>
          <w:p>
            <w:pPr>
              <w:pStyle w:val="16"/>
            </w:pPr>
            <w:r>
              <w:t>2022</w:t>
            </w:r>
            <w:r>
              <w:rPr>
                <w:rFonts w:hint="eastAsia"/>
              </w:rPr>
              <w:t>年县级补助独生子女父母奖励资金总金额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长期使用，提高独生子女父母生活质量和生活保障</w:t>
            </w:r>
          </w:p>
          <w:p>
            <w:pPr>
              <w:pStyle w:val="16"/>
            </w:pPr>
          </w:p>
        </w:tc>
        <w:tc>
          <w:tcPr>
            <w:tcW w:w="2551" w:type="dxa"/>
            <w:vAlign w:val="center"/>
          </w:tcPr>
          <w:p>
            <w:pPr>
              <w:pStyle w:val="16"/>
            </w:pPr>
            <w:r>
              <w:rPr>
                <w:rFonts w:hint="eastAsia"/>
              </w:rPr>
              <w:t>≥</w:t>
            </w:r>
            <w:r>
              <w:t>70%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通过独生子女父母奖励金政策促进社会稳定水平逐步提高</w:t>
            </w:r>
          </w:p>
          <w:p>
            <w:pPr>
              <w:pStyle w:val="16"/>
            </w:pPr>
          </w:p>
        </w:tc>
        <w:tc>
          <w:tcPr>
            <w:tcW w:w="2551" w:type="dxa"/>
            <w:vAlign w:val="center"/>
          </w:tcPr>
          <w:p>
            <w:pPr>
              <w:pStyle w:val="16"/>
            </w:pPr>
            <w:r>
              <w:rPr>
                <w:rFonts w:hint="eastAsia"/>
              </w:rPr>
              <w:t>逐步提高</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年儿童计划免疫资金绩效目标表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全面实施扩大国家免疫规划，继续保持无脊灰状态，消除麻疹，控制乙肝，进一步降低疫苗可预防传染病的发病率，全年儿童接种约</w:t>
            </w:r>
            <w:r>
              <w:t>7</w:t>
            </w:r>
            <w:r>
              <w:rPr>
                <w:rFonts w:hint="eastAsia"/>
              </w:rPr>
              <w:t>万人次，需资金</w:t>
            </w:r>
            <w:r>
              <w:t>50</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儿童计划免疫资金总金额</w:t>
            </w:r>
          </w:p>
        </w:tc>
        <w:tc>
          <w:tcPr>
            <w:tcW w:w="2835" w:type="dxa"/>
            <w:vAlign w:val="center"/>
          </w:tcPr>
          <w:p>
            <w:pPr>
              <w:pStyle w:val="16"/>
            </w:pPr>
            <w:r>
              <w:t>2022</w:t>
            </w:r>
            <w:r>
              <w:rPr>
                <w:rFonts w:hint="eastAsia"/>
              </w:rPr>
              <w:t>年儿童计划免疫资金总金额</w:t>
            </w:r>
          </w:p>
        </w:tc>
        <w:tc>
          <w:tcPr>
            <w:tcW w:w="2551" w:type="dxa"/>
            <w:vAlign w:val="center"/>
          </w:tcPr>
          <w:p>
            <w:pPr>
              <w:pStyle w:val="16"/>
            </w:pPr>
            <w:r>
              <w:t>50</w:t>
            </w:r>
            <w:r>
              <w:rPr>
                <w:rFonts w:hint="eastAsia"/>
              </w:rPr>
              <w:t>万元</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全年儿童接种人次</w:t>
            </w:r>
          </w:p>
        </w:tc>
        <w:tc>
          <w:tcPr>
            <w:tcW w:w="2835" w:type="dxa"/>
            <w:vAlign w:val="center"/>
          </w:tcPr>
          <w:p>
            <w:pPr>
              <w:pStyle w:val="16"/>
            </w:pPr>
            <w:r>
              <w:rPr>
                <w:rFonts w:hint="eastAsia"/>
              </w:rPr>
              <w:t>全年儿童接种人次</w:t>
            </w:r>
          </w:p>
        </w:tc>
        <w:tc>
          <w:tcPr>
            <w:tcW w:w="2551" w:type="dxa"/>
            <w:vAlign w:val="center"/>
          </w:tcPr>
          <w:p>
            <w:pPr>
              <w:pStyle w:val="16"/>
            </w:pPr>
            <w:r>
              <w:rPr>
                <w:rFonts w:hint="eastAsia"/>
              </w:rPr>
              <w:t>≥</w:t>
            </w:r>
            <w:r>
              <w:t>70000</w:t>
            </w:r>
            <w:r>
              <w:rPr>
                <w:rFonts w:hint="eastAsia"/>
              </w:rPr>
              <w:t>人次</w:t>
            </w:r>
          </w:p>
        </w:tc>
        <w:tc>
          <w:tcPr>
            <w:tcW w:w="2268" w:type="dxa"/>
            <w:vAlign w:val="center"/>
          </w:tcPr>
          <w:p>
            <w:pPr>
              <w:pStyle w:val="16"/>
            </w:pPr>
            <w:r>
              <w:rPr>
                <w:rFonts w:hint="eastAsia"/>
              </w:rP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儿童接种完成率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儿童计划免疫资金到位率</w:t>
            </w:r>
          </w:p>
        </w:tc>
        <w:tc>
          <w:tcPr>
            <w:tcW w:w="2551" w:type="dxa"/>
            <w:vAlign w:val="center"/>
          </w:tcPr>
          <w:p>
            <w:pPr>
              <w:pStyle w:val="16"/>
            </w:pPr>
            <w:r>
              <w:t>100%</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社会影响良好</w:t>
            </w:r>
          </w:p>
        </w:tc>
        <w:tc>
          <w:tcPr>
            <w:tcW w:w="2835" w:type="dxa"/>
            <w:vAlign w:val="center"/>
          </w:tcPr>
          <w:p>
            <w:pPr>
              <w:pStyle w:val="16"/>
            </w:pPr>
            <w:r>
              <w:rPr>
                <w:rFonts w:hint="eastAsia"/>
              </w:rPr>
              <w:t>健康保障，促进社会稳定发展。</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长期实施儿童计划免疫，改善人民身体健康</w:t>
            </w:r>
          </w:p>
        </w:tc>
        <w:tc>
          <w:tcPr>
            <w:tcW w:w="2551" w:type="dxa"/>
            <w:vAlign w:val="center"/>
          </w:tcPr>
          <w:p>
            <w:pPr>
              <w:pStyle w:val="16"/>
            </w:pPr>
            <w:r>
              <w:rPr>
                <w:rFonts w:hint="eastAsia"/>
              </w:rPr>
              <w:t>不断改善</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元，县级人均配套经费应为</w:t>
            </w:r>
            <w:r>
              <w:t>15</w:t>
            </w:r>
            <w:r>
              <w:rPr>
                <w:rFonts w:hint="eastAsia"/>
              </w:rPr>
              <w:t>元，我县常住人口</w:t>
            </w:r>
            <w:r>
              <w:t>2021</w:t>
            </w:r>
            <w:r>
              <w:rPr>
                <w:rFonts w:hint="eastAsia"/>
              </w:rPr>
              <w:t>年</w:t>
            </w:r>
            <w:r>
              <w:t>827803</w:t>
            </w:r>
            <w:r>
              <w:rPr>
                <w:rFonts w:hint="eastAsia"/>
              </w:rPr>
              <w:t>人，需县级配套</w:t>
            </w:r>
            <w:r>
              <w:t>1242</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rPr>
                <w:rFonts w:hint="eastAsia"/>
              </w:rPr>
              <w:t>≥</w:t>
            </w:r>
            <w:r>
              <w:t>19847</w:t>
            </w:r>
            <w:r>
              <w:rPr>
                <w:rFonts w:hint="eastAsia"/>
              </w:rPr>
              <w:t>人</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tc>
        <w:tc>
          <w:tcPr>
            <w:tcW w:w="2551" w:type="dxa"/>
            <w:vAlign w:val="center"/>
          </w:tcPr>
          <w:p>
            <w:pPr>
              <w:pStyle w:val="16"/>
            </w:pPr>
            <w:r>
              <w:t>100%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年县级基本公共卫生服务补助资金总成本</w:t>
            </w:r>
          </w:p>
        </w:tc>
        <w:tc>
          <w:tcPr>
            <w:tcW w:w="2551" w:type="dxa"/>
            <w:vAlign w:val="center"/>
          </w:tcPr>
          <w:p>
            <w:pPr>
              <w:pStyle w:val="16"/>
            </w:pPr>
            <w:r>
              <w:t>1242</w:t>
            </w:r>
            <w:r>
              <w:rPr>
                <w:rFonts w:hint="eastAsia"/>
              </w:rPr>
              <w:t>万元</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年基本免费服务经费绩效目标表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年放置宫内节育器</w:t>
            </w:r>
            <w:r>
              <w:t>3465</w:t>
            </w:r>
            <w:r>
              <w:rPr>
                <w:rFonts w:hint="eastAsia"/>
              </w:rPr>
              <w:t>例，每例</w:t>
            </w:r>
            <w:r>
              <w:t>301</w:t>
            </w:r>
            <w:r>
              <w:rPr>
                <w:rFonts w:hint="eastAsia"/>
              </w:rPr>
              <w:t>元，县级补助</w:t>
            </w:r>
            <w:r>
              <w:t>150.5</w:t>
            </w:r>
            <w:r>
              <w:rPr>
                <w:rFonts w:hint="eastAsia"/>
              </w:rPr>
              <w:t>元，共计</w:t>
            </w:r>
            <w:r>
              <w:t>536382</w:t>
            </w:r>
            <w:r>
              <w:rPr>
                <w:rFonts w:hint="eastAsia"/>
              </w:rPr>
              <w:t>元，取出宫内节育器</w:t>
            </w:r>
            <w:r>
              <w:t>43</w:t>
            </w:r>
            <w:r>
              <w:rPr>
                <w:rFonts w:hint="eastAsia"/>
              </w:rPr>
              <w:t>例，每例</w:t>
            </w:r>
            <w:r>
              <w:t>373</w:t>
            </w:r>
            <w:r>
              <w:rPr>
                <w:rFonts w:hint="eastAsia"/>
              </w:rPr>
              <w:t>元，县级补助</w:t>
            </w:r>
            <w:r>
              <w:t>186.5</w:t>
            </w:r>
            <w:r>
              <w:rPr>
                <w:rFonts w:hint="eastAsia"/>
              </w:rPr>
              <w:t>元，共计</w:t>
            </w:r>
            <w:r>
              <w:t>8019.5</w:t>
            </w:r>
            <w:r>
              <w:rPr>
                <w:rFonts w:hint="eastAsia"/>
              </w:rPr>
              <w:t>元，输精管结扎术</w:t>
            </w:r>
            <w:r>
              <w:t>1</w:t>
            </w:r>
            <w:r>
              <w:rPr>
                <w:rFonts w:hint="eastAsia"/>
              </w:rPr>
              <w:t>例，县配套补助</w:t>
            </w:r>
            <w:r>
              <w:t>149</w:t>
            </w:r>
            <w:r>
              <w:rPr>
                <w:rFonts w:hint="eastAsia"/>
              </w:rPr>
              <w:t>元，人工流产</w:t>
            </w:r>
            <w:r>
              <w:t>34</w:t>
            </w:r>
            <w:r>
              <w:rPr>
                <w:rFonts w:hint="eastAsia"/>
              </w:rPr>
              <w:t>例，每例</w:t>
            </w:r>
            <w:r>
              <w:t>74</w:t>
            </w:r>
            <w:r>
              <w:rPr>
                <w:rFonts w:hint="eastAsia"/>
              </w:rPr>
              <w:t>元，县级补助</w:t>
            </w:r>
            <w:r>
              <w:t>37</w:t>
            </w:r>
            <w:r>
              <w:rPr>
                <w:rFonts w:hint="eastAsia"/>
              </w:rPr>
              <w:t>元，共计</w:t>
            </w:r>
            <w:r>
              <w:t>1258</w:t>
            </w:r>
            <w:r>
              <w:rPr>
                <w:rFonts w:hint="eastAsia"/>
              </w:rPr>
              <w:t>元，合计</w:t>
            </w:r>
            <w:r>
              <w:t>545808.5</w:t>
            </w:r>
            <w:r>
              <w:rPr>
                <w:rFonts w:hint="eastAsia"/>
              </w:rPr>
              <w:t>元，列入预算</w:t>
            </w:r>
            <w:r>
              <w:t>30</w:t>
            </w:r>
            <w:r>
              <w:rPr>
                <w:rFonts w:hint="eastAsia"/>
              </w:rPr>
              <w:t>万元。</w:t>
            </w:r>
          </w:p>
          <w:p>
            <w:pPr>
              <w:pStyle w:val="16"/>
            </w:pPr>
            <w:r>
              <w:t xml:space="preserve"> "</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放置宫内节育器数量</w:t>
            </w:r>
          </w:p>
        </w:tc>
        <w:tc>
          <w:tcPr>
            <w:tcW w:w="2835" w:type="dxa"/>
            <w:vAlign w:val="center"/>
          </w:tcPr>
          <w:p>
            <w:pPr>
              <w:pStyle w:val="16"/>
            </w:pPr>
            <w:r>
              <w:rPr>
                <w:rFonts w:hint="eastAsia"/>
              </w:rPr>
              <w:t>符合条件的放置宫内节育器数量</w:t>
            </w:r>
          </w:p>
        </w:tc>
        <w:tc>
          <w:tcPr>
            <w:tcW w:w="2551" w:type="dxa"/>
            <w:vAlign w:val="center"/>
          </w:tcPr>
          <w:p>
            <w:pPr>
              <w:pStyle w:val="16"/>
            </w:pPr>
            <w:r>
              <w:t>3564</w:t>
            </w:r>
            <w:r>
              <w:rPr>
                <w:rFonts w:hint="eastAsia"/>
              </w:rPr>
              <w:t>例</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完成率</w:t>
            </w:r>
          </w:p>
          <w:p>
            <w:pPr>
              <w:pStyle w:val="16"/>
            </w:pPr>
          </w:p>
        </w:tc>
        <w:tc>
          <w:tcPr>
            <w:tcW w:w="2835" w:type="dxa"/>
            <w:vAlign w:val="center"/>
          </w:tcPr>
          <w:p>
            <w:pPr>
              <w:pStyle w:val="16"/>
            </w:pPr>
            <w:r>
              <w:t>2022</w:t>
            </w:r>
            <w:r>
              <w:rPr>
                <w:rFonts w:hint="eastAsia"/>
              </w:rPr>
              <w:t>年基本免费服务资金补助金额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放置、取出宫内节育器档案管理率</w:t>
            </w:r>
          </w:p>
        </w:tc>
        <w:tc>
          <w:tcPr>
            <w:tcW w:w="2835" w:type="dxa"/>
            <w:vAlign w:val="center"/>
          </w:tcPr>
          <w:p>
            <w:pPr>
              <w:pStyle w:val="16"/>
            </w:pPr>
            <w:r>
              <w:rPr>
                <w:rFonts w:hint="eastAsia"/>
              </w:rPr>
              <w:t>放置、取出宫内节育器档案管理率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资金发放率</w:t>
            </w:r>
          </w:p>
        </w:tc>
        <w:tc>
          <w:tcPr>
            <w:tcW w:w="2835" w:type="dxa"/>
            <w:vAlign w:val="center"/>
          </w:tcPr>
          <w:p>
            <w:pPr>
              <w:pStyle w:val="16"/>
            </w:pPr>
            <w:r>
              <w:rPr>
                <w:rFonts w:hint="eastAsia"/>
              </w:rPr>
              <w:t>基本免费服务资金发放率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通过实施免费避孕节育，促进社会稳定水平逐步提高</w:t>
            </w:r>
          </w:p>
          <w:p>
            <w:pPr>
              <w:pStyle w:val="16"/>
            </w:pPr>
          </w:p>
        </w:tc>
        <w:tc>
          <w:tcPr>
            <w:tcW w:w="2551" w:type="dxa"/>
            <w:vAlign w:val="center"/>
          </w:tcPr>
          <w:p>
            <w:pPr>
              <w:pStyle w:val="16"/>
            </w:pPr>
            <w:r>
              <w:rPr>
                <w:rFonts w:hint="eastAsia"/>
              </w:rPr>
              <w:t>逐步提高</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长期实施基本免费服务，降低意外妊娠的发生。</w:t>
            </w:r>
          </w:p>
          <w:p>
            <w:pPr>
              <w:pStyle w:val="16"/>
            </w:pPr>
          </w:p>
        </w:tc>
        <w:tc>
          <w:tcPr>
            <w:tcW w:w="2551" w:type="dxa"/>
            <w:vAlign w:val="center"/>
          </w:tcPr>
          <w:p>
            <w:pPr>
              <w:pStyle w:val="16"/>
            </w:pPr>
            <w:r>
              <w:rPr>
                <w:rFonts w:hint="eastAsia"/>
              </w:rPr>
              <w:t>不断降低</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年计划生育家庭困难救助金绩效目标表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依据冀财社</w:t>
            </w:r>
            <w:r>
              <w:t>[2015]75</w:t>
            </w:r>
            <w:r>
              <w:rPr>
                <w:rFonts w:hint="eastAsia"/>
              </w:rPr>
              <w:t>号文件精神，公益金的来源以财政投入为主，扶助对象为计划生育特殊家庭，主要用于一次性救助金、医保、体检、住院护工补贴、</w:t>
            </w:r>
            <w:r>
              <w:t>120</w:t>
            </w:r>
            <w:r>
              <w:rPr>
                <w:rFonts w:hint="eastAsia"/>
              </w:rPr>
              <w:t>急救服务等。预计</w:t>
            </w:r>
            <w:r>
              <w:t>2022</w:t>
            </w:r>
            <w:r>
              <w:rPr>
                <w:rFonts w:hint="eastAsia"/>
              </w:rPr>
              <w:t>年特殊困难家庭缴纳城乡医保人数为</w:t>
            </w:r>
            <w:r>
              <w:t>93</w:t>
            </w:r>
            <w:r>
              <w:rPr>
                <w:rFonts w:hint="eastAsia"/>
              </w:rPr>
              <w:t>人，测算资金为</w:t>
            </w:r>
            <w:r>
              <w:t>300000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特殊困难家庭缴纳城乡医保人数</w:t>
            </w:r>
          </w:p>
        </w:tc>
        <w:tc>
          <w:tcPr>
            <w:tcW w:w="2835" w:type="dxa"/>
            <w:vAlign w:val="center"/>
          </w:tcPr>
          <w:p>
            <w:pPr>
              <w:pStyle w:val="16"/>
            </w:pPr>
            <w:r>
              <w:rPr>
                <w:rFonts w:hint="eastAsia"/>
              </w:rPr>
              <w:t>预计</w:t>
            </w:r>
            <w:r>
              <w:t>2022</w:t>
            </w:r>
            <w:r>
              <w:rPr>
                <w:rFonts w:hint="eastAsia"/>
              </w:rPr>
              <w:t>年特殊困难家庭缴纳城乡医保人数</w:t>
            </w:r>
          </w:p>
        </w:tc>
        <w:tc>
          <w:tcPr>
            <w:tcW w:w="2551" w:type="dxa"/>
            <w:vAlign w:val="center"/>
          </w:tcPr>
          <w:p>
            <w:pPr>
              <w:pStyle w:val="16"/>
            </w:pPr>
            <w:r>
              <w:t>93</w:t>
            </w:r>
            <w:r>
              <w:rPr>
                <w:rFonts w:hint="eastAsia"/>
              </w:rPr>
              <w:t>人</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档案管理率</w:t>
            </w:r>
          </w:p>
        </w:tc>
        <w:tc>
          <w:tcPr>
            <w:tcW w:w="2835" w:type="dxa"/>
            <w:vAlign w:val="center"/>
          </w:tcPr>
          <w:p>
            <w:pPr>
              <w:pStyle w:val="16"/>
            </w:pPr>
            <w:r>
              <w:rPr>
                <w:rFonts w:hint="eastAsia"/>
              </w:rPr>
              <w:t>辖区内计划生育困难家庭档案管理率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计划生育家庭困难救助资金到位率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2022</w:t>
            </w:r>
            <w:r>
              <w:rPr>
                <w:rFonts w:hint="eastAsia"/>
              </w:rPr>
              <w:t>年县级补助总金额</w:t>
            </w:r>
          </w:p>
        </w:tc>
        <w:tc>
          <w:tcPr>
            <w:tcW w:w="2835" w:type="dxa"/>
            <w:vAlign w:val="center"/>
          </w:tcPr>
          <w:p>
            <w:pPr>
              <w:pStyle w:val="16"/>
            </w:pPr>
            <w:r>
              <w:t>2022</w:t>
            </w:r>
            <w:r>
              <w:rPr>
                <w:rFonts w:hint="eastAsia"/>
              </w:rPr>
              <w:t>年县级补助总金额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长期使用率</w:t>
            </w:r>
          </w:p>
        </w:tc>
        <w:tc>
          <w:tcPr>
            <w:tcW w:w="2835" w:type="dxa"/>
            <w:vAlign w:val="center"/>
          </w:tcPr>
          <w:p>
            <w:pPr>
              <w:pStyle w:val="16"/>
            </w:pPr>
            <w:r>
              <w:rPr>
                <w:rFonts w:hint="eastAsia"/>
              </w:rPr>
              <w:t>长期满足人民群众对社会的需求，提高困难家庭生活质量。</w:t>
            </w:r>
          </w:p>
          <w:p>
            <w:pPr>
              <w:pStyle w:val="16"/>
            </w:pP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通过实施计划生育困难家庭救助金，促进社会稳定水平逐步提高</w:t>
            </w:r>
          </w:p>
          <w:p>
            <w:pPr>
              <w:pStyle w:val="16"/>
            </w:pPr>
          </w:p>
        </w:tc>
        <w:tc>
          <w:tcPr>
            <w:tcW w:w="2551" w:type="dxa"/>
            <w:vAlign w:val="center"/>
          </w:tcPr>
          <w:p>
            <w:pPr>
              <w:pStyle w:val="16"/>
            </w:pPr>
            <w:r>
              <w:rPr>
                <w:rFonts w:hint="eastAsia"/>
              </w:rPr>
              <w:t>逐步稳定</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年奖励扶助、特别扶助资金绩效目标表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测算</w:t>
            </w:r>
            <w:r>
              <w:t>2022</w:t>
            </w:r>
            <w:r>
              <w:rPr>
                <w:rFonts w:hint="eastAsia"/>
              </w:rPr>
              <w:t>年奖扶人数</w:t>
            </w:r>
            <w:r>
              <w:t>3333</w:t>
            </w:r>
            <w:r>
              <w:rPr>
                <w:rFonts w:hint="eastAsia"/>
              </w:rPr>
              <w:t>人，预计县配套资金</w:t>
            </w:r>
            <w:r>
              <w:t>639936</w:t>
            </w:r>
            <w:r>
              <w:rPr>
                <w:rFonts w:hint="eastAsia"/>
              </w:rPr>
              <w:t>元。测算</w:t>
            </w:r>
            <w:r>
              <w:t>2022</w:t>
            </w:r>
            <w:r>
              <w:rPr>
                <w:rFonts w:hint="eastAsia"/>
              </w:rPr>
              <w:t>年特扶人数</w:t>
            </w:r>
            <w:r>
              <w:t>119</w:t>
            </w:r>
            <w:r>
              <w:rPr>
                <w:rFonts w:hint="eastAsia"/>
              </w:rPr>
              <w:t>人，预计县级配套</w:t>
            </w:r>
            <w:r>
              <w:t>1189800</w:t>
            </w:r>
            <w:r>
              <w:rPr>
                <w:rFonts w:hint="eastAsia"/>
              </w:rPr>
              <w:t>元，共计</w:t>
            </w:r>
            <w:r>
              <w:t>1829736</w:t>
            </w:r>
            <w:r>
              <w:rPr>
                <w:rFonts w:hint="eastAsia"/>
              </w:rPr>
              <w:t>元。</w:t>
            </w:r>
            <w:r>
              <w:t>2022</w:t>
            </w:r>
            <w:r>
              <w:rPr>
                <w:rFonts w:hint="eastAsia"/>
              </w:rPr>
              <w:t>年县级预算批复</w:t>
            </w:r>
            <w:r>
              <w:t>134.26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年免费孕前优生健康检查经费绩效目标表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年预测免费孕前优生检查服务人数要达到</w:t>
            </w:r>
            <w:r>
              <w:t>7000</w:t>
            </w:r>
            <w:r>
              <w:rPr>
                <w:rFonts w:hint="eastAsia"/>
              </w:rPr>
              <w:t>对，标准为每对夫妇</w:t>
            </w:r>
            <w:r>
              <w:t>240</w:t>
            </w:r>
            <w:r>
              <w:rPr>
                <w:rFonts w:hint="eastAsia"/>
              </w:rPr>
              <w:t>元，需资金</w:t>
            </w:r>
            <w:r>
              <w:t>168</w:t>
            </w:r>
            <w:r>
              <w:rPr>
                <w:rFonts w:hint="eastAsia"/>
              </w:rPr>
              <w:t>万元，中央负担</w:t>
            </w:r>
            <w:r>
              <w:t>50%</w:t>
            </w:r>
            <w:r>
              <w:rPr>
                <w:rFonts w:hint="eastAsia"/>
              </w:rPr>
              <w:t>，即</w:t>
            </w:r>
            <w:r>
              <w:t>84</w:t>
            </w:r>
            <w:r>
              <w:rPr>
                <w:rFonts w:hint="eastAsia"/>
              </w:rPr>
              <w:t>万元。除中央承担</w:t>
            </w:r>
            <w:r>
              <w:t>50%</w:t>
            </w:r>
            <w:r>
              <w:rPr>
                <w:rFonts w:hint="eastAsia"/>
              </w:rPr>
              <w:t>外，省级财政对于各县按照</w:t>
            </w:r>
            <w:r>
              <w:t>50%</w:t>
            </w:r>
            <w:r>
              <w:rPr>
                <w:rFonts w:hint="eastAsia"/>
              </w:rPr>
              <w:t>的比例给予补助，省负担</w:t>
            </w:r>
            <w:r>
              <w:t>50%</w:t>
            </w:r>
            <w:r>
              <w:rPr>
                <w:rFonts w:hint="eastAsia"/>
              </w:rPr>
              <w:t>，即</w:t>
            </w:r>
            <w:r>
              <w:t>42</w:t>
            </w:r>
            <w:r>
              <w:rPr>
                <w:rFonts w:hint="eastAsia"/>
              </w:rPr>
              <w:t>万元，县负担</w:t>
            </w:r>
            <w:r>
              <w:t>50%</w:t>
            </w:r>
            <w:r>
              <w:rPr>
                <w:rFonts w:hint="eastAsia"/>
              </w:rPr>
              <w:t>，需配套资金</w:t>
            </w:r>
            <w:r>
              <w:t>42</w:t>
            </w:r>
            <w:r>
              <w:rPr>
                <w:rFonts w:hint="eastAsia"/>
              </w:rPr>
              <w:t>万元，列入预算</w:t>
            </w:r>
            <w:r>
              <w:t>36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孕前优生档案管理率</w:t>
            </w:r>
          </w:p>
        </w:tc>
        <w:tc>
          <w:tcPr>
            <w:tcW w:w="2835" w:type="dxa"/>
            <w:vAlign w:val="center"/>
          </w:tcPr>
          <w:p>
            <w:pPr>
              <w:pStyle w:val="16"/>
            </w:pPr>
            <w:r>
              <w:rPr>
                <w:rFonts w:hint="eastAsia"/>
              </w:rPr>
              <w:t>孕前优生档案管理率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孕前优生补助资金使用率</w:t>
            </w:r>
          </w:p>
        </w:tc>
        <w:tc>
          <w:tcPr>
            <w:tcW w:w="2551" w:type="dxa"/>
            <w:vAlign w:val="center"/>
          </w:tcPr>
          <w:p>
            <w:pPr>
              <w:pStyle w:val="16"/>
            </w:pPr>
            <w:r>
              <w:t>100%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补助资金</w:t>
            </w:r>
          </w:p>
        </w:tc>
        <w:tc>
          <w:tcPr>
            <w:tcW w:w="2835" w:type="dxa"/>
            <w:vAlign w:val="center"/>
          </w:tcPr>
          <w:p>
            <w:pPr>
              <w:pStyle w:val="16"/>
            </w:pPr>
            <w:r>
              <w:rPr>
                <w:rFonts w:hint="eastAsia"/>
              </w:rPr>
              <w:t>孕前优生检查每对补助资金数</w:t>
            </w:r>
          </w:p>
        </w:tc>
        <w:tc>
          <w:tcPr>
            <w:tcW w:w="2551" w:type="dxa"/>
            <w:vAlign w:val="center"/>
          </w:tcPr>
          <w:p>
            <w:pPr>
              <w:pStyle w:val="16"/>
            </w:pPr>
            <w:r>
              <w:t>240</w:t>
            </w:r>
            <w:r>
              <w:rPr>
                <w:rFonts w:hint="eastAsia"/>
              </w:rPr>
              <w:t>元</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孕前优生检查人数</w:t>
            </w:r>
          </w:p>
        </w:tc>
        <w:tc>
          <w:tcPr>
            <w:tcW w:w="2835" w:type="dxa"/>
            <w:vAlign w:val="center"/>
          </w:tcPr>
          <w:p>
            <w:pPr>
              <w:pStyle w:val="16"/>
            </w:pPr>
            <w:r>
              <w:rPr>
                <w:rFonts w:hint="eastAsia"/>
              </w:rPr>
              <w:t>预计</w:t>
            </w:r>
            <w:r>
              <w:t>2022</w:t>
            </w:r>
            <w:r>
              <w:rPr>
                <w:rFonts w:hint="eastAsia"/>
              </w:rPr>
              <w:t>年孕前优生检查人数</w:t>
            </w:r>
          </w:p>
          <w:p>
            <w:pPr>
              <w:pStyle w:val="16"/>
            </w:pPr>
          </w:p>
        </w:tc>
        <w:tc>
          <w:tcPr>
            <w:tcW w:w="2551" w:type="dxa"/>
            <w:vAlign w:val="center"/>
          </w:tcPr>
          <w:p>
            <w:pPr>
              <w:pStyle w:val="16"/>
            </w:pPr>
            <w:r>
              <w:t>7000</w:t>
            </w:r>
            <w:r>
              <w:rPr>
                <w:rFonts w:hint="eastAsia"/>
              </w:rPr>
              <w:t>对</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通过实施孕前优生政策，促进社会稳定水平逐步提高</w:t>
            </w:r>
          </w:p>
          <w:p>
            <w:pPr>
              <w:pStyle w:val="16"/>
            </w:pPr>
          </w:p>
        </w:tc>
        <w:tc>
          <w:tcPr>
            <w:tcW w:w="2551" w:type="dxa"/>
            <w:vAlign w:val="center"/>
          </w:tcPr>
          <w:p>
            <w:pPr>
              <w:pStyle w:val="16"/>
            </w:pPr>
            <w:r>
              <w:rPr>
                <w:rFonts w:hint="eastAsia"/>
              </w:rPr>
              <w:t>逐步改善</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有效降低出生缺陷，提高出生人口素质。</w:t>
            </w:r>
          </w:p>
          <w:p>
            <w:pPr>
              <w:pStyle w:val="16"/>
            </w:pPr>
          </w:p>
        </w:tc>
        <w:tc>
          <w:tcPr>
            <w:tcW w:w="2551" w:type="dxa"/>
            <w:vAlign w:val="center"/>
          </w:tcPr>
          <w:p>
            <w:pPr>
              <w:pStyle w:val="16"/>
            </w:pPr>
            <w:r>
              <w:rPr>
                <w:rFonts w:hint="eastAsia"/>
              </w:rPr>
              <w:t>提高人口出生素质</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年生殖健康检查资金绩效目标表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目前全县已婚育龄妇女</w:t>
            </w:r>
            <w:r>
              <w:t>181172</w:t>
            </w:r>
            <w:r>
              <w:rPr>
                <w:rFonts w:hint="eastAsia"/>
              </w:rPr>
              <w:t>人，要求免费服务率达到</w:t>
            </w:r>
            <w:r>
              <w:t>80%</w:t>
            </w:r>
            <w:r>
              <w:rPr>
                <w:rFonts w:hint="eastAsia"/>
              </w:rPr>
              <w:t>以上，需为全县已婚育龄妇女</w:t>
            </w:r>
            <w:r>
              <w:t>144938</w:t>
            </w:r>
            <w:r>
              <w:rPr>
                <w:rFonts w:hint="eastAsia"/>
              </w:rPr>
              <w:t>人次开展生殖健康免费检查服务，投入标准人均</w:t>
            </w:r>
            <w:r>
              <w:t>8</w:t>
            </w:r>
            <w:r>
              <w:rPr>
                <w:rFonts w:hint="eastAsia"/>
              </w:rPr>
              <w:t>元，需资金</w:t>
            </w:r>
            <w:r>
              <w:t>1159504</w:t>
            </w:r>
            <w:r>
              <w:rPr>
                <w:rFonts w:hint="eastAsia"/>
              </w:rPr>
              <w:t>元。省负担</w:t>
            </w:r>
            <w:r>
              <w:t>50%</w:t>
            </w:r>
            <w:r>
              <w:rPr>
                <w:rFonts w:hint="eastAsia"/>
              </w:rPr>
              <w:t>，即</w:t>
            </w:r>
            <w:r>
              <w:t>579752</w:t>
            </w:r>
            <w:r>
              <w:rPr>
                <w:rFonts w:hint="eastAsia"/>
              </w:rPr>
              <w:t>元，县负担</w:t>
            </w:r>
            <w:r>
              <w:t>50%</w:t>
            </w:r>
            <w:r>
              <w:rPr>
                <w:rFonts w:hint="eastAsia"/>
              </w:rPr>
              <w:t>，需配套资金</w:t>
            </w:r>
            <w:r>
              <w:t>579752</w:t>
            </w:r>
            <w:r>
              <w:rPr>
                <w:rFonts w:hint="eastAsia"/>
              </w:rPr>
              <w:t>元。</w:t>
            </w:r>
            <w:r>
              <w:t xml:space="preserve">  </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已婚育龄妇女生殖健康检查人数</w:t>
            </w:r>
          </w:p>
          <w:p>
            <w:pPr>
              <w:pStyle w:val="16"/>
            </w:pPr>
          </w:p>
        </w:tc>
        <w:tc>
          <w:tcPr>
            <w:tcW w:w="2835" w:type="dxa"/>
            <w:vAlign w:val="center"/>
          </w:tcPr>
          <w:p>
            <w:pPr>
              <w:pStyle w:val="16"/>
            </w:pPr>
            <w:r>
              <w:rPr>
                <w:rFonts w:hint="eastAsia"/>
              </w:rPr>
              <w:t>已婚育龄妇女生殖健康检查人数</w:t>
            </w:r>
          </w:p>
          <w:p>
            <w:pPr>
              <w:pStyle w:val="16"/>
            </w:pPr>
          </w:p>
        </w:tc>
        <w:tc>
          <w:tcPr>
            <w:tcW w:w="2551" w:type="dxa"/>
            <w:vAlign w:val="center"/>
          </w:tcPr>
          <w:p>
            <w:pPr>
              <w:pStyle w:val="16"/>
            </w:pPr>
            <w:r>
              <w:rPr>
                <w:rFonts w:hint="eastAsia"/>
              </w:rPr>
              <w:t>≥</w:t>
            </w:r>
            <w:r>
              <w:t>181172</w:t>
            </w:r>
            <w:r>
              <w:rPr>
                <w:rFonts w:hint="eastAsia"/>
              </w:rPr>
              <w:t>人</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生殖健康检查补助总金额</w:t>
            </w:r>
          </w:p>
        </w:tc>
        <w:tc>
          <w:tcPr>
            <w:tcW w:w="2835" w:type="dxa"/>
            <w:vAlign w:val="center"/>
          </w:tcPr>
          <w:p>
            <w:pPr>
              <w:pStyle w:val="16"/>
            </w:pPr>
            <w:r>
              <w:t>2022</w:t>
            </w:r>
            <w:r>
              <w:rPr>
                <w:rFonts w:hint="eastAsia"/>
              </w:rPr>
              <w:t>年生殖健康检查补助总金额</w:t>
            </w:r>
          </w:p>
        </w:tc>
        <w:tc>
          <w:tcPr>
            <w:tcW w:w="2551" w:type="dxa"/>
            <w:vAlign w:val="center"/>
          </w:tcPr>
          <w:p>
            <w:pPr>
              <w:pStyle w:val="16"/>
            </w:pPr>
            <w:r>
              <w:t>57.98</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年生殖健康资金到位率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已婚育龄妇女生殖健康检查率</w:t>
            </w:r>
          </w:p>
        </w:tc>
        <w:tc>
          <w:tcPr>
            <w:tcW w:w="2835" w:type="dxa"/>
            <w:vAlign w:val="center"/>
          </w:tcPr>
          <w:p>
            <w:pPr>
              <w:pStyle w:val="16"/>
            </w:pPr>
            <w:r>
              <w:rPr>
                <w:rFonts w:hint="eastAsia"/>
              </w:rPr>
              <w:t>已婚育龄妇女生殖健康检查率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实施该项目，促进卫生健康事业发展。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发展农村公共服务，推动人口计生事业发展</w:t>
            </w:r>
          </w:p>
          <w:p>
            <w:pPr>
              <w:pStyle w:val="16"/>
            </w:pPr>
          </w:p>
        </w:tc>
        <w:tc>
          <w:tcPr>
            <w:tcW w:w="2835" w:type="dxa"/>
            <w:vAlign w:val="center"/>
          </w:tcPr>
          <w:p>
            <w:pPr>
              <w:pStyle w:val="16"/>
            </w:pPr>
            <w:r>
              <w:rPr>
                <w:rFonts w:hint="eastAsia"/>
              </w:rPr>
              <w:t>改善全县育龄妇女的生育质量</w:t>
            </w:r>
          </w:p>
          <w:p>
            <w:pPr>
              <w:pStyle w:val="16"/>
            </w:pPr>
          </w:p>
        </w:tc>
        <w:tc>
          <w:tcPr>
            <w:tcW w:w="2551" w:type="dxa"/>
            <w:vAlign w:val="center"/>
          </w:tcPr>
          <w:p>
            <w:pPr>
              <w:pStyle w:val="16"/>
            </w:pPr>
            <w:r>
              <w:rPr>
                <w:rFonts w:hint="eastAsia"/>
              </w:rPr>
              <w:t>不断改善</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及早对高危人群采取干预措施，提高全县人口素质</w:t>
            </w:r>
          </w:p>
        </w:tc>
        <w:tc>
          <w:tcPr>
            <w:tcW w:w="2551" w:type="dxa"/>
            <w:vAlign w:val="center"/>
          </w:tcPr>
          <w:p>
            <w:pPr>
              <w:pStyle w:val="16"/>
            </w:pPr>
            <w:r>
              <w:rPr>
                <w:rFonts w:hint="eastAsia"/>
              </w:rPr>
              <w:t>提高人口健康素质</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年唐氏综合征筛查资金绩效目标表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唐氏筛查每人补助</w:t>
            </w:r>
            <w:r>
              <w:t>240</w:t>
            </w:r>
            <w:r>
              <w:rPr>
                <w:rFonts w:hint="eastAsia"/>
              </w:rPr>
              <w:t>元，其中县级配套</w:t>
            </w:r>
            <w:r>
              <w:t>96</w:t>
            </w:r>
            <w:r>
              <w:rPr>
                <w:rFonts w:hint="eastAsia"/>
              </w:rPr>
              <w:t>元，上级补助</w:t>
            </w:r>
            <w:r>
              <w:t>144</w:t>
            </w:r>
            <w:r>
              <w:rPr>
                <w:rFonts w:hint="eastAsia"/>
              </w:rPr>
              <w:t>元，预计</w:t>
            </w:r>
            <w:r>
              <w:t>2022</w:t>
            </w:r>
            <w:r>
              <w:rPr>
                <w:rFonts w:hint="eastAsia"/>
              </w:rPr>
              <w:t>年检查人数为</w:t>
            </w:r>
            <w:r>
              <w:t>6400</w:t>
            </w:r>
            <w:r>
              <w:rPr>
                <w:rFonts w:hint="eastAsia"/>
              </w:rPr>
              <w:t>，需申请资金</w:t>
            </w:r>
            <w:r>
              <w:t>61.44</w:t>
            </w:r>
            <w:r>
              <w:rPr>
                <w:rFonts w:hint="eastAsia"/>
              </w:rPr>
              <w:t>万元。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唐氏筛查数量</w:t>
            </w:r>
          </w:p>
        </w:tc>
        <w:tc>
          <w:tcPr>
            <w:tcW w:w="2835" w:type="dxa"/>
            <w:vAlign w:val="center"/>
          </w:tcPr>
          <w:p>
            <w:pPr>
              <w:pStyle w:val="16"/>
            </w:pPr>
            <w:r>
              <w:rPr>
                <w:rFonts w:hint="eastAsia"/>
              </w:rPr>
              <w:t>预计</w:t>
            </w:r>
            <w:r>
              <w:t>2022</w:t>
            </w:r>
            <w:r>
              <w:rPr>
                <w:rFonts w:hint="eastAsia"/>
              </w:rPr>
              <w:t>年唐氏筛查数量</w:t>
            </w:r>
          </w:p>
        </w:tc>
        <w:tc>
          <w:tcPr>
            <w:tcW w:w="2551" w:type="dxa"/>
            <w:vAlign w:val="center"/>
          </w:tcPr>
          <w:p>
            <w:pPr>
              <w:pStyle w:val="16"/>
            </w:pPr>
            <w:r>
              <w:t>6400</w:t>
            </w:r>
            <w:r>
              <w:rPr>
                <w:rFonts w:hint="eastAsia"/>
              </w:rPr>
              <w:t>人</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唐氏筛查档案管理率</w:t>
            </w:r>
          </w:p>
        </w:tc>
        <w:tc>
          <w:tcPr>
            <w:tcW w:w="2835" w:type="dxa"/>
            <w:vAlign w:val="center"/>
          </w:tcPr>
          <w:p>
            <w:pPr>
              <w:pStyle w:val="16"/>
            </w:pPr>
            <w:r>
              <w:rPr>
                <w:rFonts w:hint="eastAsia"/>
              </w:rPr>
              <w:t>唐氏筛查档案管理率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年唐氏综合征筛查资金到位率</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唐氏筛查补助资金</w:t>
            </w:r>
          </w:p>
        </w:tc>
        <w:tc>
          <w:tcPr>
            <w:tcW w:w="2835" w:type="dxa"/>
            <w:vAlign w:val="center"/>
          </w:tcPr>
          <w:p>
            <w:pPr>
              <w:pStyle w:val="16"/>
            </w:pPr>
            <w:r>
              <w:rPr>
                <w:rFonts w:hint="eastAsia"/>
              </w:rPr>
              <w:t>唐氏筛查县配套补助资金</w:t>
            </w:r>
          </w:p>
        </w:tc>
        <w:tc>
          <w:tcPr>
            <w:tcW w:w="2551" w:type="dxa"/>
            <w:vAlign w:val="center"/>
          </w:tcPr>
          <w:p>
            <w:pPr>
              <w:pStyle w:val="16"/>
            </w:pPr>
            <w:r>
              <w:t>96</w:t>
            </w:r>
            <w:r>
              <w:rPr>
                <w:rFonts w:hint="eastAsia"/>
              </w:rPr>
              <w:t>元</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长期实施唐筛，降低唐氏儿发病率。</w:t>
            </w:r>
          </w:p>
        </w:tc>
        <w:tc>
          <w:tcPr>
            <w:tcW w:w="2551" w:type="dxa"/>
            <w:vAlign w:val="center"/>
          </w:tcPr>
          <w:p>
            <w:pPr>
              <w:pStyle w:val="16"/>
            </w:pPr>
            <w:r>
              <w:rPr>
                <w:rFonts w:hint="eastAsia"/>
              </w:rPr>
              <w:t>不断降低</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稳定社会水平</w:t>
            </w:r>
          </w:p>
        </w:tc>
        <w:tc>
          <w:tcPr>
            <w:tcW w:w="2835" w:type="dxa"/>
            <w:vAlign w:val="center"/>
          </w:tcPr>
          <w:p>
            <w:pPr>
              <w:pStyle w:val="16"/>
            </w:pPr>
            <w:r>
              <w:rPr>
                <w:rFonts w:hint="eastAsia"/>
              </w:rPr>
              <w:t>通过实施唐筛，提高新生儿身体素质，促进社会稳定发展。</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年脱贫地区原“赤脚医生”养老省级补助（冀财社【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年全县</w:t>
            </w:r>
            <w:r>
              <w:t>60</w:t>
            </w:r>
            <w:r>
              <w:rPr>
                <w:rFonts w:hint="eastAsia"/>
              </w:rPr>
              <w:t>岁及以上“赤脚医生”为</w:t>
            </w:r>
            <w:r>
              <w:t>1431</w:t>
            </w:r>
            <w:r>
              <w:rPr>
                <w:rFonts w:hint="eastAsia"/>
              </w:rPr>
              <w:t>人，按服务年限每满一年每月补助</w:t>
            </w:r>
            <w:r>
              <w:t>20</w:t>
            </w:r>
            <w:r>
              <w:rPr>
                <w:rFonts w:hint="eastAsia"/>
              </w:rPr>
              <w:t>元，</w:t>
            </w:r>
            <w:r>
              <w:t>400</w:t>
            </w:r>
            <w:r>
              <w:rPr>
                <w:rFonts w:hint="eastAsia"/>
              </w:rPr>
              <w:t>元封顶共需</w:t>
            </w:r>
            <w:r>
              <w:t>6119280</w:t>
            </w:r>
            <w:r>
              <w:rPr>
                <w:rFonts w:hint="eastAsia"/>
              </w:rPr>
              <w:t>元，省级补助</w:t>
            </w:r>
            <w:r>
              <w:t>44.56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赤脚医生人数</w:t>
            </w:r>
          </w:p>
        </w:tc>
        <w:tc>
          <w:tcPr>
            <w:tcW w:w="2835" w:type="dxa"/>
            <w:vAlign w:val="center"/>
          </w:tcPr>
          <w:p>
            <w:pPr>
              <w:pStyle w:val="16"/>
            </w:pPr>
            <w:r>
              <w:t>2022</w:t>
            </w:r>
            <w:r>
              <w:rPr>
                <w:rFonts w:hint="eastAsia"/>
              </w:rPr>
              <w:t>年赤脚医生人数</w:t>
            </w:r>
          </w:p>
        </w:tc>
        <w:tc>
          <w:tcPr>
            <w:tcW w:w="2551" w:type="dxa"/>
            <w:vAlign w:val="center"/>
          </w:tcPr>
          <w:p>
            <w:pPr>
              <w:pStyle w:val="16"/>
            </w:pPr>
            <w:r>
              <w:t>1431</w:t>
            </w:r>
            <w:r>
              <w:rPr>
                <w:rFonts w:hint="eastAsia"/>
              </w:rPr>
              <w:t>人</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赤脚医生年龄</w:t>
            </w:r>
          </w:p>
        </w:tc>
        <w:tc>
          <w:tcPr>
            <w:tcW w:w="2835" w:type="dxa"/>
            <w:vAlign w:val="center"/>
          </w:tcPr>
          <w:p>
            <w:pPr>
              <w:pStyle w:val="16"/>
            </w:pPr>
            <w:r>
              <w:rPr>
                <w:rFonts w:hint="eastAsia"/>
              </w:rPr>
              <w:t>享受政策的赤脚医生年龄范围</w:t>
            </w:r>
          </w:p>
        </w:tc>
        <w:tc>
          <w:tcPr>
            <w:tcW w:w="2551" w:type="dxa"/>
            <w:vAlign w:val="center"/>
          </w:tcPr>
          <w:p>
            <w:pPr>
              <w:pStyle w:val="16"/>
            </w:pPr>
            <w:r>
              <w:rPr>
                <w:rFonts w:hint="eastAsia"/>
              </w:rPr>
              <w:t>≥</w:t>
            </w:r>
            <w:r>
              <w:t>60</w:t>
            </w:r>
            <w:r>
              <w:rPr>
                <w:rFonts w:hint="eastAsia"/>
              </w:rPr>
              <w:t>岁</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年赤脚医生资金使用率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财政投入赤脚医生补助金额</w:t>
            </w:r>
          </w:p>
        </w:tc>
        <w:tc>
          <w:tcPr>
            <w:tcW w:w="2835" w:type="dxa"/>
            <w:vAlign w:val="center"/>
          </w:tcPr>
          <w:p>
            <w:pPr>
              <w:pStyle w:val="16"/>
            </w:pPr>
            <w:r>
              <w:t>2022</w:t>
            </w:r>
            <w:r>
              <w:rPr>
                <w:rFonts w:hint="eastAsia"/>
              </w:rPr>
              <w:t>年省级财政投入赤脚医生补助金额</w:t>
            </w:r>
          </w:p>
        </w:tc>
        <w:tc>
          <w:tcPr>
            <w:tcW w:w="2551" w:type="dxa"/>
            <w:vAlign w:val="center"/>
          </w:tcPr>
          <w:p>
            <w:pPr>
              <w:pStyle w:val="16"/>
            </w:pPr>
            <w:r>
              <w:t>44.56</w:t>
            </w:r>
            <w:r>
              <w:rPr>
                <w:rFonts w:hint="eastAsia"/>
              </w:rPr>
              <w:t>万元</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长期实施该政策，可以提高赤脚医生的生活质量</w:t>
            </w:r>
          </w:p>
        </w:tc>
        <w:tc>
          <w:tcPr>
            <w:tcW w:w="2551" w:type="dxa"/>
            <w:vAlign w:val="center"/>
          </w:tcPr>
          <w:p>
            <w:pPr>
              <w:pStyle w:val="16"/>
            </w:pPr>
            <w:r>
              <w:rPr>
                <w:rFonts w:hint="eastAsia"/>
              </w:rPr>
              <w:t>生活质量逐步提高</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通过实施原“赤脚医生”养老补助政策促进社会稳定水平逐步提高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基本公共卫生服务补助资金</w:t>
            </w:r>
            <w:r>
              <w:t>1362</w:t>
            </w:r>
            <w:r>
              <w:rPr>
                <w:rFonts w:hint="eastAsia"/>
              </w:rPr>
              <w:t>万元，基本药物制度补助</w:t>
            </w:r>
            <w:r>
              <w:t>146</w:t>
            </w:r>
            <w:r>
              <w:rPr>
                <w:rFonts w:hint="eastAsia"/>
              </w:rPr>
              <w:t>万元，其它公共卫生补助资金</w:t>
            </w:r>
            <w:r>
              <w:t>318.22</w:t>
            </w:r>
            <w:r>
              <w:rPr>
                <w:rFonts w:hint="eastAsia"/>
              </w:rPr>
              <w:t>万元，共计</w:t>
            </w:r>
            <w:r>
              <w:t>1826.22</w:t>
            </w:r>
            <w:r>
              <w:rPr>
                <w:rFonts w:hint="eastAsia"/>
              </w:rPr>
              <w:t>万元。</w:t>
            </w:r>
            <w:r>
              <w:t>"</w:t>
            </w:r>
            <w:r>
              <w:rPr>
                <w:rFonts w:hint="eastAsia"/>
              </w:rPr>
              <w:t>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高血压患者健康管理人数</w:t>
            </w:r>
          </w:p>
        </w:tc>
        <w:tc>
          <w:tcPr>
            <w:tcW w:w="2835" w:type="dxa"/>
            <w:vAlign w:val="center"/>
          </w:tcPr>
          <w:p>
            <w:pPr>
              <w:pStyle w:val="16"/>
            </w:pPr>
            <w:r>
              <w:rPr>
                <w:rFonts w:hint="eastAsia"/>
              </w:rPr>
              <w:t>高血压患者健康管理人数</w:t>
            </w:r>
          </w:p>
        </w:tc>
        <w:tc>
          <w:tcPr>
            <w:tcW w:w="2551" w:type="dxa"/>
            <w:vAlign w:val="center"/>
          </w:tcPr>
          <w:p>
            <w:pPr>
              <w:pStyle w:val="16"/>
            </w:pPr>
            <w:r>
              <w:t>57560</w:t>
            </w:r>
            <w:r>
              <w:rPr>
                <w:rFonts w:hint="eastAsia"/>
              </w:rPr>
              <w:t>人</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2</w:t>
            </w:r>
            <w:r>
              <w:rPr>
                <w:rFonts w:hint="eastAsia"/>
              </w:rPr>
              <w:t>型糖尿病患者管理率</w:t>
            </w:r>
          </w:p>
        </w:tc>
        <w:tc>
          <w:tcPr>
            <w:tcW w:w="2835" w:type="dxa"/>
            <w:vAlign w:val="center"/>
          </w:tcPr>
          <w:p>
            <w:pPr>
              <w:pStyle w:val="16"/>
            </w:pPr>
            <w:r>
              <w:t>2</w:t>
            </w:r>
            <w:r>
              <w:rPr>
                <w:rFonts w:hint="eastAsia"/>
              </w:rPr>
              <w:t>型糖尿病患者管理率</w:t>
            </w:r>
          </w:p>
        </w:tc>
        <w:tc>
          <w:tcPr>
            <w:tcW w:w="2551" w:type="dxa"/>
            <w:vAlign w:val="center"/>
          </w:tcPr>
          <w:p>
            <w:pPr>
              <w:pStyle w:val="16"/>
            </w:pPr>
            <w:r>
              <w:rPr>
                <w:rFonts w:hint="eastAsia"/>
              </w:rPr>
              <w:t>≥</w:t>
            </w:r>
            <w:r>
              <w:t>70%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省级公共卫生服务补助资金到位率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省级公共卫生服务补助资金总额</w:t>
            </w:r>
          </w:p>
        </w:tc>
        <w:tc>
          <w:tcPr>
            <w:tcW w:w="2835" w:type="dxa"/>
            <w:vAlign w:val="center"/>
          </w:tcPr>
          <w:p>
            <w:pPr>
              <w:pStyle w:val="16"/>
            </w:pPr>
            <w:r>
              <w:t>2022</w:t>
            </w:r>
            <w:r>
              <w:rPr>
                <w:rFonts w:hint="eastAsia"/>
              </w:rPr>
              <w:t>年省级公共卫生服务补助资金总额</w:t>
            </w:r>
          </w:p>
        </w:tc>
        <w:tc>
          <w:tcPr>
            <w:tcW w:w="2551" w:type="dxa"/>
            <w:vAlign w:val="center"/>
          </w:tcPr>
          <w:p>
            <w:pPr>
              <w:pStyle w:val="16"/>
            </w:pPr>
            <w:r>
              <w:t>1826.22</w:t>
            </w:r>
            <w:r>
              <w:rPr>
                <w:rFonts w:hint="eastAsia"/>
              </w:rPr>
              <w:t>万元</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人，省级提前下达</w:t>
            </w:r>
            <w:r>
              <w:t>65.93</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年提前下达医疗服务与保障能力提升（公立医院改革）补助（冀财社【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1.3</w:t>
            </w:r>
            <w:r>
              <w:rPr>
                <w:rFonts w:hint="eastAsia"/>
              </w:rPr>
              <w:t>家公立医院，</w:t>
            </w:r>
            <w:r>
              <w:t>2022</w:t>
            </w:r>
            <w:r>
              <w:rPr>
                <w:rFonts w:hint="eastAsia"/>
              </w:rPr>
              <w:t>年中央补助</w:t>
            </w:r>
            <w:r>
              <w:t>350</w:t>
            </w:r>
            <w:r>
              <w:rPr>
                <w:rFonts w:hint="eastAsia"/>
              </w:rPr>
              <w:t>万元，</w:t>
            </w:r>
            <w:r>
              <w:t>"</w:t>
            </w:r>
            <w:r>
              <w:rPr>
                <w:rFonts w:hint="eastAsia"/>
              </w:rPr>
              <w:t>破除公立医院逐利机制，落实政府的领导责任、保障责任、管理责任、监督责任，构建起布局合理、分工协作的医疗服务体系和分级诊疗就医格局，有效缓解群众看病难、看病贵问题。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公立医院数量</w:t>
            </w:r>
          </w:p>
        </w:tc>
        <w:tc>
          <w:tcPr>
            <w:tcW w:w="2835" w:type="dxa"/>
            <w:vAlign w:val="center"/>
          </w:tcPr>
          <w:p>
            <w:pPr>
              <w:pStyle w:val="16"/>
            </w:pPr>
            <w:r>
              <w:rPr>
                <w:rFonts w:hint="eastAsia"/>
              </w:rPr>
              <w:t>我县公立医院数量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公立医院管理率</w:t>
            </w:r>
          </w:p>
        </w:tc>
        <w:tc>
          <w:tcPr>
            <w:tcW w:w="2835" w:type="dxa"/>
            <w:vAlign w:val="center"/>
          </w:tcPr>
          <w:p>
            <w:pPr>
              <w:pStyle w:val="16"/>
            </w:pPr>
            <w:r>
              <w:rPr>
                <w:rFonts w:hint="eastAsia"/>
              </w:rPr>
              <w:t>辖区内公立医院管理率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年县级公立医院改革补助资金使用率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县级公立医院补助金额</w:t>
            </w:r>
          </w:p>
        </w:tc>
        <w:tc>
          <w:tcPr>
            <w:tcW w:w="2835" w:type="dxa"/>
            <w:vAlign w:val="center"/>
          </w:tcPr>
          <w:p>
            <w:pPr>
              <w:pStyle w:val="16"/>
            </w:pPr>
            <w:r>
              <w:t>2022</w:t>
            </w:r>
            <w:r>
              <w:rPr>
                <w:rFonts w:hint="eastAsia"/>
              </w:rPr>
              <w:t>年中央公立医院综合改革补助金额</w:t>
            </w:r>
          </w:p>
        </w:tc>
        <w:tc>
          <w:tcPr>
            <w:tcW w:w="2551" w:type="dxa"/>
            <w:vAlign w:val="center"/>
          </w:tcPr>
          <w:p>
            <w:pPr>
              <w:pStyle w:val="16"/>
            </w:pPr>
            <w:r>
              <w:t>350</w:t>
            </w:r>
            <w:r>
              <w:rPr>
                <w:rFonts w:hint="eastAsia"/>
              </w:rPr>
              <w:t>万元</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p>
            <w:pPr>
              <w:pStyle w:val="16"/>
            </w:pPr>
          </w:p>
        </w:tc>
        <w:tc>
          <w:tcPr>
            <w:tcW w:w="2835" w:type="dxa"/>
            <w:vAlign w:val="center"/>
          </w:tcPr>
          <w:p>
            <w:pPr>
              <w:pStyle w:val="16"/>
            </w:pPr>
            <w:r>
              <w:rPr>
                <w:rFonts w:hint="eastAsia"/>
              </w:rPr>
              <w:t>在全县产生的重要影响，得到广大受众的充分认可。</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能够长期缓解群众看病难、看病贵问题。</w:t>
            </w:r>
          </w:p>
          <w:p>
            <w:pPr>
              <w:pStyle w:val="16"/>
            </w:pPr>
          </w:p>
        </w:tc>
        <w:tc>
          <w:tcPr>
            <w:tcW w:w="2551" w:type="dxa"/>
            <w:vAlign w:val="center"/>
          </w:tcPr>
          <w:p>
            <w:pPr>
              <w:pStyle w:val="16"/>
            </w:pPr>
            <w:r>
              <w:rPr>
                <w:rFonts w:hint="eastAsia"/>
              </w:rPr>
              <w:t>得到广大群众满意</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年提前下达医疗服务与保障能力提升（医疗卫生机构能力建设）（冀财社【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医疗卫生机构能力建设，要用于支持县医院综合能力提升资金</w:t>
            </w:r>
            <w:r>
              <w:t>140</w:t>
            </w:r>
            <w:r>
              <w:rPr>
                <w:rFonts w:hint="eastAsia"/>
              </w:rPr>
              <w:t>万元，每县支持一家县级公立医院，支持乡镇卫生院能力提升资金</w:t>
            </w:r>
            <w:r>
              <w:t>60</w:t>
            </w:r>
            <w:r>
              <w:rPr>
                <w:rFonts w:hint="eastAsia"/>
              </w:rPr>
              <w:t>万元，按照每所</w:t>
            </w:r>
            <w:r>
              <w:t>20</w:t>
            </w:r>
            <w:r>
              <w:rPr>
                <w:rFonts w:hint="eastAsia"/>
              </w:rPr>
              <w:t>万元标准，支持</w:t>
            </w:r>
            <w:r>
              <w:t>3</w:t>
            </w:r>
            <w:r>
              <w:rPr>
                <w:rFonts w:hint="eastAsia"/>
              </w:rPr>
              <w:t>所乡镇卫生院开展能力建设有关工作。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支持县级公立医院能力建设</w:t>
            </w:r>
          </w:p>
        </w:tc>
        <w:tc>
          <w:tcPr>
            <w:tcW w:w="2835" w:type="dxa"/>
            <w:vAlign w:val="center"/>
          </w:tcPr>
          <w:p>
            <w:pPr>
              <w:pStyle w:val="16"/>
            </w:pPr>
            <w:r>
              <w:rPr>
                <w:rFonts w:hint="eastAsia"/>
              </w:rPr>
              <w:t>支持县级公立医院能力建设</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孕产妇系统管理率</w:t>
            </w:r>
          </w:p>
        </w:tc>
        <w:tc>
          <w:tcPr>
            <w:tcW w:w="2835" w:type="dxa"/>
            <w:vAlign w:val="center"/>
          </w:tcPr>
          <w:p>
            <w:pPr>
              <w:pStyle w:val="16"/>
            </w:pPr>
            <w:r>
              <w:rPr>
                <w:rFonts w:hint="eastAsia"/>
              </w:rPr>
              <w:t>辖区内孕产妇系统管理率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年中央医疗机构能力建设资金使用率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rPr>
                <w:rFonts w:hint="eastAsia"/>
              </w:rPr>
              <w:t>中央财政投入医疗机构能力建设总金额</w:t>
            </w:r>
          </w:p>
        </w:tc>
        <w:tc>
          <w:tcPr>
            <w:tcW w:w="2551" w:type="dxa"/>
            <w:vAlign w:val="center"/>
          </w:tcPr>
          <w:p>
            <w:pPr>
              <w:pStyle w:val="16"/>
            </w:pPr>
            <w:r>
              <w:t>200</w:t>
            </w:r>
            <w:r>
              <w:rPr>
                <w:rFonts w:hint="eastAsia"/>
              </w:rPr>
              <w:t>万元</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项目覆盖疾控机构服务能力提升</w:t>
            </w:r>
          </w:p>
        </w:tc>
        <w:tc>
          <w:tcPr>
            <w:tcW w:w="2835" w:type="dxa"/>
            <w:vAlign w:val="center"/>
          </w:tcPr>
          <w:p>
            <w:pPr>
              <w:pStyle w:val="16"/>
            </w:pPr>
            <w:r>
              <w:rPr>
                <w:rFonts w:hint="eastAsia"/>
              </w:rPr>
              <w:t>项目覆盖疾控机构服务能力提升</w:t>
            </w:r>
          </w:p>
        </w:tc>
        <w:tc>
          <w:tcPr>
            <w:tcW w:w="2551" w:type="dxa"/>
            <w:vAlign w:val="center"/>
          </w:tcPr>
          <w:p>
            <w:pPr>
              <w:pStyle w:val="16"/>
            </w:pPr>
            <w:r>
              <w:rPr>
                <w:rFonts w:hint="eastAsia"/>
              </w:rPr>
              <w:t>较上年提升</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县医院远程医疗系统配置率和医院信息标准化建设</w:t>
            </w:r>
          </w:p>
        </w:tc>
        <w:tc>
          <w:tcPr>
            <w:tcW w:w="2835" w:type="dxa"/>
            <w:vAlign w:val="center"/>
          </w:tcPr>
          <w:p>
            <w:pPr>
              <w:pStyle w:val="16"/>
            </w:pPr>
            <w:r>
              <w:rPr>
                <w:rFonts w:hint="eastAsia"/>
              </w:rPr>
              <w:t>县医院远程医疗系统配置率和医院信息标准化建设</w:t>
            </w:r>
          </w:p>
        </w:tc>
        <w:tc>
          <w:tcPr>
            <w:tcW w:w="2551" w:type="dxa"/>
            <w:vAlign w:val="center"/>
          </w:tcPr>
          <w:p>
            <w:pPr>
              <w:pStyle w:val="16"/>
            </w:pPr>
            <w:r>
              <w:rPr>
                <w:rFonts w:hint="eastAsia"/>
              </w:rPr>
              <w:t>较上一年提高</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年提前下达中央财政医疗救助补助资金（冀财社【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各地疾病应急救助基金申报审核情况，综合考虑各市县常住人口数、申报基金额度、驻地省直医疗机构数量、贫困及民族地区、深度贫困地区等因素，将基金用于弥补身份不明或无能力负担费用病人的资金缺口。各县市财政部门要配合同级卫生计生部门通过实地考察、张榜公布和媒体公示等形式对申报材料进行审核把关。</w:t>
            </w:r>
            <w:r>
              <w:t>2022</w:t>
            </w:r>
            <w:r>
              <w:rPr>
                <w:rFonts w:hint="eastAsia"/>
              </w:rPr>
              <w:t>年中央提前下达</w:t>
            </w:r>
            <w:r>
              <w:t>7</w:t>
            </w:r>
            <w:r>
              <w:rPr>
                <w:rFonts w:hint="eastAsia"/>
              </w:rPr>
              <w:t>万元。</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疾病应急救助制度覆盖率</w:t>
            </w:r>
          </w:p>
        </w:tc>
        <w:tc>
          <w:tcPr>
            <w:tcW w:w="2835" w:type="dxa"/>
            <w:vAlign w:val="center"/>
          </w:tcPr>
          <w:p>
            <w:pPr>
              <w:pStyle w:val="16"/>
            </w:pPr>
            <w:r>
              <w:rPr>
                <w:rFonts w:hint="eastAsia"/>
              </w:rPr>
              <w:t>辖区内疾病应急救助制度覆盖率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符合制度要求患者的救治及时情况</w:t>
            </w:r>
          </w:p>
        </w:tc>
        <w:tc>
          <w:tcPr>
            <w:tcW w:w="2835" w:type="dxa"/>
            <w:vAlign w:val="center"/>
          </w:tcPr>
          <w:p>
            <w:pPr>
              <w:pStyle w:val="16"/>
            </w:pPr>
            <w:r>
              <w:rPr>
                <w:rFonts w:hint="eastAsia"/>
              </w:rPr>
              <w:t>符合制度要求患者的救治及时情况</w:t>
            </w:r>
          </w:p>
        </w:tc>
        <w:tc>
          <w:tcPr>
            <w:tcW w:w="2551" w:type="dxa"/>
            <w:vAlign w:val="center"/>
          </w:tcPr>
          <w:p>
            <w:pPr>
              <w:pStyle w:val="16"/>
            </w:pPr>
            <w:r>
              <w:rPr>
                <w:rFonts w:hint="eastAsia"/>
              </w:rPr>
              <w:t>持续提高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疾病应急救助资金到位率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基层管理部门对医疗机构资金审核拨付时间</w:t>
            </w:r>
          </w:p>
        </w:tc>
        <w:tc>
          <w:tcPr>
            <w:tcW w:w="2835" w:type="dxa"/>
            <w:vAlign w:val="center"/>
          </w:tcPr>
          <w:p>
            <w:pPr>
              <w:pStyle w:val="16"/>
            </w:pPr>
            <w:r>
              <w:t>2022</w:t>
            </w:r>
            <w:r>
              <w:rPr>
                <w:rFonts w:hint="eastAsia"/>
              </w:rPr>
              <w:t>年中央投入疾病应急救助资金总金额</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长期实施疾病应急救助，使紧急病人得到保障</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各项保障制度衔接情况</w:t>
            </w:r>
          </w:p>
        </w:tc>
        <w:tc>
          <w:tcPr>
            <w:tcW w:w="2835" w:type="dxa"/>
            <w:vAlign w:val="center"/>
          </w:tcPr>
          <w:p>
            <w:pPr>
              <w:pStyle w:val="16"/>
            </w:pPr>
            <w:r>
              <w:rPr>
                <w:rFonts w:hint="eastAsia"/>
              </w:rPr>
              <w:t>各项保障制度衔接情况</w:t>
            </w:r>
          </w:p>
        </w:tc>
        <w:tc>
          <w:tcPr>
            <w:tcW w:w="2551" w:type="dxa"/>
            <w:vAlign w:val="center"/>
          </w:tcPr>
          <w:p>
            <w:pPr>
              <w:pStyle w:val="16"/>
            </w:pPr>
            <w:r>
              <w:rPr>
                <w:rFonts w:hint="eastAsia"/>
              </w:rPr>
              <w:t>不断完善</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元，中央提前下达</w:t>
            </w:r>
            <w:r>
              <w:t>2022</w:t>
            </w:r>
            <w:r>
              <w:rPr>
                <w:rFonts w:hint="eastAsia"/>
              </w:rPr>
              <w:t>年基本公共卫生服务补助资金</w:t>
            </w:r>
            <w:r>
              <w:t>3415</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t>19847</w:t>
            </w:r>
            <w:r>
              <w:rPr>
                <w:rFonts w:hint="eastAsia"/>
              </w:rPr>
              <w:t>人</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p>
            <w:pPr>
              <w:pStyle w:val="16"/>
            </w:pP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年中央基本公共卫生服务补助资金总成本</w:t>
            </w:r>
          </w:p>
        </w:tc>
        <w:tc>
          <w:tcPr>
            <w:tcW w:w="2551" w:type="dxa"/>
            <w:vAlign w:val="center"/>
          </w:tcPr>
          <w:p>
            <w:pPr>
              <w:pStyle w:val="16"/>
            </w:pPr>
            <w:r>
              <w:t>3415</w:t>
            </w:r>
            <w:r>
              <w:rPr>
                <w:rFonts w:hint="eastAsia"/>
              </w:rPr>
              <w:t>万元</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年提前下达中央基本药物制度补助资金（冀财社【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家乡镇卫生院和村卫生室实施药品零差率，</w:t>
            </w:r>
            <w:r>
              <w:t>2022</w:t>
            </w:r>
            <w:r>
              <w:rPr>
                <w:rFonts w:hint="eastAsia"/>
              </w:rPr>
              <w:t>年中央补助</w:t>
            </w:r>
            <w:r>
              <w:t>394</w:t>
            </w:r>
            <w:r>
              <w:rPr>
                <w:rFonts w:hint="eastAsia"/>
              </w:rPr>
              <w:t>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卫生院管理数量</w:t>
            </w:r>
          </w:p>
        </w:tc>
        <w:tc>
          <w:tcPr>
            <w:tcW w:w="2835" w:type="dxa"/>
            <w:vAlign w:val="center"/>
          </w:tcPr>
          <w:p>
            <w:pPr>
              <w:pStyle w:val="16"/>
            </w:pPr>
            <w:r>
              <w:rPr>
                <w:rFonts w:hint="eastAsia"/>
              </w:rPr>
              <w:t>辖区内卫生院管理数量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基本药物及时配送到位率</w:t>
            </w:r>
          </w:p>
        </w:tc>
        <w:tc>
          <w:tcPr>
            <w:tcW w:w="2835" w:type="dxa"/>
            <w:vAlign w:val="center"/>
          </w:tcPr>
          <w:p>
            <w:pPr>
              <w:pStyle w:val="16"/>
            </w:pPr>
            <w:r>
              <w:rPr>
                <w:rFonts w:hint="eastAsia"/>
              </w:rPr>
              <w:t>基本药物及时配送到位率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基本药物制度总金额</w:t>
            </w:r>
          </w:p>
        </w:tc>
        <w:tc>
          <w:tcPr>
            <w:tcW w:w="2835" w:type="dxa"/>
            <w:vAlign w:val="center"/>
          </w:tcPr>
          <w:p>
            <w:pPr>
              <w:pStyle w:val="16"/>
            </w:pPr>
            <w:r>
              <w:t>2022</w:t>
            </w:r>
            <w:r>
              <w:rPr>
                <w:rFonts w:hint="eastAsia"/>
              </w:rPr>
              <w:t>年中央补助基本药物制度总金额</w:t>
            </w:r>
          </w:p>
        </w:tc>
        <w:tc>
          <w:tcPr>
            <w:tcW w:w="2551" w:type="dxa"/>
            <w:vAlign w:val="center"/>
          </w:tcPr>
          <w:p>
            <w:pPr>
              <w:pStyle w:val="16"/>
            </w:pPr>
            <w:r>
              <w:t>394</w:t>
            </w:r>
            <w:r>
              <w:rPr>
                <w:rFonts w:hint="eastAsia"/>
              </w:rPr>
              <w:t>万元</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中央基本药物制度补助资金到位率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乡村医生收入</w:t>
            </w:r>
          </w:p>
        </w:tc>
        <w:tc>
          <w:tcPr>
            <w:tcW w:w="2835" w:type="dxa"/>
            <w:vAlign w:val="center"/>
          </w:tcPr>
          <w:p>
            <w:pPr>
              <w:pStyle w:val="16"/>
            </w:pPr>
            <w:r>
              <w:rPr>
                <w:rFonts w:hint="eastAsia"/>
              </w:rPr>
              <w:t>实施基本药物制度补助乡医收入</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国家基本药物制度在基层持续实施</w:t>
            </w:r>
          </w:p>
        </w:tc>
        <w:tc>
          <w:tcPr>
            <w:tcW w:w="2835" w:type="dxa"/>
            <w:vAlign w:val="center"/>
          </w:tcPr>
          <w:p>
            <w:pPr>
              <w:pStyle w:val="16"/>
            </w:pPr>
            <w:r>
              <w:rPr>
                <w:rFonts w:hint="eastAsia"/>
              </w:rPr>
              <w:t>国家基本药物制度在基层持续实施</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174</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人。中央提前下达</w:t>
            </w:r>
            <w:r>
              <w:t>174</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年提前下达中央医疗服务与保障能力提升（中医药事业传承与发展）（冀财社【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全国基层名老中医药专家传承工作室</w:t>
            </w:r>
            <w:r>
              <w:t>10</w:t>
            </w:r>
            <w:r>
              <w:rPr>
                <w:rFonts w:hint="eastAsia"/>
              </w:rPr>
              <w:t>万元，基层中医药服务能力建设项目</w:t>
            </w:r>
            <w:r>
              <w:t>100</w:t>
            </w:r>
            <w:r>
              <w:rPr>
                <w:rFonts w:hint="eastAsia"/>
              </w:rPr>
              <w:t>万元，共计</w:t>
            </w:r>
            <w:r>
              <w:t>110</w:t>
            </w:r>
            <w:r>
              <w:rPr>
                <w:rFonts w:hint="eastAsia"/>
              </w:rPr>
              <w:t>万元，用于中医药事业的发展。</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全国基层名老中医药药专家传承工作室建设数量</w:t>
            </w:r>
          </w:p>
        </w:tc>
        <w:tc>
          <w:tcPr>
            <w:tcW w:w="2835" w:type="dxa"/>
            <w:vAlign w:val="center"/>
          </w:tcPr>
          <w:p>
            <w:pPr>
              <w:pStyle w:val="16"/>
            </w:pPr>
            <w:r>
              <w:rPr>
                <w:rFonts w:hint="eastAsia"/>
              </w:rPr>
              <w:t>全国基层名老中医药药专家传承工作室建设数量</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项目合格率</w:t>
            </w:r>
          </w:p>
        </w:tc>
        <w:tc>
          <w:tcPr>
            <w:tcW w:w="2835" w:type="dxa"/>
            <w:vAlign w:val="center"/>
          </w:tcPr>
          <w:p>
            <w:pPr>
              <w:pStyle w:val="16"/>
            </w:pPr>
            <w:r>
              <w:rPr>
                <w:rFonts w:hint="eastAsia"/>
              </w:rPr>
              <w:t>中医药专家传承工作室合格率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年中医药事业传承与发展资金到位率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中央财政投入资金</w:t>
            </w:r>
          </w:p>
        </w:tc>
        <w:tc>
          <w:tcPr>
            <w:tcW w:w="2835" w:type="dxa"/>
            <w:vAlign w:val="center"/>
          </w:tcPr>
          <w:p>
            <w:pPr>
              <w:pStyle w:val="16"/>
            </w:pPr>
            <w:r>
              <w:t>2022</w:t>
            </w:r>
            <w:r>
              <w:rPr>
                <w:rFonts w:hint="eastAsia"/>
              </w:rPr>
              <w:t>年中央财政投入中医药事业传承与发展资金总金额</w:t>
            </w:r>
          </w:p>
        </w:tc>
        <w:tc>
          <w:tcPr>
            <w:tcW w:w="2551" w:type="dxa"/>
            <w:vAlign w:val="center"/>
          </w:tcPr>
          <w:p>
            <w:pPr>
              <w:pStyle w:val="16"/>
            </w:pPr>
            <w:r>
              <w:t>110</w:t>
            </w:r>
            <w:r>
              <w:rPr>
                <w:rFonts w:hint="eastAsia"/>
              </w:rPr>
              <w:t>万元</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中医药事业传承与发展</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提高社会效益</w:t>
            </w:r>
          </w:p>
        </w:tc>
        <w:tc>
          <w:tcPr>
            <w:tcW w:w="2835" w:type="dxa"/>
            <w:vAlign w:val="center"/>
          </w:tcPr>
          <w:p>
            <w:pPr>
              <w:pStyle w:val="16"/>
            </w:pPr>
            <w:r>
              <w:rPr>
                <w:rFonts w:hint="eastAsia"/>
              </w:rPr>
              <w:t>发展中医药事业，提高社会效益</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年提前下达重大传染病防控经费（冀财社【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我县共有</w:t>
            </w:r>
            <w:r>
              <w:t>3</w:t>
            </w:r>
            <w:r>
              <w:rPr>
                <w:rFonts w:hint="eastAsia"/>
              </w:rPr>
              <w:t>家精神病医院，</w:t>
            </w:r>
            <w:r>
              <w:t>2022</w:t>
            </w:r>
            <w:r>
              <w:rPr>
                <w:rFonts w:hint="eastAsia"/>
              </w:rPr>
              <w:t>年提前下达</w:t>
            </w:r>
            <w:r>
              <w:t>132.27</w:t>
            </w:r>
            <w:r>
              <w:rPr>
                <w:rFonts w:hint="eastAsia"/>
              </w:rPr>
              <w:t>万元，其中扩大国家免疫</w:t>
            </w:r>
            <w:r>
              <w:t>6.54</w:t>
            </w:r>
            <w:r>
              <w:rPr>
                <w:rFonts w:hint="eastAsia"/>
              </w:rPr>
              <w:t>万元，艾滋病</w:t>
            </w:r>
            <w:r>
              <w:t>78.19</w:t>
            </w:r>
            <w:r>
              <w:rPr>
                <w:rFonts w:hint="eastAsia"/>
              </w:rPr>
              <w:t>万元，结核病</w:t>
            </w:r>
            <w:r>
              <w:t>25.38</w:t>
            </w:r>
            <w:r>
              <w:rPr>
                <w:rFonts w:hint="eastAsia"/>
              </w:rPr>
              <w:t>万元，精神卫生和慢性病非传染性疾病</w:t>
            </w:r>
            <w:r>
              <w:t>22.16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精神病医院数量</w:t>
            </w:r>
          </w:p>
        </w:tc>
        <w:tc>
          <w:tcPr>
            <w:tcW w:w="2835" w:type="dxa"/>
            <w:vAlign w:val="center"/>
          </w:tcPr>
          <w:p>
            <w:pPr>
              <w:pStyle w:val="16"/>
            </w:pPr>
            <w:r>
              <w:rPr>
                <w:rFonts w:hint="eastAsia"/>
              </w:rPr>
              <w:t>辖区内精神病医院数量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严重精神障碍患者管理率</w:t>
            </w:r>
          </w:p>
        </w:tc>
        <w:tc>
          <w:tcPr>
            <w:tcW w:w="2835" w:type="dxa"/>
            <w:vAlign w:val="center"/>
          </w:tcPr>
          <w:p>
            <w:pPr>
              <w:pStyle w:val="16"/>
            </w:pPr>
            <w:r>
              <w:rPr>
                <w:rFonts w:hint="eastAsia"/>
              </w:rPr>
              <w:t>严重精神障碍患者管理率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重大公共卫生服务补助资金到位率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t>2022</w:t>
            </w:r>
            <w:r>
              <w:rPr>
                <w:rFonts w:hint="eastAsia"/>
              </w:rPr>
              <w:t>年重大公共卫生服务补助资金总金额</w:t>
            </w:r>
          </w:p>
        </w:tc>
        <w:tc>
          <w:tcPr>
            <w:tcW w:w="2551" w:type="dxa"/>
            <w:vAlign w:val="center"/>
          </w:tcPr>
          <w:p>
            <w:pPr>
              <w:pStyle w:val="16"/>
            </w:pPr>
            <w:r>
              <w:t>132.27</w:t>
            </w:r>
            <w:r>
              <w:rPr>
                <w:rFonts w:hint="eastAsia"/>
              </w:rPr>
              <w:t>万元</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实施重大传染病防控，社会稳定发展</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居民健康水平提高</w:t>
            </w:r>
          </w:p>
        </w:tc>
        <w:tc>
          <w:tcPr>
            <w:tcW w:w="2835" w:type="dxa"/>
            <w:vAlign w:val="center"/>
          </w:tcPr>
          <w:p>
            <w:pPr>
              <w:pStyle w:val="16"/>
            </w:pPr>
            <w:r>
              <w:rPr>
                <w:rFonts w:hint="eastAsia"/>
              </w:rPr>
              <w:t>实施重大传染病防控，提高居民健康水平</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年县级公立医院改革补助绩效目标表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1.3</w:t>
            </w:r>
            <w:r>
              <w:rPr>
                <w:rFonts w:hint="eastAsia"/>
              </w:rPr>
              <w:t>家县级公立医院，</w:t>
            </w:r>
            <w:r>
              <w:t>2022</w:t>
            </w:r>
            <w:r>
              <w:rPr>
                <w:rFonts w:hint="eastAsia"/>
              </w:rPr>
              <w:t>年综合改革资金补助</w:t>
            </w:r>
            <w:r>
              <w:t>470</w:t>
            </w:r>
            <w:r>
              <w:rPr>
                <w:rFonts w:hint="eastAsia"/>
              </w:rPr>
              <w:t>万元，破除公立医院逐利机制，落实政府的领导责任、保障责任、管理责任、监督责任，构建起布局合理、分工协作的医疗服务体系和分级诊疗就医格局，有效缓解群众看病难、看病贵问题。</w:t>
            </w:r>
          </w:p>
          <w:p>
            <w:pPr>
              <w:pStyle w:val="16"/>
            </w:pPr>
            <w:r>
              <w:t>"</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公立医院数量</w:t>
            </w:r>
          </w:p>
        </w:tc>
        <w:tc>
          <w:tcPr>
            <w:tcW w:w="2835" w:type="dxa"/>
            <w:vAlign w:val="center"/>
          </w:tcPr>
          <w:p>
            <w:pPr>
              <w:pStyle w:val="16"/>
            </w:pPr>
            <w:r>
              <w:rPr>
                <w:rFonts w:hint="eastAsia"/>
              </w:rPr>
              <w:t>我县公立医院数量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公立医院管理率</w:t>
            </w:r>
          </w:p>
        </w:tc>
        <w:tc>
          <w:tcPr>
            <w:tcW w:w="2835" w:type="dxa"/>
            <w:vAlign w:val="center"/>
          </w:tcPr>
          <w:p>
            <w:pPr>
              <w:pStyle w:val="16"/>
            </w:pPr>
            <w:r>
              <w:rPr>
                <w:rFonts w:hint="eastAsia"/>
              </w:rPr>
              <w:t>辖区内公立医院管理率</w:t>
            </w:r>
          </w:p>
        </w:tc>
        <w:tc>
          <w:tcPr>
            <w:tcW w:w="2551" w:type="dxa"/>
            <w:vAlign w:val="center"/>
          </w:tcPr>
          <w:p>
            <w:pPr>
              <w:pStyle w:val="16"/>
            </w:pPr>
            <w:r>
              <w:t>100%</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年县级公立医院改革补助资金使用率</w:t>
            </w:r>
          </w:p>
        </w:tc>
        <w:tc>
          <w:tcPr>
            <w:tcW w:w="2551" w:type="dxa"/>
            <w:vAlign w:val="center"/>
          </w:tcPr>
          <w:p>
            <w:pPr>
              <w:pStyle w:val="16"/>
            </w:pPr>
            <w:r>
              <w:t>100%</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县级公立医院补助金额</w:t>
            </w:r>
          </w:p>
        </w:tc>
        <w:tc>
          <w:tcPr>
            <w:tcW w:w="2835" w:type="dxa"/>
            <w:vAlign w:val="center"/>
          </w:tcPr>
          <w:p>
            <w:pPr>
              <w:pStyle w:val="16"/>
            </w:pPr>
            <w:r>
              <w:t>2022</w:t>
            </w:r>
            <w:r>
              <w:rPr>
                <w:rFonts w:hint="eastAsia"/>
              </w:rPr>
              <w:t>年县级公立医院综合改革补助金额</w:t>
            </w:r>
          </w:p>
        </w:tc>
        <w:tc>
          <w:tcPr>
            <w:tcW w:w="2551" w:type="dxa"/>
            <w:vAlign w:val="center"/>
          </w:tcPr>
          <w:p>
            <w:pPr>
              <w:pStyle w:val="16"/>
            </w:pPr>
            <w:r>
              <w:t>470</w:t>
            </w:r>
            <w:r>
              <w:rPr>
                <w:rFonts w:hint="eastAsia"/>
              </w:rPr>
              <w:t>万元</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p>
            <w:pPr>
              <w:pStyle w:val="16"/>
            </w:pPr>
          </w:p>
        </w:tc>
        <w:tc>
          <w:tcPr>
            <w:tcW w:w="2835" w:type="dxa"/>
            <w:vAlign w:val="center"/>
          </w:tcPr>
          <w:p>
            <w:pPr>
              <w:pStyle w:val="16"/>
            </w:pPr>
            <w:r>
              <w:rPr>
                <w:rFonts w:hint="eastAsia"/>
              </w:rPr>
              <w:t>在全县产生的重要影响，得到广大受众的充分认可。</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能够长期缓解群众看病难、看病贵问题。</w:t>
            </w:r>
          </w:p>
          <w:p>
            <w:pPr>
              <w:pStyle w:val="16"/>
            </w:pPr>
          </w:p>
        </w:tc>
        <w:tc>
          <w:tcPr>
            <w:tcW w:w="2551" w:type="dxa"/>
            <w:vAlign w:val="center"/>
          </w:tcPr>
          <w:p>
            <w:pPr>
              <w:pStyle w:val="16"/>
            </w:pPr>
            <w:r>
              <w:rPr>
                <w:rFonts w:hint="eastAsia"/>
              </w:rPr>
              <w:t>得到广大群众满意</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县级公立医院改革方案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年乡村一体化（乡村医生）养老金绩效目标表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年乡村医生管理数量</w:t>
            </w:r>
            <w:r>
              <w:t>552</w:t>
            </w:r>
            <w:r>
              <w:rPr>
                <w:rFonts w:hint="eastAsia"/>
              </w:rPr>
              <w:t>人，参照人社局规定的缴费基数</w:t>
            </w:r>
            <w:r>
              <w:t>3043</w:t>
            </w:r>
            <w:r>
              <w:rPr>
                <w:rFonts w:hint="eastAsia"/>
              </w:rPr>
              <w:t>元，到</w:t>
            </w:r>
            <w:r>
              <w:t>2021</w:t>
            </w:r>
            <w:r>
              <w:rPr>
                <w:rFonts w:hint="eastAsia"/>
              </w:rPr>
              <w:t>年基数涨幅</w:t>
            </w:r>
            <w:r>
              <w:t>6.7%</w:t>
            </w:r>
            <w:r>
              <w:rPr>
                <w:rFonts w:hint="eastAsia"/>
              </w:rPr>
              <w:t>为</w:t>
            </w:r>
            <w:r>
              <w:t>3246</w:t>
            </w:r>
            <w:r>
              <w:rPr>
                <w:rFonts w:hint="eastAsia"/>
              </w:rPr>
              <w:t>元，</w:t>
            </w:r>
            <w:r>
              <w:t>2022</w:t>
            </w:r>
            <w:r>
              <w:rPr>
                <w:rFonts w:hint="eastAsia"/>
              </w:rPr>
              <w:t>年基数涨幅</w:t>
            </w:r>
            <w:r>
              <w:t>10%</w:t>
            </w:r>
            <w:r>
              <w:rPr>
                <w:rFonts w:hint="eastAsia"/>
              </w:rPr>
              <w:t>为</w:t>
            </w:r>
            <w:r>
              <w:t>3571</w:t>
            </w:r>
            <w:r>
              <w:rPr>
                <w:rFonts w:hint="eastAsia"/>
              </w:rPr>
              <w:t>元，每人每年需缴纳单位部分：养老</w:t>
            </w:r>
            <w:r>
              <w:t>16%</w:t>
            </w:r>
            <w:r>
              <w:rPr>
                <w:rFonts w:hint="eastAsia"/>
              </w:rPr>
              <w:t>、失业</w:t>
            </w:r>
            <w:r>
              <w:t>0.7%</w:t>
            </w:r>
            <w:r>
              <w:rPr>
                <w:rFonts w:hint="eastAsia"/>
              </w:rPr>
              <w:t>、工伤</w:t>
            </w:r>
            <w:r>
              <w:t>0.7%</w:t>
            </w:r>
            <w:r>
              <w:rPr>
                <w:rFonts w:hint="eastAsia"/>
              </w:rPr>
              <w:t>，小计</w:t>
            </w:r>
            <w:r>
              <w:t>7456.25</w:t>
            </w:r>
            <w:r>
              <w:rPr>
                <w:rFonts w:hint="eastAsia"/>
              </w:rPr>
              <w:t>元</w:t>
            </w:r>
            <w:r>
              <w:t>/</w:t>
            </w:r>
            <w:r>
              <w:rPr>
                <w:rFonts w:hint="eastAsia"/>
              </w:rPr>
              <w:t>人</w:t>
            </w:r>
            <w:r>
              <w:t>/</w:t>
            </w:r>
            <w:r>
              <w:rPr>
                <w:rFonts w:hint="eastAsia"/>
              </w:rPr>
              <w:t>年，</w:t>
            </w:r>
            <w:r>
              <w:t>2022</w:t>
            </w:r>
            <w:r>
              <w:rPr>
                <w:rFonts w:hint="eastAsia"/>
              </w:rPr>
              <w:t>年共计</w:t>
            </w:r>
            <w:r>
              <w:t>552</w:t>
            </w:r>
            <w:r>
              <w:rPr>
                <w:rFonts w:hint="eastAsia"/>
              </w:rPr>
              <w:t>人，需县财政拨付</w:t>
            </w:r>
            <w:r>
              <w:t>4115850</w:t>
            </w:r>
            <w:r>
              <w:rPr>
                <w:rFonts w:hint="eastAsia"/>
              </w:rPr>
              <w:t>元。预算批复</w:t>
            </w:r>
            <w:r>
              <w:t>350.73</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乡村医生数量</w:t>
            </w:r>
          </w:p>
        </w:tc>
        <w:tc>
          <w:tcPr>
            <w:tcW w:w="2835" w:type="dxa"/>
            <w:vAlign w:val="center"/>
          </w:tcPr>
          <w:p>
            <w:pPr>
              <w:pStyle w:val="16"/>
            </w:pPr>
            <w:r>
              <w:t>2022</w:t>
            </w:r>
            <w:r>
              <w:rPr>
                <w:rFonts w:hint="eastAsia"/>
              </w:rPr>
              <w:t>年符合乡村一体化管理的乡村医生数量</w:t>
            </w:r>
          </w:p>
        </w:tc>
        <w:tc>
          <w:tcPr>
            <w:tcW w:w="2551" w:type="dxa"/>
            <w:vAlign w:val="center"/>
          </w:tcPr>
          <w:p>
            <w:pPr>
              <w:pStyle w:val="16"/>
            </w:pPr>
            <w:r>
              <w:t>552</w:t>
            </w:r>
            <w:r>
              <w:rPr>
                <w:rFonts w:hint="eastAsia"/>
              </w:rPr>
              <w:t>人</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乡村医生档案管理率</w:t>
            </w:r>
          </w:p>
        </w:tc>
        <w:tc>
          <w:tcPr>
            <w:tcW w:w="2835" w:type="dxa"/>
            <w:vAlign w:val="center"/>
          </w:tcPr>
          <w:p>
            <w:pPr>
              <w:pStyle w:val="16"/>
            </w:pPr>
            <w:r>
              <w:t>2022</w:t>
            </w:r>
            <w:r>
              <w:rPr>
                <w:rFonts w:hint="eastAsia"/>
              </w:rPr>
              <w:t>年乡村医生档案管理率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乡村一体化管理资金使用率</w:t>
            </w:r>
          </w:p>
        </w:tc>
        <w:tc>
          <w:tcPr>
            <w:tcW w:w="2551" w:type="dxa"/>
            <w:vAlign w:val="center"/>
          </w:tcPr>
          <w:p>
            <w:pPr>
              <w:pStyle w:val="16"/>
            </w:pPr>
            <w:r>
              <w:t>100%</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乡村一体化管理人员的养老保险缴纳金额</w:t>
            </w:r>
          </w:p>
        </w:tc>
        <w:tc>
          <w:tcPr>
            <w:tcW w:w="2835" w:type="dxa"/>
            <w:vAlign w:val="center"/>
          </w:tcPr>
          <w:p>
            <w:pPr>
              <w:pStyle w:val="16"/>
            </w:pPr>
            <w:r>
              <w:t>2022</w:t>
            </w:r>
            <w:r>
              <w:rPr>
                <w:rFonts w:hint="eastAsia"/>
              </w:rPr>
              <w:t>年乡村一体化管理人员的养老保险缴纳金额</w:t>
            </w:r>
          </w:p>
        </w:tc>
        <w:tc>
          <w:tcPr>
            <w:tcW w:w="2551" w:type="dxa"/>
            <w:vAlign w:val="center"/>
          </w:tcPr>
          <w:p>
            <w:pPr>
              <w:pStyle w:val="16"/>
            </w:pPr>
            <w:r>
              <w:t>411.58</w:t>
            </w:r>
            <w:r>
              <w:rPr>
                <w:rFonts w:hint="eastAsia"/>
              </w:rPr>
              <w:t>万元</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落实乡村一体化管理</w:t>
            </w:r>
          </w:p>
        </w:tc>
        <w:tc>
          <w:tcPr>
            <w:tcW w:w="2835" w:type="dxa"/>
            <w:vAlign w:val="center"/>
          </w:tcPr>
          <w:p>
            <w:pPr>
              <w:pStyle w:val="16"/>
            </w:pPr>
            <w:r>
              <w:rPr>
                <w:rFonts w:hint="eastAsia"/>
              </w:rPr>
              <w:t>认可乡医社会价值，增强乡医社会责任感，稳定乡医队伍，不断提高人民群众满意度和获得感</w:t>
            </w:r>
          </w:p>
        </w:tc>
        <w:tc>
          <w:tcPr>
            <w:tcW w:w="2551" w:type="dxa"/>
            <w:vAlign w:val="center"/>
          </w:tcPr>
          <w:p>
            <w:pPr>
              <w:pStyle w:val="16"/>
            </w:pPr>
            <w:r>
              <w:rPr>
                <w:rFonts w:hint="eastAsia"/>
              </w:rPr>
              <w:t>促进社会进步</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提升基层服务能力，提高服务质量</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落实乡村一体化管理</w:t>
            </w:r>
          </w:p>
        </w:tc>
        <w:tc>
          <w:tcPr>
            <w:tcW w:w="2835" w:type="dxa"/>
            <w:vAlign w:val="center"/>
          </w:tcPr>
          <w:p>
            <w:pPr>
              <w:pStyle w:val="16"/>
            </w:pPr>
            <w:r>
              <w:rPr>
                <w:rFonts w:hint="eastAsia"/>
              </w:rPr>
              <w:t>解决纳入一体化管理乡村医生养老保险单位部分，减少乡医经济压力，调动乡医工作积极性</w:t>
            </w:r>
          </w:p>
        </w:tc>
        <w:tc>
          <w:tcPr>
            <w:tcW w:w="2551" w:type="dxa"/>
            <w:vAlign w:val="center"/>
          </w:tcPr>
          <w:p>
            <w:pPr>
              <w:pStyle w:val="16"/>
            </w:pPr>
            <w:r>
              <w:rPr>
                <w:rFonts w:hint="eastAsia"/>
              </w:rPr>
              <w:t>提高乡医积极性</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魏县全面开展乡镇卫生院与村卫生室一体化管理实施方案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年乡镇卫生院绩效工资补助绩效目标表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个乡镇卫生院，县级补助绩效工资</w:t>
            </w:r>
            <w:r>
              <w:t>697</w:t>
            </w:r>
            <w:r>
              <w:rPr>
                <w:rFonts w:hint="eastAsia"/>
              </w:rPr>
              <w:t>万元，</w:t>
            </w:r>
            <w:r>
              <w:t>"</w:t>
            </w:r>
            <w:r>
              <w:rPr>
                <w:rFonts w:hint="eastAsia"/>
              </w:rPr>
              <w:t>通过推进管理体制和人事、分配、药品、保障制度综合改革，基层医疗卫生机构公益性管理体制和新的运行机制全面建立，充分调动乡镇卫生院工作人员的积极性，提高卫生院的服务质量和效率。</w:t>
            </w:r>
          </w:p>
          <w:p>
            <w:pPr>
              <w:pStyle w:val="16"/>
            </w:pPr>
            <w:r>
              <w:t>"</w:t>
            </w:r>
            <w:r>
              <w:tab/>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年乡镇卫生院绩效工资资金使用率</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卫生院绩效工资补助金额</w:t>
            </w:r>
          </w:p>
        </w:tc>
        <w:tc>
          <w:tcPr>
            <w:tcW w:w="2835" w:type="dxa"/>
            <w:vAlign w:val="center"/>
          </w:tcPr>
          <w:p>
            <w:pPr>
              <w:pStyle w:val="16"/>
            </w:pPr>
            <w:r>
              <w:rPr>
                <w:rFonts w:hint="eastAsia"/>
              </w:rPr>
              <w:t>卫生院绩效工资补助金额</w:t>
            </w:r>
          </w:p>
        </w:tc>
        <w:tc>
          <w:tcPr>
            <w:tcW w:w="2551" w:type="dxa"/>
            <w:vAlign w:val="center"/>
          </w:tcPr>
          <w:p>
            <w:pPr>
              <w:pStyle w:val="16"/>
            </w:pPr>
            <w:r>
              <w:t>697</w:t>
            </w:r>
            <w:r>
              <w:rPr>
                <w:rFonts w:hint="eastAsia"/>
              </w:rPr>
              <w:t>万元</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基层医疗机构数量</w:t>
            </w:r>
          </w:p>
        </w:tc>
        <w:tc>
          <w:tcPr>
            <w:tcW w:w="2835" w:type="dxa"/>
            <w:vAlign w:val="center"/>
          </w:tcPr>
          <w:p>
            <w:pPr>
              <w:pStyle w:val="16"/>
            </w:pPr>
            <w:r>
              <w:rPr>
                <w:rFonts w:hint="eastAsia"/>
              </w:rPr>
              <w:t>基层医疗机构数量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基层医疗卫生机构管理率</w:t>
            </w:r>
          </w:p>
        </w:tc>
        <w:tc>
          <w:tcPr>
            <w:tcW w:w="2835" w:type="dxa"/>
            <w:vAlign w:val="center"/>
          </w:tcPr>
          <w:p>
            <w:pPr>
              <w:pStyle w:val="16"/>
            </w:pPr>
            <w:r>
              <w:t>2022</w:t>
            </w:r>
            <w:r>
              <w:rPr>
                <w:rFonts w:hint="eastAsia"/>
              </w:rPr>
              <w:t>年基层医疗卫生机构管理率</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p>
            <w:pPr>
              <w:pStyle w:val="16"/>
            </w:pPr>
          </w:p>
        </w:tc>
        <w:tc>
          <w:tcPr>
            <w:tcW w:w="2835" w:type="dxa"/>
            <w:vAlign w:val="center"/>
          </w:tcPr>
          <w:p>
            <w:pPr>
              <w:pStyle w:val="16"/>
            </w:pPr>
            <w:r>
              <w:rPr>
                <w:rFonts w:hint="eastAsia"/>
              </w:rPr>
              <w:t>提高基层医疗人员对对工作的积极性。</w:t>
            </w:r>
          </w:p>
          <w:p>
            <w:pPr>
              <w:pStyle w:val="16"/>
            </w:pPr>
          </w:p>
        </w:tc>
        <w:tc>
          <w:tcPr>
            <w:tcW w:w="2551" w:type="dxa"/>
            <w:vAlign w:val="center"/>
          </w:tcPr>
          <w:p>
            <w:pPr>
              <w:pStyle w:val="16"/>
            </w:pPr>
            <w:r>
              <w:rPr>
                <w:rFonts w:hint="eastAsia"/>
              </w:rPr>
              <w:t>不断提高</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p>
            <w:pPr>
              <w:pStyle w:val="16"/>
            </w:pPr>
          </w:p>
        </w:tc>
        <w:tc>
          <w:tcPr>
            <w:tcW w:w="2835" w:type="dxa"/>
            <w:vAlign w:val="center"/>
          </w:tcPr>
          <w:p>
            <w:pPr>
              <w:pStyle w:val="16"/>
            </w:pPr>
            <w:r>
              <w:rPr>
                <w:rFonts w:hint="eastAsia"/>
              </w:rPr>
              <w:t>通过乡镇绩效工资政策促进社会稳定水平逐步提高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年乡镇卫生院医改补助绩效目标表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个乡镇卫生院，</w:t>
            </w:r>
            <w:r>
              <w:t>2022</w:t>
            </w:r>
            <w:r>
              <w:rPr>
                <w:rFonts w:hint="eastAsia"/>
              </w:rPr>
              <w:t>年县级安排</w:t>
            </w:r>
            <w:r>
              <w:t>405</w:t>
            </w:r>
            <w:r>
              <w:rPr>
                <w:rFonts w:hint="eastAsia"/>
              </w:rPr>
              <w:t>万元，用于医改补助。</w:t>
            </w:r>
            <w:r>
              <w:t>"</w:t>
            </w:r>
            <w:r>
              <w:rPr>
                <w:rFonts w:hint="eastAsia"/>
              </w:rPr>
              <w:t>基层医疗机构改革补助资金，巩固完善药物制度，实现基本药物制度乡村卫生机构全覆盖，落实财政补偿政策，稳固基本药物采购机制，推进基本药物临床合理使用。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乡镇卫生院医改补助总金额</w:t>
            </w:r>
          </w:p>
        </w:tc>
        <w:tc>
          <w:tcPr>
            <w:tcW w:w="2835" w:type="dxa"/>
            <w:vAlign w:val="center"/>
          </w:tcPr>
          <w:p>
            <w:pPr>
              <w:pStyle w:val="16"/>
            </w:pPr>
            <w:r>
              <w:t>2022</w:t>
            </w:r>
            <w:r>
              <w:rPr>
                <w:rFonts w:hint="eastAsia"/>
              </w:rPr>
              <w:t>年乡镇卫生院医改补助总金额</w:t>
            </w:r>
          </w:p>
        </w:tc>
        <w:tc>
          <w:tcPr>
            <w:tcW w:w="2551" w:type="dxa"/>
            <w:vAlign w:val="center"/>
          </w:tcPr>
          <w:p>
            <w:pPr>
              <w:pStyle w:val="16"/>
            </w:pPr>
            <w:r>
              <w:t>405</w:t>
            </w:r>
            <w:r>
              <w:rPr>
                <w:rFonts w:hint="eastAsia"/>
              </w:rPr>
              <w:t>万元</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年卫生院医改补助资金使用率</w:t>
            </w:r>
          </w:p>
        </w:tc>
        <w:tc>
          <w:tcPr>
            <w:tcW w:w="2551" w:type="dxa"/>
            <w:vAlign w:val="center"/>
          </w:tcPr>
          <w:p>
            <w:pPr>
              <w:pStyle w:val="16"/>
            </w:pPr>
            <w:r>
              <w:t>100%</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乡镇卫生院数量</w:t>
            </w:r>
          </w:p>
        </w:tc>
        <w:tc>
          <w:tcPr>
            <w:tcW w:w="2835" w:type="dxa"/>
            <w:vAlign w:val="center"/>
          </w:tcPr>
          <w:p>
            <w:pPr>
              <w:pStyle w:val="16"/>
            </w:pPr>
            <w:r>
              <w:rPr>
                <w:rFonts w:hint="eastAsia"/>
              </w:rPr>
              <w:t>辖区内乡镇卫生院数量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基层医疗卫生机构管理率</w:t>
            </w:r>
          </w:p>
        </w:tc>
        <w:tc>
          <w:tcPr>
            <w:tcW w:w="2835" w:type="dxa"/>
            <w:vAlign w:val="center"/>
          </w:tcPr>
          <w:p>
            <w:pPr>
              <w:pStyle w:val="16"/>
            </w:pPr>
            <w:r>
              <w:t>2022</w:t>
            </w:r>
            <w:r>
              <w:rPr>
                <w:rFonts w:hint="eastAsia"/>
              </w:rPr>
              <w:t>年基层医疗卫生机构管理率</w:t>
            </w:r>
          </w:p>
        </w:tc>
        <w:tc>
          <w:tcPr>
            <w:tcW w:w="2551" w:type="dxa"/>
            <w:vAlign w:val="center"/>
          </w:tcPr>
          <w:p>
            <w:pPr>
              <w:pStyle w:val="16"/>
            </w:pPr>
            <w:r>
              <w:t>100%</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通过实施医改补助，保障工作正常运转，维护社会稳定。</w:t>
            </w:r>
          </w:p>
        </w:tc>
        <w:tc>
          <w:tcPr>
            <w:tcW w:w="2551" w:type="dxa"/>
            <w:vAlign w:val="center"/>
          </w:tcPr>
          <w:p>
            <w:pPr>
              <w:pStyle w:val="16"/>
            </w:pPr>
            <w:r>
              <w:rPr>
                <w:rFonts w:hint="eastAsia"/>
              </w:rPr>
              <w:t>维护社会稳定</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p>
            <w:pPr>
              <w:pStyle w:val="16"/>
            </w:pPr>
          </w:p>
        </w:tc>
        <w:tc>
          <w:tcPr>
            <w:tcW w:w="2835" w:type="dxa"/>
            <w:vAlign w:val="center"/>
          </w:tcPr>
          <w:p>
            <w:pPr>
              <w:pStyle w:val="16"/>
            </w:pPr>
            <w:r>
              <w:rPr>
                <w:rFonts w:hint="eastAsia"/>
              </w:rPr>
              <w:t>提高职工工作积极性，促进医疗卫生事业发展</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魏财【</w:t>
            </w:r>
            <w:r>
              <w:t>2011</w:t>
            </w:r>
            <w:r>
              <w:rPr>
                <w:rFonts w:hint="eastAsia"/>
              </w:rPr>
              <w:t>】</w:t>
            </w:r>
            <w:r>
              <w:t>76</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年，魏县卫生健康局本级安排政府采购预算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361001</w:t>
            </w:r>
            <w:r>
              <w:rPr>
                <w:rFonts w:hint="eastAsia"/>
              </w:rPr>
              <w:t>魏县卫生健康局本级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魏县卫生健康局本级上年末固定资产金额为</w:t>
      </w:r>
      <w:r>
        <w:rPr>
          <w:rFonts w:hint="eastAsia" w:eastAsia="方正仿宋_GBK"/>
          <w:color w:val="000000"/>
          <w:sz w:val="28"/>
          <w:lang w:eastAsia="zh-CN"/>
        </w:rPr>
        <w:t>709.6468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361</w:t>
            </w:r>
            <w:r>
              <w:rPr>
                <w:rFonts w:hint="eastAsia"/>
                <w:lang w:eastAsia="zh-CN"/>
              </w:rPr>
              <w:t>001</w:t>
            </w:r>
            <w:r>
              <w:rPr>
                <w:rFonts w:hint="eastAsia"/>
              </w:rPr>
              <w:t>魏县卫生健康局</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709.6468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rPr>
                <w:lang w:eastAsia="zh-CN"/>
              </w:rPr>
            </w:pPr>
            <w:r>
              <w:rPr>
                <w:rFonts w:hint="eastAsia"/>
                <w:lang w:eastAsia="zh-CN"/>
              </w:rPr>
              <w:t>390.6416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3</w:t>
            </w:r>
          </w:p>
        </w:tc>
        <w:tc>
          <w:tcPr>
            <w:tcW w:w="2835" w:type="dxa"/>
            <w:vAlign w:val="center"/>
          </w:tcPr>
          <w:p>
            <w:pPr>
              <w:pStyle w:val="15"/>
              <w:rPr>
                <w:lang w:eastAsia="zh-CN"/>
              </w:rPr>
            </w:pPr>
            <w:r>
              <w:rPr>
                <w:rFonts w:hint="eastAsia"/>
                <w:lang w:eastAsia="zh-CN"/>
              </w:rPr>
              <w:t>49.2400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269.7652</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二、魏县卫生健康局（差额）收支预算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103.88</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103.88</w:t>
            </w:r>
          </w:p>
        </w:tc>
        <w:tc>
          <w:tcPr>
            <w:tcW w:w="4535" w:type="dxa"/>
            <w:vAlign w:val="center"/>
          </w:tcPr>
          <w:p>
            <w:pPr>
              <w:pStyle w:val="18"/>
            </w:pPr>
            <w:r>
              <w:rPr>
                <w:rFonts w:hint="eastAsia"/>
              </w:rPr>
              <w:t>本年支出合计</w:t>
            </w:r>
          </w:p>
        </w:tc>
        <w:tc>
          <w:tcPr>
            <w:tcW w:w="2126" w:type="dxa"/>
            <w:vAlign w:val="center"/>
          </w:tcPr>
          <w:p>
            <w:pPr>
              <w:pStyle w:val="19"/>
            </w:pPr>
            <w:r>
              <w:t>103.88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103.88</w:t>
            </w:r>
          </w:p>
        </w:tc>
        <w:tc>
          <w:tcPr>
            <w:tcW w:w="4535" w:type="dxa"/>
            <w:vAlign w:val="center"/>
          </w:tcPr>
          <w:p>
            <w:pPr>
              <w:pStyle w:val="18"/>
            </w:pPr>
            <w:r>
              <w:rPr>
                <w:rFonts w:hint="eastAsia"/>
              </w:rPr>
              <w:t>支出总计</w:t>
            </w:r>
          </w:p>
        </w:tc>
        <w:tc>
          <w:tcPr>
            <w:tcW w:w="2126" w:type="dxa"/>
            <w:vAlign w:val="center"/>
          </w:tcPr>
          <w:p>
            <w:pPr>
              <w:pStyle w:val="19"/>
            </w:pPr>
            <w:r>
              <w:t>103.88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103.88</w:t>
            </w:r>
          </w:p>
        </w:tc>
        <w:tc>
          <w:tcPr>
            <w:tcW w:w="1134" w:type="dxa"/>
            <w:vAlign w:val="center"/>
          </w:tcPr>
          <w:p>
            <w:pPr>
              <w:pStyle w:val="19"/>
            </w:pPr>
            <w:r>
              <w:t>103.88</w:t>
            </w:r>
          </w:p>
        </w:tc>
        <w:tc>
          <w:tcPr>
            <w:tcW w:w="1134" w:type="dxa"/>
            <w:vAlign w:val="center"/>
          </w:tcPr>
          <w:p>
            <w:pPr>
              <w:pStyle w:val="19"/>
            </w:pPr>
            <w:r>
              <w:t>103.88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r>
              <w:t>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100.65</w:t>
            </w:r>
          </w:p>
        </w:tc>
        <w:tc>
          <w:tcPr>
            <w:tcW w:w="1134" w:type="dxa"/>
            <w:vAlign w:val="center"/>
          </w:tcPr>
          <w:p>
            <w:pPr>
              <w:pStyle w:val="15"/>
            </w:pPr>
            <w:r>
              <w:t>100.65</w:t>
            </w:r>
          </w:p>
        </w:tc>
        <w:tc>
          <w:tcPr>
            <w:tcW w:w="1134" w:type="dxa"/>
            <w:vAlign w:val="center"/>
          </w:tcPr>
          <w:p>
            <w:pPr>
              <w:pStyle w:val="15"/>
            </w:pPr>
            <w:r>
              <w:t>100.65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21001</w:t>
            </w:r>
          </w:p>
        </w:tc>
        <w:tc>
          <w:tcPr>
            <w:tcW w:w="1559" w:type="dxa"/>
            <w:vAlign w:val="center"/>
          </w:tcPr>
          <w:p>
            <w:pPr>
              <w:pStyle w:val="16"/>
            </w:pPr>
            <w:r>
              <w:rPr>
                <w:rFonts w:hint="eastAsia"/>
              </w:rPr>
              <w:t>卫生健康管理事务</w:t>
            </w:r>
          </w:p>
        </w:tc>
        <w:tc>
          <w:tcPr>
            <w:tcW w:w="1134" w:type="dxa"/>
            <w:vAlign w:val="center"/>
          </w:tcPr>
          <w:p>
            <w:pPr>
              <w:pStyle w:val="15"/>
            </w:pPr>
            <w:r>
              <w:t>95.87</w:t>
            </w:r>
          </w:p>
        </w:tc>
        <w:tc>
          <w:tcPr>
            <w:tcW w:w="1134" w:type="dxa"/>
            <w:vAlign w:val="center"/>
          </w:tcPr>
          <w:p>
            <w:pPr>
              <w:pStyle w:val="15"/>
            </w:pPr>
            <w:r>
              <w:t>95.87</w:t>
            </w:r>
          </w:p>
        </w:tc>
        <w:tc>
          <w:tcPr>
            <w:tcW w:w="1134" w:type="dxa"/>
            <w:vAlign w:val="center"/>
          </w:tcPr>
          <w:p>
            <w:pPr>
              <w:pStyle w:val="15"/>
            </w:pPr>
            <w:r>
              <w:t>95.87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2100101</w:t>
            </w:r>
          </w:p>
        </w:tc>
        <w:tc>
          <w:tcPr>
            <w:tcW w:w="1559" w:type="dxa"/>
            <w:vAlign w:val="center"/>
          </w:tcPr>
          <w:p>
            <w:pPr>
              <w:pStyle w:val="16"/>
            </w:pPr>
            <w:r>
              <w:rPr>
                <w:rFonts w:hint="eastAsia"/>
              </w:rPr>
              <w:t>行政运行</w:t>
            </w:r>
          </w:p>
        </w:tc>
        <w:tc>
          <w:tcPr>
            <w:tcW w:w="1134" w:type="dxa"/>
            <w:vAlign w:val="center"/>
          </w:tcPr>
          <w:p>
            <w:pPr>
              <w:pStyle w:val="15"/>
            </w:pPr>
            <w:r>
              <w:t>95.87</w:t>
            </w:r>
          </w:p>
        </w:tc>
        <w:tc>
          <w:tcPr>
            <w:tcW w:w="1134" w:type="dxa"/>
            <w:vAlign w:val="center"/>
          </w:tcPr>
          <w:p>
            <w:pPr>
              <w:pStyle w:val="15"/>
            </w:pPr>
            <w:r>
              <w:t>95.87</w:t>
            </w:r>
          </w:p>
        </w:tc>
        <w:tc>
          <w:tcPr>
            <w:tcW w:w="1134" w:type="dxa"/>
            <w:vAlign w:val="center"/>
          </w:tcPr>
          <w:p>
            <w:pPr>
              <w:pStyle w:val="15"/>
            </w:pPr>
            <w:r>
              <w:t>95.87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103.88</w:t>
            </w:r>
          </w:p>
        </w:tc>
        <w:tc>
          <w:tcPr>
            <w:tcW w:w="1361" w:type="dxa"/>
            <w:vAlign w:val="center"/>
          </w:tcPr>
          <w:p>
            <w:pPr>
              <w:pStyle w:val="19"/>
            </w:pPr>
            <w:r>
              <w:t>103.88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3.23</w:t>
            </w:r>
          </w:p>
        </w:tc>
        <w:tc>
          <w:tcPr>
            <w:tcW w:w="1361" w:type="dxa"/>
            <w:vAlign w:val="center"/>
          </w:tcPr>
          <w:p>
            <w:pPr>
              <w:pStyle w:val="15"/>
            </w:pPr>
            <w:r>
              <w:t>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100.65</w:t>
            </w:r>
          </w:p>
        </w:tc>
        <w:tc>
          <w:tcPr>
            <w:tcW w:w="1361" w:type="dxa"/>
            <w:vAlign w:val="center"/>
          </w:tcPr>
          <w:p>
            <w:pPr>
              <w:pStyle w:val="15"/>
            </w:pPr>
            <w:r>
              <w:t>100.65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21001</w:t>
            </w:r>
          </w:p>
        </w:tc>
        <w:tc>
          <w:tcPr>
            <w:tcW w:w="4535" w:type="dxa"/>
            <w:vAlign w:val="center"/>
          </w:tcPr>
          <w:p>
            <w:pPr>
              <w:pStyle w:val="16"/>
            </w:pPr>
            <w:r>
              <w:rPr>
                <w:rFonts w:hint="eastAsia"/>
              </w:rPr>
              <w:t>卫生健康管理事务</w:t>
            </w:r>
          </w:p>
        </w:tc>
        <w:tc>
          <w:tcPr>
            <w:tcW w:w="1361" w:type="dxa"/>
            <w:vAlign w:val="center"/>
          </w:tcPr>
          <w:p>
            <w:pPr>
              <w:pStyle w:val="15"/>
            </w:pPr>
            <w:r>
              <w:t>95.87</w:t>
            </w:r>
          </w:p>
        </w:tc>
        <w:tc>
          <w:tcPr>
            <w:tcW w:w="1361" w:type="dxa"/>
            <w:vAlign w:val="center"/>
          </w:tcPr>
          <w:p>
            <w:pPr>
              <w:pStyle w:val="15"/>
            </w:pPr>
            <w:r>
              <w:t>95.87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2100101</w:t>
            </w:r>
          </w:p>
        </w:tc>
        <w:tc>
          <w:tcPr>
            <w:tcW w:w="4535" w:type="dxa"/>
            <w:vAlign w:val="center"/>
          </w:tcPr>
          <w:p>
            <w:pPr>
              <w:pStyle w:val="16"/>
            </w:pPr>
            <w:r>
              <w:rPr>
                <w:rFonts w:hint="eastAsia"/>
              </w:rPr>
              <w:t>行政运行</w:t>
            </w:r>
          </w:p>
        </w:tc>
        <w:tc>
          <w:tcPr>
            <w:tcW w:w="1361" w:type="dxa"/>
            <w:vAlign w:val="center"/>
          </w:tcPr>
          <w:p>
            <w:pPr>
              <w:pStyle w:val="15"/>
            </w:pPr>
            <w:r>
              <w:t>95.87</w:t>
            </w:r>
          </w:p>
        </w:tc>
        <w:tc>
          <w:tcPr>
            <w:tcW w:w="1361" w:type="dxa"/>
            <w:vAlign w:val="center"/>
          </w:tcPr>
          <w:p>
            <w:pPr>
              <w:pStyle w:val="15"/>
            </w:pPr>
            <w:r>
              <w:t>95.87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103.88</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3.23</w:t>
            </w:r>
          </w:p>
        </w:tc>
        <w:tc>
          <w:tcPr>
            <w:tcW w:w="1474" w:type="dxa"/>
            <w:vAlign w:val="center"/>
          </w:tcPr>
          <w:p>
            <w:pPr>
              <w:pStyle w:val="15"/>
            </w:pPr>
            <w:r>
              <w:t>3.23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100.65</w:t>
            </w:r>
          </w:p>
        </w:tc>
        <w:tc>
          <w:tcPr>
            <w:tcW w:w="1474" w:type="dxa"/>
            <w:vAlign w:val="center"/>
          </w:tcPr>
          <w:p>
            <w:pPr>
              <w:pStyle w:val="15"/>
            </w:pPr>
            <w:r>
              <w:t>100.65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103.88</w:t>
            </w:r>
          </w:p>
        </w:tc>
        <w:tc>
          <w:tcPr>
            <w:tcW w:w="3402" w:type="dxa"/>
            <w:vAlign w:val="center"/>
          </w:tcPr>
          <w:p>
            <w:pPr>
              <w:pStyle w:val="18"/>
            </w:pPr>
            <w:r>
              <w:rPr>
                <w:rFonts w:hint="eastAsia"/>
              </w:rPr>
              <w:t>本年支出合计</w:t>
            </w:r>
          </w:p>
        </w:tc>
        <w:tc>
          <w:tcPr>
            <w:tcW w:w="1474" w:type="dxa"/>
            <w:vAlign w:val="center"/>
          </w:tcPr>
          <w:p>
            <w:pPr>
              <w:pStyle w:val="19"/>
            </w:pPr>
            <w:r>
              <w:t>103.88</w:t>
            </w:r>
          </w:p>
        </w:tc>
        <w:tc>
          <w:tcPr>
            <w:tcW w:w="1474" w:type="dxa"/>
            <w:vAlign w:val="center"/>
          </w:tcPr>
          <w:p>
            <w:pPr>
              <w:pStyle w:val="19"/>
            </w:pPr>
            <w:r>
              <w:t>103.88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103.88</w:t>
            </w:r>
          </w:p>
        </w:tc>
        <w:tc>
          <w:tcPr>
            <w:tcW w:w="3402" w:type="dxa"/>
            <w:vAlign w:val="center"/>
          </w:tcPr>
          <w:p>
            <w:pPr>
              <w:pStyle w:val="18"/>
            </w:pPr>
            <w:r>
              <w:rPr>
                <w:rFonts w:hint="eastAsia"/>
              </w:rPr>
              <w:t>支出总计</w:t>
            </w:r>
          </w:p>
        </w:tc>
        <w:tc>
          <w:tcPr>
            <w:tcW w:w="1474" w:type="dxa"/>
            <w:vAlign w:val="center"/>
          </w:tcPr>
          <w:p>
            <w:pPr>
              <w:pStyle w:val="19"/>
            </w:pPr>
            <w:r>
              <w:t>103.88</w:t>
            </w:r>
          </w:p>
        </w:tc>
        <w:tc>
          <w:tcPr>
            <w:tcW w:w="1474" w:type="dxa"/>
            <w:vAlign w:val="center"/>
          </w:tcPr>
          <w:p>
            <w:pPr>
              <w:pStyle w:val="19"/>
            </w:pPr>
            <w:r>
              <w:t>103.88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103.88</w:t>
            </w:r>
          </w:p>
        </w:tc>
        <w:tc>
          <w:tcPr>
            <w:tcW w:w="2551" w:type="dxa"/>
            <w:vAlign w:val="center"/>
          </w:tcPr>
          <w:p>
            <w:pPr>
              <w:pStyle w:val="19"/>
            </w:pPr>
            <w:r>
              <w:t>103.88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100.65</w:t>
            </w:r>
          </w:p>
        </w:tc>
        <w:tc>
          <w:tcPr>
            <w:tcW w:w="2551" w:type="dxa"/>
            <w:vAlign w:val="center"/>
          </w:tcPr>
          <w:p>
            <w:pPr>
              <w:pStyle w:val="15"/>
            </w:pPr>
            <w:r>
              <w:t>100.65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21001</w:t>
            </w:r>
          </w:p>
        </w:tc>
        <w:tc>
          <w:tcPr>
            <w:tcW w:w="4535" w:type="dxa"/>
            <w:vAlign w:val="center"/>
          </w:tcPr>
          <w:p>
            <w:pPr>
              <w:pStyle w:val="16"/>
            </w:pPr>
            <w:r>
              <w:rPr>
                <w:rFonts w:hint="eastAsia"/>
              </w:rPr>
              <w:t>卫生健康管理事务</w:t>
            </w:r>
          </w:p>
        </w:tc>
        <w:tc>
          <w:tcPr>
            <w:tcW w:w="2551" w:type="dxa"/>
            <w:vAlign w:val="center"/>
          </w:tcPr>
          <w:p>
            <w:pPr>
              <w:pStyle w:val="15"/>
            </w:pPr>
            <w:r>
              <w:t>95.87</w:t>
            </w:r>
          </w:p>
        </w:tc>
        <w:tc>
          <w:tcPr>
            <w:tcW w:w="2551" w:type="dxa"/>
            <w:vAlign w:val="center"/>
          </w:tcPr>
          <w:p>
            <w:pPr>
              <w:pStyle w:val="15"/>
            </w:pPr>
            <w:r>
              <w:t>95.87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2100101</w:t>
            </w:r>
          </w:p>
        </w:tc>
        <w:tc>
          <w:tcPr>
            <w:tcW w:w="4535" w:type="dxa"/>
            <w:vAlign w:val="center"/>
          </w:tcPr>
          <w:p>
            <w:pPr>
              <w:pStyle w:val="16"/>
            </w:pPr>
            <w:r>
              <w:rPr>
                <w:rFonts w:hint="eastAsia"/>
              </w:rPr>
              <w:t>行政运行</w:t>
            </w:r>
          </w:p>
        </w:tc>
        <w:tc>
          <w:tcPr>
            <w:tcW w:w="2551" w:type="dxa"/>
            <w:vAlign w:val="center"/>
          </w:tcPr>
          <w:p>
            <w:pPr>
              <w:pStyle w:val="15"/>
            </w:pPr>
            <w:r>
              <w:t>95.87</w:t>
            </w:r>
          </w:p>
        </w:tc>
        <w:tc>
          <w:tcPr>
            <w:tcW w:w="2551" w:type="dxa"/>
            <w:vAlign w:val="center"/>
          </w:tcPr>
          <w:p>
            <w:pPr>
              <w:pStyle w:val="15"/>
            </w:pPr>
            <w:r>
              <w:t>95.87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103.88</w:t>
            </w:r>
          </w:p>
        </w:tc>
        <w:tc>
          <w:tcPr>
            <w:tcW w:w="2551" w:type="dxa"/>
            <w:vAlign w:val="center"/>
          </w:tcPr>
          <w:p>
            <w:pPr>
              <w:pStyle w:val="19"/>
            </w:pPr>
            <w:r>
              <w:t>96.88</w:t>
            </w:r>
          </w:p>
        </w:tc>
        <w:tc>
          <w:tcPr>
            <w:tcW w:w="2551"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93.65</w:t>
            </w:r>
          </w:p>
        </w:tc>
        <w:tc>
          <w:tcPr>
            <w:tcW w:w="2551" w:type="dxa"/>
            <w:vAlign w:val="center"/>
          </w:tcPr>
          <w:p>
            <w:pPr>
              <w:pStyle w:val="15"/>
            </w:pPr>
            <w:r>
              <w:t>93.65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54.31</w:t>
            </w:r>
          </w:p>
        </w:tc>
        <w:tc>
          <w:tcPr>
            <w:tcW w:w="2551" w:type="dxa"/>
            <w:vAlign w:val="center"/>
          </w:tcPr>
          <w:p>
            <w:pPr>
              <w:pStyle w:val="15"/>
            </w:pPr>
            <w:r>
              <w:t>54.31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6.50</w:t>
            </w:r>
          </w:p>
        </w:tc>
        <w:tc>
          <w:tcPr>
            <w:tcW w:w="2551" w:type="dxa"/>
            <w:vAlign w:val="center"/>
          </w:tcPr>
          <w:p>
            <w:pPr>
              <w:pStyle w:val="15"/>
            </w:pPr>
            <w:r>
              <w:t>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9.68</w:t>
            </w:r>
          </w:p>
        </w:tc>
        <w:tc>
          <w:tcPr>
            <w:tcW w:w="2551" w:type="dxa"/>
            <w:vAlign w:val="center"/>
          </w:tcPr>
          <w:p>
            <w:pPr>
              <w:pStyle w:val="15"/>
            </w:pPr>
            <w:r>
              <w:t>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4.84</w:t>
            </w:r>
          </w:p>
        </w:tc>
        <w:tc>
          <w:tcPr>
            <w:tcW w:w="2551" w:type="dxa"/>
            <w:vAlign w:val="center"/>
          </w:tcPr>
          <w:p>
            <w:pPr>
              <w:pStyle w:val="15"/>
            </w:pPr>
            <w:r>
              <w:t>4.84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13.54</w:t>
            </w:r>
          </w:p>
        </w:tc>
        <w:tc>
          <w:tcPr>
            <w:tcW w:w="2551" w:type="dxa"/>
            <w:vAlign w:val="center"/>
          </w:tcPr>
          <w:p>
            <w:pPr>
              <w:pStyle w:val="15"/>
            </w:pPr>
            <w:r>
              <w:t>13.54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726"/>
        <w:gridCol w:w="2551"/>
        <w:gridCol w:w="198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55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3"/>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4"/>
            </w:pPr>
            <w:r>
              <w:rPr>
                <w:rFonts w:hint="eastAsia"/>
              </w:rPr>
              <w:t>序号</w:t>
            </w:r>
          </w:p>
        </w:tc>
        <w:tc>
          <w:tcPr>
            <w:tcW w:w="5726" w:type="dxa"/>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gridSpan w:val="2"/>
            <w:vMerge w:val="restart"/>
            <w:vAlign w:val="center"/>
          </w:tcPr>
          <w:p>
            <w:pPr>
              <w:pStyle w:val="14"/>
            </w:pPr>
            <w:r>
              <w:rPr>
                <w:rFonts w:hint="eastAsia"/>
              </w:rPr>
              <w:t>基本支出</w:t>
            </w:r>
          </w:p>
        </w:tc>
        <w:tc>
          <w:tcPr>
            <w:tcW w:w="2551" w:type="dxa"/>
            <w:gridSpan w:val="2"/>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gridSpan w:val="2"/>
            <w:vAlign w:val="center"/>
          </w:tcPr>
          <w:p>
            <w:pPr>
              <w:pStyle w:val="14"/>
            </w:pPr>
            <w:r>
              <w:rPr>
                <w:rFonts w:hint="eastAsia"/>
              </w:rP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gridSpan w:val="2"/>
            <w:vAlign w:val="center"/>
          </w:tcPr>
          <w:p>
            <w:pPr>
              <w:pStyle w:val="14"/>
            </w:pPr>
            <w:r>
              <w:t>2</w:t>
            </w:r>
          </w:p>
        </w:tc>
        <w:tc>
          <w:tcPr>
            <w:tcW w:w="2551" w:type="dxa"/>
            <w:gridSpan w:val="2"/>
            <w:vAlign w:val="center"/>
          </w:tcPr>
          <w:p>
            <w:pPr>
              <w:pStyle w:val="14"/>
            </w:pPr>
            <w:r>
              <w:t>3</w:t>
            </w:r>
          </w:p>
        </w:tc>
        <w:tc>
          <w:tcPr>
            <w:tcW w:w="2551" w:type="dxa"/>
            <w:gridSpan w:val="2"/>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gridSpan w:val="2"/>
            <w:vAlign w:val="center"/>
          </w:tcPr>
          <w:p>
            <w:pPr>
              <w:pStyle w:val="16"/>
            </w:pPr>
          </w:p>
        </w:tc>
        <w:tc>
          <w:tcPr>
            <w:tcW w:w="2551" w:type="dxa"/>
            <w:gridSpan w:val="2"/>
            <w:vAlign w:val="center"/>
          </w:tcPr>
          <w:p>
            <w:pPr>
              <w:pStyle w:val="15"/>
            </w:pPr>
          </w:p>
        </w:tc>
        <w:tc>
          <w:tcPr>
            <w:tcW w:w="2551" w:type="dxa"/>
            <w:gridSpan w:val="2"/>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1.00</w:t>
            </w:r>
          </w:p>
        </w:tc>
        <w:tc>
          <w:tcPr>
            <w:tcW w:w="2381" w:type="dxa"/>
            <w:vAlign w:val="center"/>
          </w:tcPr>
          <w:p>
            <w:pPr>
              <w:pStyle w:val="19"/>
            </w:pPr>
            <w:r>
              <w:t>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魏县卫生健康局（差额）</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按照《预算法》、《地方预决算公开操作规程》和《关于进一步推进预算公开工作的实施意见》规定，现将魏县卫生健康局（差额）</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9"/>
      </w:pPr>
      <w:r>
        <w:rPr>
          <w:rFonts w:hint="eastAsia"/>
        </w:rPr>
        <w:t>（二）协调推进全县深化医药卫生体制改革，研究提出全县深化医药卫生体制改革政策、措施的建议。组织深化公立医院综合改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（三）制定并组织落实疾病预防控制规划、国家免疫规划以及危害人民健康公共卫生问题的干预措施。负责卫生应急工作组织指导突发公共卫生事件的预防控制和各类突发公共事件的医疗卫生救援。</w:t>
      </w:r>
    </w:p>
    <w:p>
      <w:pPr>
        <w:pStyle w:val="29"/>
      </w:pPr>
      <w:r>
        <w:rPr>
          <w:rFonts w:hint="eastAsia"/>
        </w:rPr>
        <w:t>（四）组织拟订并协调落实应对</w:t>
      </w:r>
      <w:r>
        <w:rPr>
          <w:rFonts w:hint="eastAsia"/>
          <w:lang w:eastAsia="zh-CN"/>
        </w:rPr>
        <w:t>人口老龄化</w:t>
      </w:r>
      <w:r>
        <w:rPr>
          <w:rFonts w:hint="eastAsia"/>
        </w:rPr>
        <w:t>政策措施，负责推进老年健康服务体系建设和医养结合工作。</w:t>
      </w:r>
    </w:p>
    <w:p>
      <w:pPr>
        <w:pStyle w:val="29"/>
      </w:pPr>
      <w:r>
        <w:rPr>
          <w:rFonts w:hint="eastAsia"/>
        </w:rP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9"/>
      </w:pPr>
      <w:r>
        <w:rPr>
          <w:rFonts w:hint="eastAsia"/>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29"/>
      </w:pPr>
      <w:r>
        <w:rPr>
          <w:rFonts w:hint="eastAsia"/>
        </w:rP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9"/>
      </w:pPr>
      <w:r>
        <w:rPr>
          <w:rFonts w:hint="eastAsia"/>
        </w:rPr>
        <w:t>（八）负责计划生育管理和服务工作，开展人口监测预警，研究提出人口与家庭发展相关政策建议，完善全县计划生育政策。</w:t>
      </w:r>
    </w:p>
    <w:p>
      <w:pPr>
        <w:pStyle w:val="29"/>
      </w:pPr>
      <w:r>
        <w:rPr>
          <w:rFonts w:hint="eastAsia"/>
        </w:rPr>
        <w:t>（九）指导全县卫生健康工作，指导基层医疗卫生、妇幼健康工作。</w:t>
      </w:r>
    </w:p>
    <w:p>
      <w:pPr>
        <w:pStyle w:val="29"/>
      </w:pPr>
      <w:r>
        <w:rPr>
          <w:rFonts w:hint="eastAsia"/>
        </w:rPr>
        <w:t>（＋）负责县保健对象的医疗保健工作，负责重要会议与重大活动的医疗卫生保障工作。</w:t>
      </w:r>
    </w:p>
    <w:p>
      <w:pPr>
        <w:pStyle w:val="29"/>
      </w:pPr>
      <w:r>
        <w:rPr>
          <w:rFonts w:hint="eastAsia"/>
        </w:rPr>
        <w:t>（＋ー）指导县计划生育协会的业务工作。</w:t>
      </w:r>
    </w:p>
    <w:p>
      <w:pPr>
        <w:pStyle w:val="29"/>
      </w:pPr>
      <w:r>
        <w:rPr>
          <w:rFonts w:hint="eastAsia"/>
        </w:rPr>
        <w:t>（十二）完成县委、县政府交办的其他任务。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魏县卫生健康局（差额）</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财政性资金定额或定项补助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103.88</w:t>
      </w:r>
      <w:r>
        <w:rPr>
          <w:rFonts w:hint="eastAsia"/>
        </w:rPr>
        <w:t>万元，全部为财政拨款收入。</w:t>
      </w:r>
    </w:p>
    <w:p>
      <w:pPr>
        <w:pStyle w:val="30"/>
      </w:pPr>
      <w:r>
        <w:t>2</w:t>
      </w:r>
      <w:r>
        <w:rPr>
          <w:rFonts w:hint="eastAsia"/>
        </w:rPr>
        <w:t>、支出说明：</w:t>
      </w:r>
      <w:r>
        <w:t>2022</w:t>
      </w:r>
      <w:r>
        <w:rPr>
          <w:rFonts w:hint="eastAsia"/>
        </w:rPr>
        <w:t>年总支出预算共计</w:t>
      </w:r>
      <w:r>
        <w:t>103.88</w:t>
      </w:r>
      <w:r>
        <w:rPr>
          <w:rFonts w:hint="eastAsia"/>
        </w:rPr>
        <w:t>万元，其中基本支出预算</w:t>
      </w:r>
      <w:r>
        <w:t>103.88</w:t>
      </w:r>
      <w:r>
        <w:rPr>
          <w:rFonts w:hint="eastAsia"/>
        </w:rPr>
        <w:t>万元</w:t>
      </w:r>
      <w:r>
        <w:rPr>
          <w:rFonts w:hint="eastAsia"/>
          <w:lang w:eastAsia="zh-CN"/>
        </w:rPr>
        <w:t>（其中人员经费支出96.88万元，公用经费7万元）</w:t>
      </w:r>
      <w:r>
        <w:rPr>
          <w:rFonts w:hint="eastAsia"/>
        </w:rPr>
        <w:t>，项目支出</w:t>
      </w:r>
      <w:r>
        <w:t>0</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3"/>
      </w:pPr>
      <w:r>
        <w:t>2022</w:t>
      </w:r>
      <w:r>
        <w:rPr>
          <w:rFonts w:hint="eastAsia"/>
        </w:rPr>
        <w:t>年机关运行经费共计安排</w:t>
      </w:r>
      <w:r>
        <w:rPr>
          <w:rFonts w:hint="eastAsia"/>
          <w:lang w:eastAsia="zh-CN"/>
        </w:rPr>
        <w:t>7</w:t>
      </w:r>
      <w:r>
        <w:rPr>
          <w:rFonts w:hint="eastAsia"/>
        </w:rPr>
        <w:t>万元，主要用于保证正常办公的基本需要和维持单位日常业务运转，包括：办公费、邮电费、差旅费、福利费、手续费、公务接待费、工会经费、公务用车运行维护费等。</w:t>
      </w:r>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p>
    <w:p>
      <w:pPr>
        <w:pStyle w:val="24"/>
        <w:rPr>
          <w:lang w:eastAsia="zh-CN"/>
        </w:rPr>
      </w:pPr>
      <w:r>
        <w:t>2022</w:t>
      </w:r>
      <w:r>
        <w:rPr>
          <w:rFonts w:hint="eastAsia"/>
        </w:rPr>
        <w:t>年，财政拨款</w:t>
      </w:r>
      <w:r>
        <w:t>“</w:t>
      </w:r>
      <w:r>
        <w:rPr>
          <w:rFonts w:hint="eastAsia"/>
        </w:rPr>
        <w:t>三公</w:t>
      </w:r>
      <w:r>
        <w:t>”</w:t>
      </w:r>
      <w:r>
        <w:rPr>
          <w:rFonts w:hint="eastAsia"/>
        </w:rPr>
        <w:t>经费预算安排</w:t>
      </w:r>
      <w:r>
        <w:rPr>
          <w:rFonts w:hint="eastAsia"/>
          <w:lang w:eastAsia="zh-CN"/>
        </w:rPr>
        <w:t>1</w:t>
      </w:r>
      <w:r>
        <w:rPr>
          <w:rFonts w:hint="eastAsia"/>
        </w:rPr>
        <w:t>万元，其中因公出国</w:t>
      </w:r>
      <w:r>
        <w:t>(</w:t>
      </w:r>
      <w:r>
        <w:rPr>
          <w:rFonts w:hint="eastAsia"/>
        </w:rPr>
        <w:t>境</w:t>
      </w:r>
      <w:r>
        <w:t>)</w:t>
      </w:r>
      <w:r>
        <w:rPr>
          <w:rFonts w:hint="eastAsia"/>
        </w:rPr>
        <w:t>费</w:t>
      </w:r>
      <w:r>
        <w:t>0</w:t>
      </w:r>
      <w:r>
        <w:rPr>
          <w:rFonts w:hint="eastAsia"/>
        </w:rPr>
        <w:t>万元；公务用车购置及运行维护费</w:t>
      </w:r>
      <w:r>
        <w:t>1</w:t>
      </w:r>
      <w:r>
        <w:rPr>
          <w:rFonts w:hint="eastAsia"/>
        </w:rPr>
        <w:t>万元</w:t>
      </w:r>
      <w:r>
        <w:t>(</w:t>
      </w:r>
      <w:r>
        <w:rPr>
          <w:rFonts w:hint="eastAsia"/>
        </w:rPr>
        <w:t>其中：公务用车购置费为</w:t>
      </w:r>
      <w:r>
        <w:t>0</w:t>
      </w:r>
      <w:r>
        <w:rPr>
          <w:rFonts w:hint="eastAsia"/>
        </w:rPr>
        <w:t>万元，公务用车运行维护费</w:t>
      </w:r>
      <w:r>
        <w:t>1</w:t>
      </w:r>
      <w:r>
        <w:rPr>
          <w:rFonts w:hint="eastAsia"/>
        </w:rPr>
        <w:t>万元</w:t>
      </w:r>
      <w:r>
        <w:t>)</w:t>
      </w:r>
      <w:r>
        <w:rPr>
          <w:rFonts w:hint="eastAsia"/>
        </w:rPr>
        <w:t>；公务接待费</w:t>
      </w:r>
      <w:r>
        <w:t>0</w:t>
      </w:r>
      <w:r>
        <w:rPr>
          <w:rFonts w:hint="eastAsia"/>
        </w:rPr>
        <w:t>万元。</w:t>
      </w:r>
      <w:r>
        <w:rPr>
          <w:rFonts w:hint="eastAsia"/>
          <w:lang w:eastAsia="zh-CN"/>
        </w:rPr>
        <w:t>2021年魏县卫生健康局（差额）未做预算。</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before="10" w:after="10"/>
        <w:outlineLvl w:val="5"/>
        <w:rPr>
          <w:rFonts w:ascii="宋体" w:hAnsi="宋体" w:cs="宋体"/>
          <w:color w:val="000000"/>
          <w:sz w:val="28"/>
          <w:szCs w:val="28"/>
          <w:lang w:eastAsia="zh-CN"/>
        </w:rPr>
        <w:sectPr>
          <w:pgSz w:w="16840" w:h="11900" w:orient="landscape"/>
          <w:pgMar w:top="1361" w:right="1020" w:bottom="1361" w:left="1020" w:header="720" w:footer="720" w:gutter="0"/>
          <w:cols w:space="720" w:num="1"/>
        </w:sectPr>
      </w:pPr>
      <w:r>
        <w:rPr>
          <w:rFonts w:hint="eastAsia" w:ascii="宋体" w:hAnsi="宋体" w:cs="宋体"/>
          <w:color w:val="000000"/>
          <w:sz w:val="28"/>
          <w:szCs w:val="28"/>
          <w:lang w:eastAsia="zh-CN"/>
        </w:rPr>
        <w:t xml:space="preserve">    不涉及。</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年，魏县卫生健康局（差额）安排政府采购预算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魏县卫生健康局（差额）上年末固定资产金额为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361002</w:t>
            </w:r>
            <w:r>
              <w:rPr>
                <w:rFonts w:hint="eastAsia"/>
              </w:rPr>
              <w:t>魏县卫生健康局（差额）</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2" w:name="_Toc_4_4_0000000021"/>
      <w:r>
        <w:rPr>
          <w:rFonts w:hint="eastAsia" w:ascii="方正小标宋_GBK" w:hAnsi="方正小标宋_GBK" w:eastAsia="方正小标宋_GBK" w:cs="方正小标宋_GBK"/>
          <w:color w:val="000000"/>
          <w:sz w:val="44"/>
        </w:rPr>
        <w:t>三、魏县卫生监督所收支预算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rPr>
                <w:lang w:eastAsia="zh-CN"/>
              </w:rPr>
            </w:pPr>
            <w:r>
              <w:rPr>
                <w:rFonts w:hint="eastAsia"/>
                <w:lang w:eastAsia="zh-CN"/>
              </w:rPr>
              <w:t>320.00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rPr>
                <w:lang w:eastAsia="zh-CN"/>
              </w:rPr>
            </w:pPr>
            <w:r>
              <w:rPr>
                <w:rFonts w:hint="eastAsia"/>
                <w:lang w:eastAsia="zh-CN"/>
              </w:rPr>
              <w:t>320.00</w:t>
            </w:r>
          </w:p>
        </w:tc>
        <w:tc>
          <w:tcPr>
            <w:tcW w:w="4535" w:type="dxa"/>
            <w:vAlign w:val="center"/>
          </w:tcPr>
          <w:p>
            <w:pPr>
              <w:pStyle w:val="18"/>
            </w:pPr>
            <w:r>
              <w:rPr>
                <w:rFonts w:hint="eastAsia"/>
              </w:rPr>
              <w:t>本年支出合计</w:t>
            </w:r>
          </w:p>
        </w:tc>
        <w:tc>
          <w:tcPr>
            <w:tcW w:w="2126" w:type="dxa"/>
            <w:vAlign w:val="center"/>
          </w:tcPr>
          <w:p>
            <w:pPr>
              <w:pStyle w:val="19"/>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rPr>
                <w:lang w:eastAsia="zh-CN"/>
              </w:rPr>
            </w:pPr>
            <w:r>
              <w:rPr>
                <w:rFonts w:hint="eastAsia"/>
                <w:lang w:eastAsia="zh-CN"/>
              </w:rPr>
              <w:t>320.00</w:t>
            </w:r>
          </w:p>
        </w:tc>
        <w:tc>
          <w:tcPr>
            <w:tcW w:w="4535" w:type="dxa"/>
            <w:vAlign w:val="center"/>
          </w:tcPr>
          <w:p>
            <w:pPr>
              <w:pStyle w:val="18"/>
            </w:pPr>
            <w:r>
              <w:rPr>
                <w:rFonts w:hint="eastAsia"/>
              </w:rPr>
              <w:t>支出总计</w:t>
            </w:r>
          </w:p>
        </w:tc>
        <w:tc>
          <w:tcPr>
            <w:tcW w:w="2126" w:type="dxa"/>
            <w:vAlign w:val="center"/>
          </w:tcPr>
          <w:p>
            <w:pPr>
              <w:pStyle w:val="19"/>
            </w:pPr>
            <w:r>
              <w:t>320.00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320.00</w:t>
            </w:r>
          </w:p>
        </w:tc>
        <w:tc>
          <w:tcPr>
            <w:tcW w:w="1134" w:type="dxa"/>
            <w:vAlign w:val="center"/>
          </w:tcPr>
          <w:p>
            <w:pPr>
              <w:pStyle w:val="19"/>
            </w:pPr>
            <w:r>
              <w:t>320.00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320.00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21004</w:t>
            </w:r>
          </w:p>
        </w:tc>
        <w:tc>
          <w:tcPr>
            <w:tcW w:w="1559" w:type="dxa"/>
            <w:vAlign w:val="center"/>
          </w:tcPr>
          <w:p>
            <w:pPr>
              <w:pStyle w:val="16"/>
            </w:pPr>
            <w:r>
              <w:rPr>
                <w:rFonts w:hint="eastAsia"/>
              </w:rPr>
              <w:t>公共卫生</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2100402</w:t>
            </w:r>
          </w:p>
        </w:tc>
        <w:tc>
          <w:tcPr>
            <w:tcW w:w="1559" w:type="dxa"/>
            <w:vAlign w:val="center"/>
          </w:tcPr>
          <w:p>
            <w:pPr>
              <w:pStyle w:val="16"/>
            </w:pPr>
            <w:r>
              <w:rPr>
                <w:rFonts w:hint="eastAsia"/>
              </w:rPr>
              <w:t>卫生监督机构</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320.00</w:t>
            </w:r>
          </w:p>
        </w:tc>
        <w:tc>
          <w:tcPr>
            <w:tcW w:w="1361" w:type="dxa"/>
            <w:vAlign w:val="center"/>
          </w:tcPr>
          <w:p>
            <w:pPr>
              <w:pStyle w:val="19"/>
            </w:pPr>
            <w:r>
              <w:t>320.00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320.00</w:t>
            </w: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21004</w:t>
            </w:r>
          </w:p>
        </w:tc>
        <w:tc>
          <w:tcPr>
            <w:tcW w:w="4535" w:type="dxa"/>
            <w:vAlign w:val="center"/>
          </w:tcPr>
          <w:p>
            <w:pPr>
              <w:pStyle w:val="16"/>
            </w:pPr>
            <w:r>
              <w:rPr>
                <w:rFonts w:hint="eastAsia"/>
              </w:rPr>
              <w:t>公共卫生</w:t>
            </w:r>
          </w:p>
        </w:tc>
        <w:tc>
          <w:tcPr>
            <w:tcW w:w="1361" w:type="dxa"/>
            <w:vAlign w:val="center"/>
          </w:tcPr>
          <w:p>
            <w:pPr>
              <w:pStyle w:val="15"/>
            </w:pPr>
            <w:r>
              <w:t>320.00</w:t>
            </w: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2100402</w:t>
            </w:r>
          </w:p>
        </w:tc>
        <w:tc>
          <w:tcPr>
            <w:tcW w:w="4535" w:type="dxa"/>
            <w:vAlign w:val="center"/>
          </w:tcPr>
          <w:p>
            <w:pPr>
              <w:pStyle w:val="16"/>
            </w:pPr>
            <w:r>
              <w:rPr>
                <w:rFonts w:hint="eastAsia"/>
              </w:rPr>
              <w:t>卫生监督机构</w:t>
            </w:r>
          </w:p>
        </w:tc>
        <w:tc>
          <w:tcPr>
            <w:tcW w:w="1361" w:type="dxa"/>
            <w:vAlign w:val="center"/>
          </w:tcPr>
          <w:p>
            <w:pPr>
              <w:pStyle w:val="15"/>
            </w:pPr>
            <w:r>
              <w:t>320.00</w:t>
            </w: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2970"/>
        <w:gridCol w:w="1260"/>
        <w:gridCol w:w="292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7" w:type="dxa"/>
            <w:gridSpan w:val="3"/>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2923"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928"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restart"/>
            <w:vAlign w:val="center"/>
          </w:tcPr>
          <w:p>
            <w:pPr>
              <w:pStyle w:val="14"/>
            </w:pPr>
            <w:r>
              <w:rPr>
                <w:rFonts w:hint="eastAsia"/>
              </w:rPr>
              <w:t>序号</w:t>
            </w:r>
          </w:p>
        </w:tc>
        <w:tc>
          <w:tcPr>
            <w:tcW w:w="4230" w:type="dxa"/>
            <w:gridSpan w:val="2"/>
            <w:vAlign w:val="center"/>
          </w:tcPr>
          <w:p>
            <w:pPr>
              <w:pStyle w:val="14"/>
            </w:pPr>
            <w:r>
              <w:rPr>
                <w:rFonts w:hint="eastAsia"/>
              </w:rPr>
              <w:t>收入</w:t>
            </w:r>
          </w:p>
        </w:tc>
        <w:tc>
          <w:tcPr>
            <w:tcW w:w="7851"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continue"/>
          </w:tcPr>
          <w:p/>
        </w:tc>
        <w:tc>
          <w:tcPr>
            <w:tcW w:w="2970" w:type="dxa"/>
            <w:vAlign w:val="center"/>
          </w:tcPr>
          <w:p>
            <w:pPr>
              <w:pStyle w:val="14"/>
            </w:pPr>
            <w:r>
              <w:rPr>
                <w:rFonts w:hint="eastAsia"/>
              </w:rPr>
              <w:t>项</w:t>
            </w:r>
            <w:r>
              <w:t xml:space="preserve">  </w:t>
            </w:r>
            <w:r>
              <w:rPr>
                <w:rFonts w:hint="eastAsia"/>
              </w:rPr>
              <w:t>目</w:t>
            </w:r>
          </w:p>
        </w:tc>
        <w:tc>
          <w:tcPr>
            <w:tcW w:w="1260" w:type="dxa"/>
            <w:vAlign w:val="center"/>
          </w:tcPr>
          <w:p>
            <w:pPr>
              <w:pStyle w:val="14"/>
            </w:pPr>
            <w:r>
              <w:rPr>
                <w:rFonts w:hint="eastAsia"/>
              </w:rPr>
              <w:t>金额</w:t>
            </w:r>
          </w:p>
        </w:tc>
        <w:tc>
          <w:tcPr>
            <w:tcW w:w="2923" w:type="dxa"/>
            <w:vAlign w:val="center"/>
          </w:tcPr>
          <w:p>
            <w:pPr>
              <w:pStyle w:val="14"/>
            </w:pPr>
            <w:r>
              <w:rPr>
                <w:rFonts w:hint="eastAsia"/>
              </w:rPr>
              <w:t>项</w:t>
            </w:r>
            <w:r>
              <w:t xml:space="preserve">  </w:t>
            </w:r>
            <w:r>
              <w:rPr>
                <w:rFonts w:hint="eastAsia"/>
              </w:rPr>
              <w:t>目</w:t>
            </w:r>
          </w:p>
        </w:tc>
        <w:tc>
          <w:tcPr>
            <w:tcW w:w="1232" w:type="dxa"/>
            <w:vAlign w:val="center"/>
          </w:tcPr>
          <w:p>
            <w:pPr>
              <w:pStyle w:val="14"/>
            </w:pPr>
            <w:r>
              <w:rPr>
                <w:rFonts w:hint="eastAsia"/>
              </w:rPr>
              <w:t>合计</w:t>
            </w:r>
          </w:p>
        </w:tc>
        <w:tc>
          <w:tcPr>
            <w:tcW w:w="1232" w:type="dxa"/>
            <w:vAlign w:val="center"/>
          </w:tcPr>
          <w:p>
            <w:pPr>
              <w:pStyle w:val="14"/>
            </w:pPr>
            <w:r>
              <w:rPr>
                <w:rFonts w:hint="eastAsia"/>
              </w:rPr>
              <w:t>一般公共预算财政拨款</w:t>
            </w:r>
          </w:p>
        </w:tc>
        <w:tc>
          <w:tcPr>
            <w:tcW w:w="1232" w:type="dxa"/>
            <w:vAlign w:val="center"/>
          </w:tcPr>
          <w:p>
            <w:pPr>
              <w:pStyle w:val="14"/>
            </w:pPr>
            <w:r>
              <w:rPr>
                <w:rFonts w:hint="eastAsia"/>
              </w:rPr>
              <w:t>政府性基金预算财政</w:t>
            </w:r>
            <w:r>
              <w:t xml:space="preserve">    </w:t>
            </w:r>
            <w:r>
              <w:rPr>
                <w:rFonts w:hint="eastAsia"/>
              </w:rPr>
              <w:t>拨款</w:t>
            </w:r>
          </w:p>
        </w:tc>
        <w:tc>
          <w:tcPr>
            <w:tcW w:w="1232"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Align w:val="center"/>
          </w:tcPr>
          <w:p>
            <w:pPr>
              <w:pStyle w:val="14"/>
            </w:pPr>
            <w:r>
              <w:rPr>
                <w:rFonts w:hint="eastAsia"/>
              </w:rPr>
              <w:t>栏次</w:t>
            </w:r>
          </w:p>
        </w:tc>
        <w:tc>
          <w:tcPr>
            <w:tcW w:w="2970" w:type="dxa"/>
            <w:vAlign w:val="center"/>
          </w:tcPr>
          <w:p>
            <w:pPr>
              <w:pStyle w:val="14"/>
            </w:pPr>
            <w:r>
              <w:t>1</w:t>
            </w:r>
          </w:p>
        </w:tc>
        <w:tc>
          <w:tcPr>
            <w:tcW w:w="1260" w:type="dxa"/>
            <w:vAlign w:val="center"/>
          </w:tcPr>
          <w:p>
            <w:pPr>
              <w:pStyle w:val="14"/>
            </w:pPr>
            <w:r>
              <w:t>2</w:t>
            </w:r>
          </w:p>
        </w:tc>
        <w:tc>
          <w:tcPr>
            <w:tcW w:w="2923"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w:t>
            </w:r>
          </w:p>
        </w:tc>
        <w:tc>
          <w:tcPr>
            <w:tcW w:w="2970" w:type="dxa"/>
            <w:vAlign w:val="center"/>
          </w:tcPr>
          <w:p>
            <w:pPr>
              <w:pStyle w:val="16"/>
            </w:pPr>
            <w:r>
              <w:rPr>
                <w:rFonts w:hint="eastAsia"/>
              </w:rPr>
              <w:t>一、一般公共预算拨款</w:t>
            </w:r>
          </w:p>
        </w:tc>
        <w:tc>
          <w:tcPr>
            <w:tcW w:w="1260" w:type="dxa"/>
            <w:vAlign w:val="center"/>
          </w:tcPr>
          <w:p>
            <w:pPr>
              <w:pStyle w:val="15"/>
              <w:rPr>
                <w:lang w:eastAsia="zh-CN"/>
              </w:rPr>
            </w:pPr>
            <w:r>
              <w:rPr>
                <w:rFonts w:hint="eastAsia"/>
                <w:lang w:eastAsia="zh-CN"/>
              </w:rPr>
              <w:t>320.00</w:t>
            </w:r>
          </w:p>
        </w:tc>
        <w:tc>
          <w:tcPr>
            <w:tcW w:w="2923" w:type="dxa"/>
            <w:vAlign w:val="center"/>
          </w:tcPr>
          <w:p>
            <w:pPr>
              <w:pStyle w:val="16"/>
            </w:pPr>
            <w:r>
              <w:rPr>
                <w:rFonts w:hint="eastAsia"/>
              </w:rP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w:t>
            </w:r>
          </w:p>
        </w:tc>
        <w:tc>
          <w:tcPr>
            <w:tcW w:w="2970" w:type="dxa"/>
            <w:vAlign w:val="center"/>
          </w:tcPr>
          <w:p>
            <w:pPr>
              <w:pStyle w:val="16"/>
            </w:pPr>
            <w:r>
              <w:rPr>
                <w:rFonts w:hint="eastAsia"/>
              </w:rPr>
              <w:t>二、政府性基金预算拨款</w:t>
            </w:r>
          </w:p>
        </w:tc>
        <w:tc>
          <w:tcPr>
            <w:tcW w:w="1260" w:type="dxa"/>
            <w:vAlign w:val="center"/>
          </w:tcPr>
          <w:p>
            <w:pPr>
              <w:pStyle w:val="15"/>
            </w:pPr>
          </w:p>
        </w:tc>
        <w:tc>
          <w:tcPr>
            <w:tcW w:w="2923" w:type="dxa"/>
            <w:vAlign w:val="center"/>
          </w:tcPr>
          <w:p>
            <w:pPr>
              <w:pStyle w:val="16"/>
            </w:pPr>
            <w:r>
              <w:rPr>
                <w:rFonts w:hint="eastAsia"/>
              </w:rP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w:t>
            </w:r>
          </w:p>
        </w:tc>
        <w:tc>
          <w:tcPr>
            <w:tcW w:w="2970" w:type="dxa"/>
            <w:vAlign w:val="center"/>
          </w:tcPr>
          <w:p>
            <w:pPr>
              <w:pStyle w:val="16"/>
            </w:pPr>
            <w:r>
              <w:rPr>
                <w:rFonts w:hint="eastAsia"/>
              </w:rPr>
              <w:t>三、国有资本经营预算拨款</w:t>
            </w:r>
          </w:p>
        </w:tc>
        <w:tc>
          <w:tcPr>
            <w:tcW w:w="1260" w:type="dxa"/>
            <w:vAlign w:val="center"/>
          </w:tcPr>
          <w:p>
            <w:pPr>
              <w:pStyle w:val="15"/>
            </w:pPr>
          </w:p>
        </w:tc>
        <w:tc>
          <w:tcPr>
            <w:tcW w:w="2923" w:type="dxa"/>
            <w:vAlign w:val="center"/>
          </w:tcPr>
          <w:p>
            <w:pPr>
              <w:pStyle w:val="16"/>
            </w:pPr>
            <w:r>
              <w:rPr>
                <w:rFonts w:hint="eastAsia"/>
              </w:rP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4</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5</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6</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7</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8</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9</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10</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十、卫生健康支出</w:t>
            </w:r>
          </w:p>
        </w:tc>
        <w:tc>
          <w:tcPr>
            <w:tcW w:w="1232" w:type="dxa"/>
            <w:vAlign w:val="center"/>
          </w:tcPr>
          <w:p>
            <w:pPr>
              <w:pStyle w:val="15"/>
              <w:rPr>
                <w:lang w:eastAsia="zh-CN"/>
              </w:rPr>
            </w:pPr>
            <w:r>
              <w:rPr>
                <w:rFonts w:hint="eastAsia"/>
                <w:lang w:eastAsia="zh-CN"/>
              </w:rPr>
              <w:t>320.00</w:t>
            </w:r>
          </w:p>
        </w:tc>
        <w:tc>
          <w:tcPr>
            <w:tcW w:w="1232" w:type="dxa"/>
            <w:vAlign w:val="center"/>
          </w:tcPr>
          <w:p>
            <w:pPr>
              <w:pStyle w:val="15"/>
              <w:rPr>
                <w:lang w:eastAsia="zh-CN"/>
              </w:rPr>
            </w:pPr>
            <w:r>
              <w:rPr>
                <w:rFonts w:hint="eastAsia"/>
                <w:lang w:eastAsia="zh-CN"/>
              </w:rPr>
              <w:t>320.00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11</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12</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13</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14</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15</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16</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17</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18</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19</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20</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21</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22</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23</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24</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25</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26</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27</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28</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29</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30</w:t>
            </w:r>
          </w:p>
        </w:tc>
        <w:tc>
          <w:tcPr>
            <w:tcW w:w="2970" w:type="dxa"/>
            <w:vAlign w:val="center"/>
          </w:tcPr>
          <w:p>
            <w:pPr>
              <w:pStyle w:val="16"/>
            </w:pPr>
          </w:p>
        </w:tc>
        <w:tc>
          <w:tcPr>
            <w:tcW w:w="1260" w:type="dxa"/>
            <w:vAlign w:val="center"/>
          </w:tcPr>
          <w:p>
            <w:pPr>
              <w:pStyle w:val="15"/>
            </w:pPr>
          </w:p>
        </w:tc>
        <w:tc>
          <w:tcPr>
            <w:tcW w:w="2923" w:type="dxa"/>
            <w:vAlign w:val="center"/>
          </w:tcPr>
          <w:p>
            <w:pPr>
              <w:pStyle w:val="16"/>
            </w:pPr>
            <w:r>
              <w:rPr>
                <w:rFonts w:hint="eastAsia"/>
              </w:rP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31</w:t>
            </w:r>
          </w:p>
        </w:tc>
        <w:tc>
          <w:tcPr>
            <w:tcW w:w="2970" w:type="dxa"/>
            <w:vAlign w:val="center"/>
          </w:tcPr>
          <w:p>
            <w:pPr>
              <w:pStyle w:val="18"/>
            </w:pPr>
            <w:r>
              <w:rPr>
                <w:rFonts w:hint="eastAsia"/>
              </w:rPr>
              <w:t>本年收入合计</w:t>
            </w:r>
          </w:p>
        </w:tc>
        <w:tc>
          <w:tcPr>
            <w:tcW w:w="1260" w:type="dxa"/>
            <w:vAlign w:val="center"/>
          </w:tcPr>
          <w:p>
            <w:pPr>
              <w:pStyle w:val="19"/>
              <w:rPr>
                <w:lang w:eastAsia="zh-CN"/>
              </w:rPr>
            </w:pPr>
            <w:r>
              <w:rPr>
                <w:rFonts w:hint="eastAsia"/>
                <w:lang w:eastAsia="zh-CN"/>
              </w:rPr>
              <w:t>320.00</w:t>
            </w:r>
          </w:p>
        </w:tc>
        <w:tc>
          <w:tcPr>
            <w:tcW w:w="2923" w:type="dxa"/>
            <w:vAlign w:val="center"/>
          </w:tcPr>
          <w:p>
            <w:pPr>
              <w:pStyle w:val="18"/>
            </w:pPr>
            <w:r>
              <w:rPr>
                <w:rFonts w:hint="eastAsia"/>
              </w:rPr>
              <w:t>本年支出合计</w:t>
            </w:r>
          </w:p>
        </w:tc>
        <w:tc>
          <w:tcPr>
            <w:tcW w:w="1232" w:type="dxa"/>
            <w:vAlign w:val="center"/>
          </w:tcPr>
          <w:p>
            <w:pPr>
              <w:pStyle w:val="19"/>
              <w:rPr>
                <w:lang w:eastAsia="zh-CN"/>
              </w:rPr>
            </w:pPr>
            <w:r>
              <w:rPr>
                <w:rFonts w:hint="eastAsia"/>
                <w:lang w:eastAsia="zh-CN"/>
              </w:rPr>
              <w:t>320.00</w:t>
            </w:r>
          </w:p>
        </w:tc>
        <w:tc>
          <w:tcPr>
            <w:tcW w:w="1232" w:type="dxa"/>
            <w:vAlign w:val="center"/>
          </w:tcPr>
          <w:p>
            <w:pPr>
              <w:pStyle w:val="19"/>
            </w:pP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32</w:t>
            </w:r>
          </w:p>
        </w:tc>
        <w:tc>
          <w:tcPr>
            <w:tcW w:w="2970" w:type="dxa"/>
            <w:vAlign w:val="center"/>
          </w:tcPr>
          <w:p>
            <w:pPr>
              <w:pStyle w:val="16"/>
            </w:pPr>
            <w:r>
              <w:rPr>
                <w:rFonts w:hint="eastAsia"/>
              </w:rPr>
              <w:t>年初财政拨款结转和结余</w:t>
            </w:r>
          </w:p>
        </w:tc>
        <w:tc>
          <w:tcPr>
            <w:tcW w:w="1260" w:type="dxa"/>
            <w:vAlign w:val="center"/>
          </w:tcPr>
          <w:p>
            <w:pPr>
              <w:pStyle w:val="15"/>
            </w:pPr>
          </w:p>
        </w:tc>
        <w:tc>
          <w:tcPr>
            <w:tcW w:w="2923" w:type="dxa"/>
            <w:vAlign w:val="center"/>
          </w:tcPr>
          <w:p>
            <w:pPr>
              <w:pStyle w:val="16"/>
            </w:pPr>
            <w:r>
              <w:rPr>
                <w:rFonts w:hint="eastAsia"/>
              </w:rP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33</w:t>
            </w:r>
          </w:p>
        </w:tc>
        <w:tc>
          <w:tcPr>
            <w:tcW w:w="2970" w:type="dxa"/>
            <w:vAlign w:val="center"/>
          </w:tcPr>
          <w:p>
            <w:pPr>
              <w:pStyle w:val="16"/>
            </w:pPr>
            <w:r>
              <w:rPr>
                <w:rFonts w:hint="eastAsia"/>
              </w:rPr>
              <w:t>一、一般公共预算拨款</w:t>
            </w:r>
          </w:p>
        </w:tc>
        <w:tc>
          <w:tcPr>
            <w:tcW w:w="1260" w:type="dxa"/>
            <w:vAlign w:val="center"/>
          </w:tcPr>
          <w:p>
            <w:pPr>
              <w:pStyle w:val="15"/>
            </w:pPr>
          </w:p>
        </w:tc>
        <w:tc>
          <w:tcPr>
            <w:tcW w:w="292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34</w:t>
            </w:r>
          </w:p>
        </w:tc>
        <w:tc>
          <w:tcPr>
            <w:tcW w:w="2970" w:type="dxa"/>
            <w:vAlign w:val="center"/>
          </w:tcPr>
          <w:p>
            <w:pPr>
              <w:pStyle w:val="16"/>
            </w:pPr>
            <w:r>
              <w:rPr>
                <w:rFonts w:hint="eastAsia"/>
              </w:rPr>
              <w:t>二、政府性基金预算拨款</w:t>
            </w:r>
          </w:p>
        </w:tc>
        <w:tc>
          <w:tcPr>
            <w:tcW w:w="1260" w:type="dxa"/>
            <w:vAlign w:val="center"/>
          </w:tcPr>
          <w:p>
            <w:pPr>
              <w:pStyle w:val="15"/>
            </w:pPr>
          </w:p>
        </w:tc>
        <w:tc>
          <w:tcPr>
            <w:tcW w:w="292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35</w:t>
            </w:r>
          </w:p>
        </w:tc>
        <w:tc>
          <w:tcPr>
            <w:tcW w:w="2970" w:type="dxa"/>
            <w:vAlign w:val="center"/>
          </w:tcPr>
          <w:p>
            <w:pPr>
              <w:pStyle w:val="16"/>
            </w:pPr>
            <w:r>
              <w:rPr>
                <w:rFonts w:hint="eastAsia"/>
              </w:rPr>
              <w:t>三、国有资本经营预算拨款</w:t>
            </w:r>
          </w:p>
        </w:tc>
        <w:tc>
          <w:tcPr>
            <w:tcW w:w="1260" w:type="dxa"/>
            <w:vAlign w:val="center"/>
          </w:tcPr>
          <w:p>
            <w:pPr>
              <w:pStyle w:val="15"/>
            </w:pPr>
          </w:p>
        </w:tc>
        <w:tc>
          <w:tcPr>
            <w:tcW w:w="292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36</w:t>
            </w:r>
          </w:p>
        </w:tc>
        <w:tc>
          <w:tcPr>
            <w:tcW w:w="2970" w:type="dxa"/>
            <w:vAlign w:val="center"/>
          </w:tcPr>
          <w:p>
            <w:pPr>
              <w:pStyle w:val="18"/>
            </w:pPr>
            <w:r>
              <w:rPr>
                <w:rFonts w:hint="eastAsia"/>
              </w:rPr>
              <w:t>收入总计</w:t>
            </w:r>
          </w:p>
        </w:tc>
        <w:tc>
          <w:tcPr>
            <w:tcW w:w="1260" w:type="dxa"/>
            <w:vAlign w:val="center"/>
          </w:tcPr>
          <w:p>
            <w:pPr>
              <w:pStyle w:val="19"/>
              <w:rPr>
                <w:lang w:eastAsia="zh-CN"/>
              </w:rPr>
            </w:pPr>
            <w:r>
              <w:rPr>
                <w:rFonts w:hint="eastAsia"/>
                <w:lang w:eastAsia="zh-CN"/>
              </w:rPr>
              <w:t>320.00</w:t>
            </w:r>
          </w:p>
        </w:tc>
        <w:tc>
          <w:tcPr>
            <w:tcW w:w="2923" w:type="dxa"/>
            <w:vAlign w:val="center"/>
          </w:tcPr>
          <w:p>
            <w:pPr>
              <w:pStyle w:val="18"/>
            </w:pPr>
            <w:r>
              <w:rPr>
                <w:rFonts w:hint="eastAsia"/>
              </w:rPr>
              <w:t>支出总计</w:t>
            </w:r>
          </w:p>
        </w:tc>
        <w:tc>
          <w:tcPr>
            <w:tcW w:w="1232" w:type="dxa"/>
            <w:vAlign w:val="center"/>
          </w:tcPr>
          <w:p>
            <w:pPr>
              <w:pStyle w:val="19"/>
              <w:rPr>
                <w:lang w:eastAsia="zh-CN"/>
              </w:rPr>
            </w:pPr>
            <w:r>
              <w:rPr>
                <w:rFonts w:hint="eastAsia"/>
                <w:lang w:eastAsia="zh-CN"/>
              </w:rPr>
              <w:t>320.00</w:t>
            </w:r>
          </w:p>
        </w:tc>
        <w:tc>
          <w:tcPr>
            <w:tcW w:w="1232" w:type="dxa"/>
            <w:vAlign w:val="center"/>
          </w:tcPr>
          <w:p>
            <w:pPr>
              <w:pStyle w:val="19"/>
              <w:rPr>
                <w:lang w:eastAsia="zh-CN"/>
              </w:rPr>
            </w:pPr>
            <w:r>
              <w:rPr>
                <w:rFonts w:hint="eastAsia"/>
                <w:lang w:eastAsia="zh-CN"/>
              </w:rPr>
              <w:t>320.00</w:t>
            </w:r>
          </w:p>
        </w:tc>
        <w:tc>
          <w:tcPr>
            <w:tcW w:w="1232" w:type="dxa"/>
            <w:vAlign w:val="center"/>
          </w:tcPr>
          <w:p>
            <w:pPr>
              <w:pStyle w:val="19"/>
            </w:pPr>
          </w:p>
        </w:tc>
        <w:tc>
          <w:tcPr>
            <w:tcW w:w="1232"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注：无财政拨款收支预算，空表列示。</w:t>
      </w: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361003魏县卫生监督所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预算年度：202</w:t>
            </w:r>
            <w:r>
              <w:rPr>
                <w:rFonts w:hint="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lang w:eastAsia="zh-CN"/>
              </w:rPr>
              <w:t>320</w:t>
            </w:r>
            <w:r>
              <w:t>.00</w:t>
            </w:r>
          </w:p>
        </w:tc>
        <w:tc>
          <w:tcPr>
            <w:tcW w:w="2551" w:type="dxa"/>
            <w:vAlign w:val="center"/>
          </w:tcPr>
          <w:p>
            <w:pPr>
              <w:pStyle w:val="19"/>
            </w:pPr>
            <w:r>
              <w:rPr>
                <w:rFonts w:hint="eastAsia"/>
                <w:lang w:eastAsia="zh-CN"/>
              </w:rPr>
              <w:t>320</w:t>
            </w:r>
            <w:r>
              <w:t>.00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320</w:t>
            </w:r>
            <w:r>
              <w:t>.00</w:t>
            </w:r>
          </w:p>
        </w:tc>
        <w:tc>
          <w:tcPr>
            <w:tcW w:w="2551" w:type="dxa"/>
            <w:vAlign w:val="center"/>
          </w:tcPr>
          <w:p>
            <w:pPr>
              <w:pStyle w:val="15"/>
              <w:rPr>
                <w:lang w:eastAsia="zh-CN"/>
              </w:rPr>
            </w:pPr>
            <w:r>
              <w:rPr>
                <w:rFonts w:hint="eastAsia"/>
                <w:lang w:eastAsia="zh-CN"/>
              </w:rPr>
              <w:t>320</w:t>
            </w:r>
            <w:r>
              <w:t>.00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rPr>
                <w:rFonts w:hint="eastAsia"/>
                <w:lang w:eastAsia="zh-CN"/>
              </w:rPr>
              <w:t>320</w:t>
            </w:r>
            <w:r>
              <w:t>.00</w:t>
            </w:r>
          </w:p>
        </w:tc>
        <w:tc>
          <w:tcPr>
            <w:tcW w:w="2551" w:type="dxa"/>
            <w:vAlign w:val="center"/>
          </w:tcPr>
          <w:p>
            <w:pPr>
              <w:pStyle w:val="15"/>
            </w:pPr>
            <w:r>
              <w:rPr>
                <w:rFonts w:hint="eastAsia"/>
                <w:lang w:eastAsia="zh-CN"/>
              </w:rPr>
              <w:t>320</w:t>
            </w:r>
            <w:r>
              <w:t>.00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2100402</w:t>
            </w:r>
          </w:p>
        </w:tc>
        <w:tc>
          <w:tcPr>
            <w:tcW w:w="4535" w:type="dxa"/>
            <w:vAlign w:val="center"/>
          </w:tcPr>
          <w:p>
            <w:pPr>
              <w:pStyle w:val="16"/>
            </w:pPr>
            <w:r>
              <w:t>卫生监督机构</w:t>
            </w:r>
          </w:p>
        </w:tc>
        <w:tc>
          <w:tcPr>
            <w:tcW w:w="2551" w:type="dxa"/>
            <w:vAlign w:val="center"/>
          </w:tcPr>
          <w:p>
            <w:pPr>
              <w:pStyle w:val="15"/>
            </w:pPr>
            <w:r>
              <w:rPr>
                <w:rFonts w:hint="eastAsia"/>
                <w:lang w:eastAsia="zh-CN"/>
              </w:rPr>
              <w:t>320</w:t>
            </w:r>
            <w:r>
              <w:t>.00</w:t>
            </w:r>
          </w:p>
        </w:tc>
        <w:tc>
          <w:tcPr>
            <w:tcW w:w="2551" w:type="dxa"/>
            <w:vAlign w:val="center"/>
          </w:tcPr>
          <w:p>
            <w:pPr>
              <w:pStyle w:val="15"/>
            </w:pPr>
            <w:r>
              <w:rPr>
                <w:rFonts w:hint="eastAsia"/>
                <w:lang w:eastAsia="zh-CN"/>
              </w:rPr>
              <w:t>320</w:t>
            </w:r>
            <w:r>
              <w:t>.00</w:t>
            </w:r>
          </w:p>
        </w:tc>
        <w:tc>
          <w:tcPr>
            <w:tcW w:w="2551" w:type="dxa"/>
            <w:vAlign w:val="center"/>
          </w:tcPr>
          <w:p>
            <w:pPr>
              <w:pStyle w:val="15"/>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361003魏县卫生监督所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预算年度：202</w:t>
            </w:r>
            <w:r>
              <w:rPr>
                <w:rFonts w:hint="eastAsia"/>
                <w:lang w:eastAsia="zh-CN"/>
              </w:rPr>
              <w:t>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lang w:eastAsia="zh-CN"/>
              </w:rPr>
              <w:t>320</w:t>
            </w:r>
            <w:r>
              <w:t>.00</w:t>
            </w:r>
          </w:p>
        </w:tc>
        <w:tc>
          <w:tcPr>
            <w:tcW w:w="2551" w:type="dxa"/>
            <w:vAlign w:val="center"/>
          </w:tcPr>
          <w:p>
            <w:pPr>
              <w:pStyle w:val="19"/>
              <w:rPr>
                <w:lang w:eastAsia="zh-CN"/>
              </w:rPr>
            </w:pPr>
            <w:r>
              <w:rPr>
                <w:rFonts w:hint="eastAsia"/>
                <w:lang w:eastAsia="zh-CN"/>
              </w:rPr>
              <w:t>290</w:t>
            </w:r>
          </w:p>
        </w:tc>
        <w:tc>
          <w:tcPr>
            <w:tcW w:w="2552"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rPr>
                <w:rFonts w:hint="eastAsia"/>
                <w:lang w:eastAsia="zh-CN"/>
              </w:rPr>
              <w:t>30.00</w:t>
            </w:r>
          </w:p>
        </w:tc>
        <w:tc>
          <w:tcPr>
            <w:tcW w:w="2551" w:type="dxa"/>
            <w:vAlign w:val="center"/>
          </w:tcPr>
          <w:p>
            <w:pPr>
              <w:pStyle w:val="15"/>
            </w:pPr>
          </w:p>
        </w:tc>
        <w:tc>
          <w:tcPr>
            <w:tcW w:w="2552"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rPr>
                <w:lang w:eastAsia="zh-CN"/>
              </w:rPr>
            </w:pPr>
            <w:r>
              <w:t>3020</w:t>
            </w:r>
            <w:r>
              <w:rPr>
                <w:rFonts w:hint="eastAsia"/>
                <w:lang w:eastAsia="zh-CN"/>
              </w:rPr>
              <w:t>1</w:t>
            </w:r>
          </w:p>
        </w:tc>
        <w:tc>
          <w:tcPr>
            <w:tcW w:w="4535" w:type="dxa"/>
            <w:vAlign w:val="center"/>
          </w:tcPr>
          <w:p>
            <w:pPr>
              <w:pStyle w:val="16"/>
              <w:rPr>
                <w:lang w:eastAsia="zh-CN"/>
              </w:rPr>
            </w:pPr>
            <w:r>
              <w:rPr>
                <w:rFonts w:hint="eastAsia"/>
                <w:lang w:eastAsia="zh-CN"/>
              </w:rPr>
              <w:t>办公费</w:t>
            </w:r>
          </w:p>
        </w:tc>
        <w:tc>
          <w:tcPr>
            <w:tcW w:w="2551" w:type="dxa"/>
            <w:vAlign w:val="center"/>
          </w:tcPr>
          <w:p>
            <w:pPr>
              <w:pStyle w:val="15"/>
            </w:pPr>
            <w:r>
              <w:rPr>
                <w:rFonts w:hint="eastAsia"/>
                <w:lang w:eastAsia="zh-CN"/>
              </w:rPr>
              <w:t>30.</w:t>
            </w:r>
            <w:r>
              <w:t>00</w:t>
            </w:r>
          </w:p>
        </w:tc>
        <w:tc>
          <w:tcPr>
            <w:tcW w:w="2551" w:type="dxa"/>
            <w:vAlign w:val="center"/>
          </w:tcPr>
          <w:p>
            <w:pPr>
              <w:pStyle w:val="15"/>
            </w:pPr>
          </w:p>
        </w:tc>
        <w:tc>
          <w:tcPr>
            <w:tcW w:w="2552" w:type="dxa"/>
            <w:vAlign w:val="center"/>
          </w:tcPr>
          <w:p>
            <w:pPr>
              <w:pStyle w:val="15"/>
            </w:pPr>
            <w:r>
              <w:t>30.00</w:t>
            </w: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36100</w:t>
            </w:r>
            <w:r>
              <w:rPr>
                <w:rFonts w:hint="eastAsia"/>
                <w:lang w:eastAsia="zh-CN"/>
              </w:rPr>
              <w:t>3</w:t>
            </w:r>
            <w:r>
              <w:rPr>
                <w:rFonts w:hint="eastAsia"/>
              </w:rPr>
              <w:t>魏县</w:t>
            </w:r>
            <w:r>
              <w:rPr>
                <w:rFonts w:hint="eastAsia"/>
                <w:lang w:eastAsia="zh-CN"/>
              </w:rPr>
              <w:t>卫生监督所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2" w:type="dxa"/>
            <w:vAlign w:val="center"/>
          </w:tcPr>
          <w:p>
            <w:pPr>
              <w:pStyle w:val="15"/>
              <w:ind w:right="105"/>
              <w:rPr>
                <w:rFonts w:hint="eastAsia"/>
                <w:lang w:eastAsia="zh-CN"/>
              </w:rPr>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魏县卫生监督所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按照《预算法》、《地方预决算公开操作规程》和《关于进一步推进预算公开工作的实施意见》规定，现将魏县卫生监督所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9"/>
      </w:pPr>
      <w:r>
        <w:rPr>
          <w:rFonts w:hint="eastAsia"/>
        </w:rPr>
        <w:t>（二）协调推进全县深化医药卫生体制改革，研究提出全县深化医药卫生体制改革政策、措施的建议。组织深化公立医院综合改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（三）制定并组织落实疾病预防控制规划、国家免疫规划以及危害人民健康公共卫生问题的干预措施。负责卫生应急工作组织指导突发公共卫生事件的预防控制和各类突发公共事件的医疗卫生救援。</w:t>
      </w:r>
    </w:p>
    <w:p>
      <w:pPr>
        <w:pStyle w:val="29"/>
      </w:pPr>
      <w:r>
        <w:rPr>
          <w:rFonts w:hint="eastAsia"/>
        </w:rPr>
        <w:t>（四）组织拟订并协调落实应对</w:t>
      </w:r>
      <w:r>
        <w:rPr>
          <w:rFonts w:hint="eastAsia"/>
          <w:lang w:eastAsia="zh-CN"/>
        </w:rPr>
        <w:t>人口老龄化</w:t>
      </w:r>
      <w:r>
        <w:rPr>
          <w:rFonts w:hint="eastAsia"/>
        </w:rPr>
        <w:t>政策措施，负责推进老年健康服务体系建设和医养结合工作。</w:t>
      </w:r>
    </w:p>
    <w:p>
      <w:pPr>
        <w:pStyle w:val="29"/>
      </w:pPr>
      <w:r>
        <w:rPr>
          <w:rFonts w:hint="eastAsia"/>
        </w:rP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9"/>
      </w:pPr>
      <w:r>
        <w:rPr>
          <w:rFonts w:hint="eastAsia"/>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29"/>
      </w:pPr>
      <w:r>
        <w:rPr>
          <w:rFonts w:hint="eastAsia"/>
        </w:rP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9"/>
      </w:pPr>
      <w:r>
        <w:rPr>
          <w:rFonts w:hint="eastAsia"/>
        </w:rPr>
        <w:t>（八）负责计划生育管理和服务工作，开展人口监测预警，研究提出人口与家庭发展相关政策建议，完善全县计划生育政策。</w:t>
      </w:r>
    </w:p>
    <w:p>
      <w:pPr>
        <w:pStyle w:val="29"/>
      </w:pPr>
      <w:r>
        <w:rPr>
          <w:rFonts w:hint="eastAsia"/>
        </w:rPr>
        <w:t>（九）指导全县卫生健康工作，指导基层医疗卫生、妇幼健康工作。</w:t>
      </w:r>
    </w:p>
    <w:p>
      <w:pPr>
        <w:pStyle w:val="29"/>
      </w:pPr>
      <w:r>
        <w:rPr>
          <w:rFonts w:hint="eastAsia"/>
        </w:rPr>
        <w:t>（＋）负责县保健对象的医疗保健工作，负责重要会议与重大活动的医疗卫生保障工作。</w:t>
      </w:r>
    </w:p>
    <w:p>
      <w:pPr>
        <w:pStyle w:val="29"/>
      </w:pPr>
      <w:r>
        <w:rPr>
          <w:rFonts w:hint="eastAsia"/>
        </w:rPr>
        <w:t>（＋ー）指导县计划生育协会的业务工作。</w:t>
      </w:r>
    </w:p>
    <w:p>
      <w:pPr>
        <w:pStyle w:val="29"/>
      </w:pPr>
      <w:r>
        <w:rPr>
          <w:rFonts w:hint="eastAsia"/>
        </w:rPr>
        <w:t>（十二）完成县委、县政府交办的其他任务。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魏县卫生监督所</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320</w:t>
      </w:r>
      <w:r>
        <w:rPr>
          <w:rFonts w:hint="eastAsia"/>
        </w:rPr>
        <w:t>万元，全部为事业收入。</w:t>
      </w:r>
    </w:p>
    <w:p>
      <w:pPr>
        <w:pStyle w:val="30"/>
        <w:rPr>
          <w:lang w:eastAsia="zh-CN"/>
        </w:rPr>
      </w:pPr>
      <w:r>
        <w:t>2</w:t>
      </w:r>
      <w:r>
        <w:rPr>
          <w:rFonts w:hint="eastAsia"/>
        </w:rPr>
        <w:t>、支出说明：</w:t>
      </w:r>
      <w:r>
        <w:t>2022</w:t>
      </w:r>
      <w:r>
        <w:rPr>
          <w:rFonts w:hint="eastAsia"/>
        </w:rPr>
        <w:t>年总支出预算共计</w:t>
      </w:r>
      <w:r>
        <w:t>320</w:t>
      </w:r>
      <w:r>
        <w:rPr>
          <w:rFonts w:hint="eastAsia"/>
        </w:rPr>
        <w:t>万元，其中基本支出预算</w:t>
      </w:r>
      <w:r>
        <w:t>320</w:t>
      </w:r>
      <w:r>
        <w:rPr>
          <w:rFonts w:hint="eastAsia"/>
        </w:rPr>
        <w:t>万元，项目支出</w:t>
      </w:r>
      <w:r>
        <w:t>0</w:t>
      </w:r>
      <w:r>
        <w:rPr>
          <w:rFonts w:hint="eastAsia"/>
        </w:rPr>
        <w:t>万元。</w:t>
      </w:r>
    </w:p>
    <w:p>
      <w:pPr>
        <w:pStyle w:val="30"/>
      </w:pPr>
      <w:r>
        <w:t>3、比上年增减情况：经过对比测算，202</w:t>
      </w:r>
      <w:r>
        <w:rPr>
          <w:rFonts w:hint="eastAsia"/>
          <w:lang w:eastAsia="zh-CN"/>
        </w:rPr>
        <w:t>2</w:t>
      </w:r>
      <w:r>
        <w:t>年财政拨款预算和202</w:t>
      </w:r>
      <w:r>
        <w:rPr>
          <w:rFonts w:hint="eastAsia"/>
          <w:lang w:eastAsia="zh-CN"/>
        </w:rPr>
        <w:t>1</w:t>
      </w:r>
      <w:r>
        <w:t>年财政拨款预算一致。</w:t>
      </w:r>
    </w:p>
    <w:p>
      <w:pPr>
        <w:spacing w:before="10" w:after="10"/>
        <w:ind w:firstLine="480" w:firstLineChars="150"/>
        <w:outlineLvl w:val="5"/>
      </w:pPr>
      <w:r>
        <w:rPr>
          <w:rFonts w:hint="eastAsia" w:ascii="黑体" w:hAnsi="黑体" w:eastAsia="黑体" w:cs="黑体"/>
          <w:color w:val="000000"/>
          <w:sz w:val="32"/>
        </w:rPr>
        <w:t>三、机关运行经费安排情况</w:t>
      </w:r>
    </w:p>
    <w:p>
      <w:pPr>
        <w:pStyle w:val="31"/>
        <w:rPr>
          <w:lang w:eastAsia="zh-CN"/>
        </w:rPr>
      </w:pPr>
      <w:r>
        <w:rPr>
          <w:rFonts w:hint="eastAsia"/>
          <w:lang w:eastAsia="zh-CN"/>
        </w:rPr>
        <w:t>无</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rPr>
          <w:lang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经过对比和2021年财政拨款“三公”经费一致。</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年，魏县卫生监督所安排政府采购预算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361003</w:t>
            </w:r>
            <w:r>
              <w:rPr>
                <w:rFonts w:hint="eastAsia"/>
              </w:rPr>
              <w:t>魏县卫生监督所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魏县卫生监督所上年末固定资产金额为</w:t>
      </w:r>
      <w:r>
        <w:rPr>
          <w:rFonts w:hint="eastAsia" w:eastAsia="方正仿宋_GBK"/>
          <w:color w:val="000000"/>
          <w:sz w:val="28"/>
          <w:lang w:eastAsia="zh-CN"/>
        </w:rPr>
        <w:t>146.12382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361003魏县卫生监督所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146.12382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rFonts w:hint="eastAsia"/>
                <w:lang w:eastAsia="zh-CN"/>
              </w:rPr>
              <w:t>4</w:t>
            </w:r>
          </w:p>
        </w:tc>
        <w:tc>
          <w:tcPr>
            <w:tcW w:w="2835" w:type="dxa"/>
            <w:vAlign w:val="center"/>
          </w:tcPr>
          <w:p>
            <w:pPr>
              <w:pStyle w:val="15"/>
              <w:rPr>
                <w:lang w:eastAsia="zh-CN"/>
              </w:rPr>
            </w:pPr>
            <w:r>
              <w:rPr>
                <w:rFonts w:hint="eastAsia"/>
                <w:lang w:eastAsia="zh-CN"/>
              </w:rPr>
              <w:t>37.95982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108.1640</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3" w:name="_Toc_4_4_0000000023"/>
      <w:r>
        <w:rPr>
          <w:rFonts w:hint="eastAsia" w:ascii="方正小标宋_GBK" w:hAnsi="方正小标宋_GBK" w:eastAsia="方正小标宋_GBK" w:cs="方正小标宋_GBK"/>
          <w:color w:val="000000"/>
          <w:sz w:val="44"/>
          <w:lang w:eastAsia="zh-CN"/>
        </w:rPr>
        <w:t>四</w:t>
      </w:r>
      <w:r>
        <w:rPr>
          <w:rFonts w:hint="eastAsia" w:ascii="方正小标宋_GBK" w:hAnsi="方正小标宋_GBK" w:eastAsia="方正小标宋_GBK" w:cs="方正小标宋_GBK"/>
          <w:color w:val="000000"/>
          <w:sz w:val="44"/>
        </w:rPr>
        <w:t>、魏县红十字会收支预算</w:t>
      </w:r>
      <w:bookmarkEnd w:id="3"/>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5.00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5.00</w:t>
            </w:r>
          </w:p>
        </w:tc>
        <w:tc>
          <w:tcPr>
            <w:tcW w:w="4535" w:type="dxa"/>
            <w:vAlign w:val="center"/>
          </w:tcPr>
          <w:p>
            <w:pPr>
              <w:pStyle w:val="18"/>
            </w:pPr>
            <w:r>
              <w:rPr>
                <w:rFonts w:hint="eastAsia"/>
              </w:rPr>
              <w:t>本年支出合计</w:t>
            </w:r>
          </w:p>
        </w:tc>
        <w:tc>
          <w:tcPr>
            <w:tcW w:w="2126"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5.00</w:t>
            </w:r>
          </w:p>
        </w:tc>
        <w:tc>
          <w:tcPr>
            <w:tcW w:w="4535" w:type="dxa"/>
            <w:vAlign w:val="center"/>
          </w:tcPr>
          <w:p>
            <w:pPr>
              <w:pStyle w:val="18"/>
            </w:pPr>
            <w:r>
              <w:rPr>
                <w:rFonts w:hint="eastAsia"/>
              </w:rPr>
              <w:t>支出总计</w:t>
            </w:r>
          </w:p>
        </w:tc>
        <w:tc>
          <w:tcPr>
            <w:tcW w:w="2126" w:type="dxa"/>
            <w:vAlign w:val="center"/>
          </w:tcPr>
          <w:p>
            <w:pPr>
              <w:pStyle w:val="19"/>
            </w:pPr>
            <w:r>
              <w:t>5.00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5.00</w:t>
            </w:r>
          </w:p>
        </w:tc>
        <w:tc>
          <w:tcPr>
            <w:tcW w:w="1134" w:type="dxa"/>
            <w:vAlign w:val="center"/>
          </w:tcPr>
          <w:p>
            <w:pPr>
              <w:pStyle w:val="19"/>
            </w:pPr>
            <w:r>
              <w:t>5.00</w:t>
            </w:r>
          </w:p>
        </w:tc>
        <w:tc>
          <w:tcPr>
            <w:tcW w:w="1134" w:type="dxa"/>
            <w:vAlign w:val="center"/>
          </w:tcPr>
          <w:p>
            <w:pPr>
              <w:pStyle w:val="19"/>
            </w:pPr>
            <w:r>
              <w:t>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20816</w:t>
            </w:r>
          </w:p>
        </w:tc>
        <w:tc>
          <w:tcPr>
            <w:tcW w:w="1559" w:type="dxa"/>
            <w:vAlign w:val="center"/>
          </w:tcPr>
          <w:p>
            <w:pPr>
              <w:pStyle w:val="16"/>
            </w:pPr>
            <w:r>
              <w:rPr>
                <w:rFonts w:hint="eastAsia"/>
              </w:rPr>
              <w:t>红十字事业</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2081601</w:t>
            </w:r>
          </w:p>
        </w:tc>
        <w:tc>
          <w:tcPr>
            <w:tcW w:w="1559" w:type="dxa"/>
            <w:vAlign w:val="center"/>
          </w:tcPr>
          <w:p>
            <w:pPr>
              <w:pStyle w:val="16"/>
            </w:pPr>
            <w:r>
              <w:rPr>
                <w:rFonts w:hint="eastAsia"/>
              </w:rPr>
              <w:t>行政运行</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5.00</w:t>
            </w:r>
          </w:p>
        </w:tc>
        <w:tc>
          <w:tcPr>
            <w:tcW w:w="1361" w:type="dxa"/>
            <w:vAlign w:val="center"/>
          </w:tcPr>
          <w:p>
            <w:pPr>
              <w:pStyle w:val="19"/>
            </w:pPr>
          </w:p>
        </w:tc>
        <w:tc>
          <w:tcPr>
            <w:tcW w:w="1361" w:type="dxa"/>
            <w:vAlign w:val="center"/>
          </w:tcPr>
          <w:p>
            <w:pPr>
              <w:pStyle w:val="19"/>
            </w:pPr>
            <w:r>
              <w:t>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20816</w:t>
            </w:r>
          </w:p>
        </w:tc>
        <w:tc>
          <w:tcPr>
            <w:tcW w:w="4535" w:type="dxa"/>
            <w:vAlign w:val="center"/>
          </w:tcPr>
          <w:p>
            <w:pPr>
              <w:pStyle w:val="16"/>
            </w:pPr>
            <w:r>
              <w:rPr>
                <w:rFonts w:hint="eastAsia"/>
              </w:rPr>
              <w:t>红十字事业</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2081601</w:t>
            </w:r>
          </w:p>
        </w:tc>
        <w:tc>
          <w:tcPr>
            <w:tcW w:w="4535" w:type="dxa"/>
            <w:vAlign w:val="center"/>
          </w:tcPr>
          <w:p>
            <w:pPr>
              <w:pStyle w:val="16"/>
            </w:pPr>
            <w:r>
              <w:rPr>
                <w:rFonts w:hint="eastAsia"/>
              </w:rPr>
              <w:t>行政运行</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5.00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5.00</w:t>
            </w:r>
          </w:p>
        </w:tc>
        <w:tc>
          <w:tcPr>
            <w:tcW w:w="3402" w:type="dxa"/>
            <w:vAlign w:val="center"/>
          </w:tcPr>
          <w:p>
            <w:pPr>
              <w:pStyle w:val="18"/>
            </w:pPr>
            <w:r>
              <w:rPr>
                <w:rFonts w:hint="eastAsia"/>
              </w:rPr>
              <w:t>本年支出合计</w:t>
            </w:r>
          </w:p>
        </w:tc>
        <w:tc>
          <w:tcPr>
            <w:tcW w:w="1474" w:type="dxa"/>
            <w:vAlign w:val="center"/>
          </w:tcPr>
          <w:p>
            <w:pPr>
              <w:pStyle w:val="19"/>
            </w:pPr>
            <w:r>
              <w:t>5.00</w:t>
            </w:r>
          </w:p>
        </w:tc>
        <w:tc>
          <w:tcPr>
            <w:tcW w:w="1474" w:type="dxa"/>
            <w:vAlign w:val="center"/>
          </w:tcPr>
          <w:p>
            <w:pPr>
              <w:pStyle w:val="19"/>
            </w:pPr>
            <w:r>
              <w:t>5.00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5.00</w:t>
            </w:r>
          </w:p>
        </w:tc>
        <w:tc>
          <w:tcPr>
            <w:tcW w:w="3402" w:type="dxa"/>
            <w:vAlign w:val="center"/>
          </w:tcPr>
          <w:p>
            <w:pPr>
              <w:pStyle w:val="18"/>
            </w:pPr>
            <w:r>
              <w:rPr>
                <w:rFonts w:hint="eastAsia"/>
              </w:rPr>
              <w:t>支出总计</w:t>
            </w:r>
          </w:p>
        </w:tc>
        <w:tc>
          <w:tcPr>
            <w:tcW w:w="1474" w:type="dxa"/>
            <w:vAlign w:val="center"/>
          </w:tcPr>
          <w:p>
            <w:pPr>
              <w:pStyle w:val="19"/>
            </w:pPr>
            <w:r>
              <w:t>5.00</w:t>
            </w:r>
          </w:p>
        </w:tc>
        <w:tc>
          <w:tcPr>
            <w:tcW w:w="1474" w:type="dxa"/>
            <w:vAlign w:val="center"/>
          </w:tcPr>
          <w:p>
            <w:pPr>
              <w:pStyle w:val="19"/>
            </w:pPr>
            <w:r>
              <w:t>5.00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5.00</w:t>
            </w:r>
          </w:p>
        </w:tc>
        <w:tc>
          <w:tcPr>
            <w:tcW w:w="2551" w:type="dxa"/>
            <w:vAlign w:val="center"/>
          </w:tcPr>
          <w:p>
            <w:pPr>
              <w:pStyle w:val="19"/>
            </w:pPr>
          </w:p>
        </w:tc>
        <w:tc>
          <w:tcPr>
            <w:tcW w:w="2551"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20816</w:t>
            </w:r>
          </w:p>
        </w:tc>
        <w:tc>
          <w:tcPr>
            <w:tcW w:w="4535" w:type="dxa"/>
            <w:vAlign w:val="center"/>
          </w:tcPr>
          <w:p>
            <w:pPr>
              <w:pStyle w:val="16"/>
            </w:pPr>
            <w:r>
              <w:rPr>
                <w:rFonts w:hint="eastAsia"/>
              </w:rPr>
              <w:t>红十字事业</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2081601</w:t>
            </w:r>
          </w:p>
        </w:tc>
        <w:tc>
          <w:tcPr>
            <w:tcW w:w="4535" w:type="dxa"/>
            <w:vAlign w:val="center"/>
          </w:tcPr>
          <w:p>
            <w:pPr>
              <w:pStyle w:val="16"/>
            </w:pPr>
            <w:r>
              <w:rPr>
                <w:rFonts w:hint="eastAsia"/>
              </w:rPr>
              <w:t>行政运行</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36100</w:t>
            </w:r>
            <w:r>
              <w:rPr>
                <w:rFonts w:hint="eastAsia"/>
                <w:lang w:eastAsia="zh-CN"/>
              </w:rPr>
              <w:t>5</w:t>
            </w:r>
            <w:r>
              <w:rPr>
                <w:rFonts w:hint="eastAsia"/>
              </w:rPr>
              <w:t>魏县</w:t>
            </w:r>
            <w:r>
              <w:rPr>
                <w:rFonts w:hint="eastAsia"/>
                <w:lang w:eastAsia="zh-CN"/>
              </w:rPr>
              <w:t>红十字会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rPr>
                <w:rFonts w:hint="eastAsia"/>
                <w:lang w:eastAsia="zh-CN"/>
              </w:rPr>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魏县红十字会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按照《预算法》、《地方预决算公开操作规程》和《关于进一步推进预算公开工作的实施意见》规定，现将魏县红十字会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完成县</w:t>
      </w:r>
      <w:r>
        <w:rPr>
          <w:rFonts w:hint="eastAsia"/>
          <w:lang w:eastAsia="zh-CN"/>
        </w:rPr>
        <w:t>红十字相关工作</w:t>
      </w:r>
      <w:r>
        <w:rPr>
          <w:rFonts w:hint="eastAsia"/>
        </w:rPr>
        <w:t>。</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魏县红十字会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5</w:t>
      </w:r>
      <w:r>
        <w:rPr>
          <w:rFonts w:hint="eastAsia"/>
        </w:rPr>
        <w:t>万元，全部为财政拨款收入。</w:t>
      </w:r>
    </w:p>
    <w:p>
      <w:pPr>
        <w:pStyle w:val="30"/>
      </w:pPr>
      <w:r>
        <w:t>2</w:t>
      </w:r>
      <w:r>
        <w:rPr>
          <w:rFonts w:hint="eastAsia"/>
        </w:rPr>
        <w:t>、支出说明：</w:t>
      </w:r>
      <w:r>
        <w:t>2022</w:t>
      </w:r>
      <w:r>
        <w:rPr>
          <w:rFonts w:hint="eastAsia"/>
        </w:rPr>
        <w:t>年总支出预算共计</w:t>
      </w:r>
      <w:r>
        <w:t>5</w:t>
      </w:r>
      <w:r>
        <w:rPr>
          <w:rFonts w:hint="eastAsia"/>
        </w:rPr>
        <w:t>万元，其中基本支出预算万元，项目支出</w:t>
      </w:r>
      <w:r>
        <w:t>5</w:t>
      </w:r>
      <w:r>
        <w:rPr>
          <w:rFonts w:hint="eastAsia"/>
        </w:rPr>
        <w:t>万元。</w:t>
      </w:r>
    </w:p>
    <w:p>
      <w:pPr>
        <w:pStyle w:val="30"/>
      </w:pPr>
      <w:r>
        <w:rPr>
          <w:rFonts w:hint="eastAsia"/>
          <w:lang w:eastAsia="zh-CN"/>
        </w:rPr>
        <w:t>3</w:t>
      </w:r>
      <w:r>
        <w:rPr>
          <w:rFonts w:hint="eastAsia"/>
        </w:rPr>
        <w:t>、比上年增减情况：经过对比测算，</w:t>
      </w:r>
      <w:r>
        <w:t>2022</w:t>
      </w:r>
      <w:r>
        <w:rPr>
          <w:rFonts w:hint="eastAsia"/>
        </w:rPr>
        <w:t>年财政拨款预算比</w:t>
      </w:r>
      <w:r>
        <w:t>2021</w:t>
      </w:r>
      <w:r>
        <w:rPr>
          <w:rFonts w:hint="eastAsia"/>
        </w:rPr>
        <w:t>年增加</w:t>
      </w:r>
      <w:r>
        <w:t>5</w:t>
      </w:r>
      <w:r>
        <w:rPr>
          <w:rFonts w:hint="eastAsia"/>
        </w:rPr>
        <w:t>万元，主要因素是用于红十字会经费。开展经费主要用于下乡走访群众、宣传捐献常识、救护培训、召开一日捐动员会等活动，每年下乡至少</w:t>
      </w:r>
      <w:r>
        <w:t>12</w:t>
      </w:r>
      <w:r>
        <w:rPr>
          <w:rFonts w:hint="eastAsia"/>
        </w:rPr>
        <w:t>次，经费主要用于印刷费</w:t>
      </w:r>
      <w:r>
        <w:t>3</w:t>
      </w:r>
      <w:r>
        <w:rPr>
          <w:rFonts w:hint="eastAsia"/>
        </w:rPr>
        <w:t>万元，宣传费</w:t>
      </w:r>
      <w:r>
        <w:t>1</w:t>
      </w:r>
      <w:r>
        <w:rPr>
          <w:rFonts w:hint="eastAsia"/>
        </w:rPr>
        <w:t>万元，其它经费</w:t>
      </w:r>
      <w:r>
        <w:t>1</w:t>
      </w:r>
      <w:r>
        <w:rPr>
          <w:rFonts w:hint="eastAsia"/>
        </w:rPr>
        <w:t>万元，共计</w:t>
      </w:r>
      <w:r>
        <w:t>5</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开展经费主要用于下乡走访群众、宣传捐献常识、救护培训、召开一日捐动员会等活动，每年下乡至少</w:t>
      </w:r>
      <w:r>
        <w:t>12</w:t>
      </w:r>
      <w:r>
        <w:rPr>
          <w:rFonts w:hint="eastAsia"/>
        </w:rPr>
        <w:t>次，经费主要用于印刷费</w:t>
      </w:r>
      <w:r>
        <w:t>3</w:t>
      </w:r>
      <w:r>
        <w:rPr>
          <w:rFonts w:hint="eastAsia"/>
        </w:rPr>
        <w:t>万元，宣传费</w:t>
      </w:r>
      <w:r>
        <w:t>1</w:t>
      </w:r>
      <w:r>
        <w:rPr>
          <w:rFonts w:hint="eastAsia"/>
        </w:rPr>
        <w:t>万元，其它经费</w:t>
      </w:r>
      <w:r>
        <w:t>1</w:t>
      </w:r>
      <w:r>
        <w:rPr>
          <w:rFonts w:hint="eastAsia"/>
        </w:rPr>
        <w:t>万元，共计</w:t>
      </w:r>
      <w:r>
        <w:t>5</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rPr>
          <w:lang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经过对比和2021年财政拨款“三公”经费一致。</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年红十字会经费绩效目标表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开展经费主要用于下乡走访群众、宣传捐献常识、救护培训、召开一日捐动员会等活动，每年下乡至少</w:t>
            </w:r>
            <w:r>
              <w:t>12</w:t>
            </w:r>
            <w:r>
              <w:rPr>
                <w:rFonts w:hint="eastAsia"/>
              </w:rPr>
              <w:t>次，经费主要用于印刷费</w:t>
            </w:r>
            <w:r>
              <w:t>3</w:t>
            </w:r>
            <w:r>
              <w:rPr>
                <w:rFonts w:hint="eastAsia"/>
              </w:rPr>
              <w:t>万元，宣传费</w:t>
            </w:r>
            <w:r>
              <w:t>1</w:t>
            </w:r>
            <w:r>
              <w:rPr>
                <w:rFonts w:hint="eastAsia"/>
              </w:rPr>
              <w:t>万元，其它经费</w:t>
            </w:r>
            <w:r>
              <w:t>1</w:t>
            </w:r>
            <w:r>
              <w:rPr>
                <w:rFonts w:hint="eastAsia"/>
              </w:rPr>
              <w:t>万元，共计</w:t>
            </w:r>
            <w:r>
              <w:t>5</w:t>
            </w:r>
            <w:r>
              <w:rPr>
                <w:rFonts w:hint="eastAsia"/>
              </w:rPr>
              <w:t>万元。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红会下乡走访群众、宣传救护培训次数</w:t>
            </w:r>
          </w:p>
        </w:tc>
        <w:tc>
          <w:tcPr>
            <w:tcW w:w="2835" w:type="dxa"/>
            <w:vAlign w:val="center"/>
          </w:tcPr>
          <w:p>
            <w:pPr>
              <w:pStyle w:val="16"/>
            </w:pPr>
            <w:r>
              <w:rPr>
                <w:rFonts w:hint="eastAsia"/>
              </w:rPr>
              <w:t>红会下乡走访群众、宣传救护、培训次数</w:t>
            </w:r>
          </w:p>
        </w:tc>
        <w:tc>
          <w:tcPr>
            <w:tcW w:w="2551" w:type="dxa"/>
            <w:vAlign w:val="center"/>
          </w:tcPr>
          <w:p>
            <w:pPr>
              <w:pStyle w:val="16"/>
            </w:pPr>
            <w:r>
              <w:rPr>
                <w:rFonts w:hint="eastAsia"/>
              </w:rPr>
              <w:t>≥</w:t>
            </w:r>
            <w:r>
              <w:t>12</w:t>
            </w:r>
            <w:r>
              <w:rPr>
                <w:rFonts w:hint="eastAsia"/>
              </w:rPr>
              <w:t>次</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红会救助人员档案管理率</w:t>
            </w:r>
          </w:p>
        </w:tc>
        <w:tc>
          <w:tcPr>
            <w:tcW w:w="2835" w:type="dxa"/>
            <w:vAlign w:val="center"/>
          </w:tcPr>
          <w:p>
            <w:pPr>
              <w:pStyle w:val="16"/>
            </w:pPr>
            <w:r>
              <w:rPr>
                <w:rFonts w:hint="eastAsia"/>
              </w:rPr>
              <w:t>红会救助人员档案管理率</w:t>
            </w:r>
          </w:p>
        </w:tc>
        <w:tc>
          <w:tcPr>
            <w:tcW w:w="2551" w:type="dxa"/>
            <w:vAlign w:val="center"/>
          </w:tcPr>
          <w:p>
            <w:pPr>
              <w:pStyle w:val="16"/>
            </w:pPr>
            <w:r>
              <w:t>100%</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年红会资金使用率</w:t>
            </w:r>
          </w:p>
        </w:tc>
        <w:tc>
          <w:tcPr>
            <w:tcW w:w="2551" w:type="dxa"/>
            <w:vAlign w:val="center"/>
          </w:tcPr>
          <w:p>
            <w:pPr>
              <w:pStyle w:val="16"/>
            </w:pPr>
            <w:r>
              <w:t>100%</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红十字会经费</w:t>
            </w:r>
          </w:p>
        </w:tc>
        <w:tc>
          <w:tcPr>
            <w:tcW w:w="2835" w:type="dxa"/>
            <w:vAlign w:val="center"/>
          </w:tcPr>
          <w:p>
            <w:pPr>
              <w:pStyle w:val="16"/>
            </w:pPr>
            <w:r>
              <w:t>2022</w:t>
            </w:r>
            <w:r>
              <w:rPr>
                <w:rFonts w:hint="eastAsia"/>
              </w:rPr>
              <w:t>年红十字会经费总金额</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长期实施该项目，使人民生活得到更好的保障</w:t>
            </w:r>
          </w:p>
        </w:tc>
        <w:tc>
          <w:tcPr>
            <w:tcW w:w="2551" w:type="dxa"/>
            <w:vAlign w:val="center"/>
          </w:tcPr>
          <w:p>
            <w:pPr>
              <w:pStyle w:val="16"/>
            </w:pPr>
            <w:r>
              <w:rPr>
                <w:rFonts w:hint="eastAsia"/>
              </w:rPr>
              <w:t>提高人民生活质量</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实施红会救助，减轻患者经济压力，促进社会稳定发展</w:t>
            </w:r>
          </w:p>
        </w:tc>
        <w:tc>
          <w:tcPr>
            <w:tcW w:w="2551" w:type="dxa"/>
            <w:vAlign w:val="center"/>
          </w:tcPr>
          <w:p>
            <w:pPr>
              <w:pStyle w:val="16"/>
            </w:pPr>
            <w:r>
              <w:rPr>
                <w:rFonts w:hint="eastAsia"/>
              </w:rPr>
              <w:t>社会稳定发展</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红十字会文件精神</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年，魏县红十字会安排政府采购预算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魏县红十字会上年末固定资产金额为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361005</w:t>
            </w:r>
            <w:r>
              <w:rPr>
                <w:rFonts w:hint="eastAsia"/>
              </w:rPr>
              <w:t>魏县红十字会</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4" w:name="_Toc_4_4_0000000025"/>
      <w:r>
        <w:rPr>
          <w:rFonts w:hint="eastAsia" w:ascii="方正小标宋_GBK" w:hAnsi="方正小标宋_GBK" w:eastAsia="方正小标宋_GBK" w:cs="方正小标宋_GBK"/>
          <w:color w:val="000000"/>
          <w:sz w:val="44"/>
          <w:lang w:eastAsia="zh-CN"/>
        </w:rPr>
        <w:t>五</w:t>
      </w:r>
      <w:r>
        <w:rPr>
          <w:rFonts w:hint="eastAsia" w:ascii="方正小标宋_GBK" w:hAnsi="方正小标宋_GBK" w:eastAsia="方正小标宋_GBK" w:cs="方正小标宋_GBK"/>
          <w:color w:val="000000"/>
          <w:sz w:val="44"/>
        </w:rPr>
        <w:t>、魏县人民医院收支预算</w:t>
      </w:r>
      <w:bookmarkEnd w:id="4"/>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927.67</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927.67</w:t>
            </w:r>
          </w:p>
        </w:tc>
        <w:tc>
          <w:tcPr>
            <w:tcW w:w="4535" w:type="dxa"/>
            <w:vAlign w:val="center"/>
          </w:tcPr>
          <w:p>
            <w:pPr>
              <w:pStyle w:val="18"/>
            </w:pPr>
            <w:r>
              <w:rPr>
                <w:rFonts w:hint="eastAsia"/>
              </w:rPr>
              <w:t>本年支出合计</w:t>
            </w:r>
          </w:p>
        </w:tc>
        <w:tc>
          <w:tcPr>
            <w:tcW w:w="2126" w:type="dxa"/>
            <w:vAlign w:val="center"/>
          </w:tcPr>
          <w:p>
            <w:pPr>
              <w:pStyle w:val="19"/>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927.67</w:t>
            </w:r>
          </w:p>
        </w:tc>
        <w:tc>
          <w:tcPr>
            <w:tcW w:w="4535" w:type="dxa"/>
            <w:vAlign w:val="center"/>
          </w:tcPr>
          <w:p>
            <w:pPr>
              <w:pStyle w:val="18"/>
            </w:pPr>
            <w:r>
              <w:rPr>
                <w:rFonts w:hint="eastAsia"/>
              </w:rPr>
              <w:t>支出总计</w:t>
            </w:r>
          </w:p>
        </w:tc>
        <w:tc>
          <w:tcPr>
            <w:tcW w:w="2126" w:type="dxa"/>
            <w:vAlign w:val="center"/>
          </w:tcPr>
          <w:p>
            <w:pPr>
              <w:pStyle w:val="19"/>
            </w:pPr>
            <w:r>
              <w:t>927.67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927.67</w:t>
            </w:r>
          </w:p>
        </w:tc>
        <w:tc>
          <w:tcPr>
            <w:tcW w:w="1134" w:type="dxa"/>
            <w:vAlign w:val="center"/>
          </w:tcPr>
          <w:p>
            <w:pPr>
              <w:pStyle w:val="19"/>
            </w:pPr>
            <w:r>
              <w:t>927.67</w:t>
            </w:r>
          </w:p>
        </w:tc>
        <w:tc>
          <w:tcPr>
            <w:tcW w:w="1134" w:type="dxa"/>
            <w:vAlign w:val="center"/>
          </w:tcPr>
          <w:p>
            <w:pPr>
              <w:pStyle w:val="19"/>
            </w:pPr>
            <w:r>
              <w:t>927.67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2100201</w:t>
            </w:r>
          </w:p>
        </w:tc>
        <w:tc>
          <w:tcPr>
            <w:tcW w:w="1559" w:type="dxa"/>
            <w:vAlign w:val="center"/>
          </w:tcPr>
          <w:p>
            <w:pPr>
              <w:pStyle w:val="16"/>
            </w:pPr>
            <w:r>
              <w:rPr>
                <w:rFonts w:hint="eastAsia"/>
              </w:rPr>
              <w:t>综合医院</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927.67</w:t>
            </w:r>
          </w:p>
        </w:tc>
        <w:tc>
          <w:tcPr>
            <w:tcW w:w="1361" w:type="dxa"/>
            <w:vAlign w:val="center"/>
          </w:tcPr>
          <w:p>
            <w:pPr>
              <w:pStyle w:val="19"/>
            </w:pPr>
          </w:p>
        </w:tc>
        <w:tc>
          <w:tcPr>
            <w:tcW w:w="1361" w:type="dxa"/>
            <w:vAlign w:val="center"/>
          </w:tcPr>
          <w:p>
            <w:pPr>
              <w:pStyle w:val="19"/>
            </w:pPr>
            <w:r>
              <w:t>927.67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2100201</w:t>
            </w:r>
          </w:p>
        </w:tc>
        <w:tc>
          <w:tcPr>
            <w:tcW w:w="4535" w:type="dxa"/>
            <w:vAlign w:val="center"/>
          </w:tcPr>
          <w:p>
            <w:pPr>
              <w:pStyle w:val="16"/>
            </w:pPr>
            <w:r>
              <w:rPr>
                <w:rFonts w:hint="eastAsia"/>
              </w:rPr>
              <w:t>综合医院</w:t>
            </w: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927.67</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927.67</w:t>
            </w:r>
          </w:p>
        </w:tc>
        <w:tc>
          <w:tcPr>
            <w:tcW w:w="1474" w:type="dxa"/>
            <w:vAlign w:val="center"/>
          </w:tcPr>
          <w:p>
            <w:pPr>
              <w:pStyle w:val="15"/>
            </w:pPr>
            <w:r>
              <w:t>927.67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927.67</w:t>
            </w:r>
          </w:p>
        </w:tc>
        <w:tc>
          <w:tcPr>
            <w:tcW w:w="3402" w:type="dxa"/>
            <w:vAlign w:val="center"/>
          </w:tcPr>
          <w:p>
            <w:pPr>
              <w:pStyle w:val="18"/>
            </w:pPr>
            <w:r>
              <w:rPr>
                <w:rFonts w:hint="eastAsia"/>
              </w:rPr>
              <w:t>本年支出合计</w:t>
            </w:r>
          </w:p>
        </w:tc>
        <w:tc>
          <w:tcPr>
            <w:tcW w:w="1474" w:type="dxa"/>
            <w:vAlign w:val="center"/>
          </w:tcPr>
          <w:p>
            <w:pPr>
              <w:pStyle w:val="19"/>
            </w:pPr>
            <w:r>
              <w:t>927.67</w:t>
            </w:r>
          </w:p>
        </w:tc>
        <w:tc>
          <w:tcPr>
            <w:tcW w:w="1474" w:type="dxa"/>
            <w:vAlign w:val="center"/>
          </w:tcPr>
          <w:p>
            <w:pPr>
              <w:pStyle w:val="19"/>
            </w:pPr>
            <w:r>
              <w:t>927.67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927.67</w:t>
            </w:r>
          </w:p>
        </w:tc>
        <w:tc>
          <w:tcPr>
            <w:tcW w:w="3402" w:type="dxa"/>
            <w:vAlign w:val="center"/>
          </w:tcPr>
          <w:p>
            <w:pPr>
              <w:pStyle w:val="18"/>
            </w:pPr>
            <w:r>
              <w:rPr>
                <w:rFonts w:hint="eastAsia"/>
              </w:rPr>
              <w:t>支出总计</w:t>
            </w:r>
          </w:p>
        </w:tc>
        <w:tc>
          <w:tcPr>
            <w:tcW w:w="1474" w:type="dxa"/>
            <w:vAlign w:val="center"/>
          </w:tcPr>
          <w:p>
            <w:pPr>
              <w:pStyle w:val="19"/>
            </w:pPr>
            <w:r>
              <w:t>927.67</w:t>
            </w:r>
          </w:p>
        </w:tc>
        <w:tc>
          <w:tcPr>
            <w:tcW w:w="1474" w:type="dxa"/>
            <w:vAlign w:val="center"/>
          </w:tcPr>
          <w:p>
            <w:pPr>
              <w:pStyle w:val="19"/>
            </w:pPr>
            <w:r>
              <w:t>927.67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927.67</w:t>
            </w:r>
          </w:p>
        </w:tc>
        <w:tc>
          <w:tcPr>
            <w:tcW w:w="2551" w:type="dxa"/>
            <w:vAlign w:val="center"/>
          </w:tcPr>
          <w:p>
            <w:pPr>
              <w:pStyle w:val="19"/>
            </w:pPr>
          </w:p>
        </w:tc>
        <w:tc>
          <w:tcPr>
            <w:tcW w:w="2551" w:type="dxa"/>
            <w:vAlign w:val="center"/>
          </w:tcPr>
          <w:p>
            <w:pPr>
              <w:pStyle w:val="19"/>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927.67</w:t>
            </w:r>
          </w:p>
        </w:tc>
        <w:tc>
          <w:tcPr>
            <w:tcW w:w="2551" w:type="dxa"/>
            <w:vAlign w:val="center"/>
          </w:tcPr>
          <w:p>
            <w:pPr>
              <w:pStyle w:val="15"/>
            </w:pPr>
          </w:p>
        </w:tc>
        <w:tc>
          <w:tcPr>
            <w:tcW w:w="2551" w:type="dxa"/>
            <w:vAlign w:val="center"/>
          </w:tcPr>
          <w:p>
            <w:pPr>
              <w:pStyle w:val="15"/>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927.67</w:t>
            </w:r>
          </w:p>
        </w:tc>
        <w:tc>
          <w:tcPr>
            <w:tcW w:w="2551" w:type="dxa"/>
            <w:vAlign w:val="center"/>
          </w:tcPr>
          <w:p>
            <w:pPr>
              <w:pStyle w:val="15"/>
            </w:pPr>
          </w:p>
        </w:tc>
        <w:tc>
          <w:tcPr>
            <w:tcW w:w="2551" w:type="dxa"/>
            <w:vAlign w:val="center"/>
          </w:tcPr>
          <w:p>
            <w:pPr>
              <w:pStyle w:val="15"/>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2100201</w:t>
            </w:r>
          </w:p>
        </w:tc>
        <w:tc>
          <w:tcPr>
            <w:tcW w:w="4535" w:type="dxa"/>
            <w:vAlign w:val="center"/>
          </w:tcPr>
          <w:p>
            <w:pPr>
              <w:pStyle w:val="16"/>
            </w:pPr>
            <w:r>
              <w:rPr>
                <w:rFonts w:hint="eastAsia"/>
              </w:rPr>
              <w:t>综合医院</w:t>
            </w:r>
          </w:p>
        </w:tc>
        <w:tc>
          <w:tcPr>
            <w:tcW w:w="2551" w:type="dxa"/>
            <w:vAlign w:val="center"/>
          </w:tcPr>
          <w:p>
            <w:pPr>
              <w:pStyle w:val="15"/>
            </w:pPr>
            <w:r>
              <w:t>927.67</w:t>
            </w:r>
          </w:p>
        </w:tc>
        <w:tc>
          <w:tcPr>
            <w:tcW w:w="2551" w:type="dxa"/>
            <w:vAlign w:val="center"/>
          </w:tcPr>
          <w:p>
            <w:pPr>
              <w:pStyle w:val="15"/>
            </w:pPr>
          </w:p>
        </w:tc>
        <w:tc>
          <w:tcPr>
            <w:tcW w:w="2551" w:type="dxa"/>
            <w:vAlign w:val="center"/>
          </w:tcPr>
          <w:p>
            <w:pPr>
              <w:pStyle w:val="15"/>
            </w:pPr>
            <w:r>
              <w:t>927.67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36100</w:t>
            </w:r>
            <w:r>
              <w:rPr>
                <w:rFonts w:hint="eastAsia"/>
                <w:lang w:eastAsia="zh-CN"/>
              </w:rPr>
              <w:t>7</w:t>
            </w:r>
            <w:r>
              <w:rPr>
                <w:rFonts w:hint="eastAsia"/>
              </w:rPr>
              <w:t>魏县</w:t>
            </w:r>
            <w:r>
              <w:rPr>
                <w:rFonts w:hint="eastAsia"/>
                <w:lang w:eastAsia="zh-CN"/>
              </w:rPr>
              <w:t>人民医院</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2" w:type="dxa"/>
            <w:vAlign w:val="center"/>
          </w:tcPr>
          <w:p>
            <w:pPr>
              <w:pStyle w:val="15"/>
              <w:rPr>
                <w:rFonts w:hint="eastAsia"/>
                <w:lang w:eastAsia="zh-CN"/>
              </w:rPr>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魏县人民医院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按照《预算法》、《地方预决算公开操作规程》和《关于进一步推进预算公开工作的实施意见》规定，现将魏县人民医院</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（二）完成县委、县政府交办的其他任务。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魏县人民医院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927.67</w:t>
      </w:r>
      <w:r>
        <w:rPr>
          <w:rFonts w:hint="eastAsia"/>
        </w:rPr>
        <w:t>万元，全部为财政拨款收入。</w:t>
      </w:r>
    </w:p>
    <w:p>
      <w:pPr>
        <w:pStyle w:val="30"/>
      </w:pPr>
      <w:r>
        <w:t>2</w:t>
      </w:r>
      <w:r>
        <w:rPr>
          <w:rFonts w:hint="eastAsia"/>
        </w:rPr>
        <w:t>、支出说明：</w:t>
      </w:r>
      <w:r>
        <w:t>2022</w:t>
      </w:r>
      <w:r>
        <w:rPr>
          <w:rFonts w:hint="eastAsia"/>
        </w:rPr>
        <w:t>年总支出预算共计</w:t>
      </w:r>
      <w:r>
        <w:t>927.67</w:t>
      </w:r>
      <w:r>
        <w:rPr>
          <w:rFonts w:hint="eastAsia"/>
        </w:rPr>
        <w:t>万元，其中基本支出预算</w:t>
      </w:r>
      <w:r>
        <w:t>0</w:t>
      </w:r>
      <w:r>
        <w:rPr>
          <w:rFonts w:hint="eastAsia"/>
        </w:rPr>
        <w:t>万元，项目支出</w:t>
      </w:r>
      <w:r>
        <w:t>927.67</w:t>
      </w:r>
      <w:r>
        <w:rPr>
          <w:rFonts w:hint="eastAsia"/>
        </w:rPr>
        <w:t>万元。</w:t>
      </w:r>
    </w:p>
    <w:p>
      <w:pPr>
        <w:pStyle w:val="30"/>
      </w:pPr>
      <w:r>
        <w:t>3</w:t>
      </w:r>
      <w:r>
        <w:rPr>
          <w:rFonts w:hint="eastAsia"/>
        </w:rPr>
        <w:t>、比上年增减情况：经过对比测算，</w:t>
      </w:r>
      <w:r>
        <w:t>2022</w:t>
      </w:r>
      <w:r>
        <w:rPr>
          <w:rFonts w:hint="eastAsia"/>
        </w:rPr>
        <w:t>年财政拨款预算比</w:t>
      </w:r>
      <w:r>
        <w:t>2021</w:t>
      </w:r>
      <w:r>
        <w:rPr>
          <w:rFonts w:hint="eastAsia"/>
        </w:rPr>
        <w:t>年增加</w:t>
      </w:r>
      <w:r>
        <w:t>927.67</w:t>
      </w:r>
      <w:r>
        <w:rPr>
          <w:rFonts w:hint="eastAsia"/>
        </w:rPr>
        <w:t>万元，增加主要因素为魏县人民医院核酸实验室及方舱</w:t>
      </w:r>
      <w:r>
        <w:t>CT</w:t>
      </w:r>
      <w:r>
        <w:rPr>
          <w:rFonts w:hint="eastAsia"/>
        </w:rPr>
        <w:t>建设。</w:t>
      </w:r>
    </w:p>
    <w:p>
      <w:pPr>
        <w:spacing w:before="10" w:after="10"/>
        <w:ind w:firstLine="640"/>
        <w:outlineLvl w:val="5"/>
      </w:pPr>
      <w:r>
        <w:rPr>
          <w:rFonts w:hint="eastAsia" w:ascii="黑体" w:hAnsi="黑体" w:eastAsia="黑体" w:cs="黑体"/>
          <w:color w:val="000000"/>
          <w:sz w:val="32"/>
        </w:rPr>
        <w:t>三、机关运行经费安排情况</w:t>
      </w:r>
    </w:p>
    <w:p>
      <w:pPr>
        <w:pStyle w:val="31"/>
        <w:rPr>
          <w:lang w:eastAsia="zh-CN"/>
        </w:rPr>
      </w:pPr>
      <w:r>
        <w:rPr>
          <w:rFonts w:hint="eastAsia"/>
          <w:lang w:eastAsia="zh-CN"/>
        </w:rPr>
        <w:t>无</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rPr>
          <w:lang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，2021年魏县人民医院未做预算。</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年县医院核酸实验室及方舱</w:t>
      </w:r>
      <w:r>
        <w:rPr>
          <w:rFonts w:ascii="方正仿宋_GBK" w:hAnsi="方正仿宋_GBK" w:eastAsia="方正仿宋_GBK" w:cs="方正仿宋_GBK"/>
          <w:b/>
          <w:color w:val="000000"/>
          <w:sz w:val="28"/>
        </w:rPr>
        <w:t>CT</w:t>
      </w:r>
      <w:r>
        <w:rPr>
          <w:rFonts w:hint="eastAsia" w:ascii="方正仿宋_GBK" w:hAnsi="方正仿宋_GBK" w:eastAsia="方正仿宋_GBK" w:cs="方正仿宋_GBK"/>
          <w:b/>
          <w:color w:val="000000"/>
          <w:sz w:val="28"/>
        </w:rPr>
        <w:t>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用于加强我县应急体系防疫防控建设，建设核酸实验室一座约</w:t>
            </w:r>
            <w:r>
              <w:t>6288732</w:t>
            </w:r>
            <w:r>
              <w:rPr>
                <w:rFonts w:hint="eastAsia"/>
              </w:rPr>
              <w:t>元，方舱</w:t>
            </w:r>
            <w:r>
              <w:t>CT</w:t>
            </w:r>
            <w:r>
              <w:rPr>
                <w:rFonts w:hint="eastAsia"/>
              </w:rPr>
              <w:t>一台约</w:t>
            </w:r>
            <w:r>
              <w:t>2988000</w:t>
            </w:r>
            <w:r>
              <w:rPr>
                <w:rFonts w:hint="eastAsia"/>
              </w:rPr>
              <w:t>元。通过日检测核酸</w:t>
            </w:r>
            <w:r>
              <w:t>1000</w:t>
            </w:r>
            <w:r>
              <w:rPr>
                <w:rFonts w:hint="eastAsia"/>
              </w:rPr>
              <w:t>人，及时发现疫情，减少感染人数，做到早发现、早诊断、早治疗。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检查人数</w:t>
            </w:r>
          </w:p>
        </w:tc>
        <w:tc>
          <w:tcPr>
            <w:tcW w:w="2835" w:type="dxa"/>
            <w:vAlign w:val="center"/>
          </w:tcPr>
          <w:p>
            <w:pPr>
              <w:pStyle w:val="16"/>
            </w:pPr>
            <w:r>
              <w:rPr>
                <w:rFonts w:hint="eastAsia"/>
              </w:rPr>
              <w:t>日检测人数</w:t>
            </w:r>
          </w:p>
        </w:tc>
        <w:tc>
          <w:tcPr>
            <w:tcW w:w="2551" w:type="dxa"/>
            <w:vAlign w:val="center"/>
          </w:tcPr>
          <w:p>
            <w:pPr>
              <w:pStyle w:val="16"/>
            </w:pPr>
            <w:r>
              <w:rPr>
                <w:rFonts w:hint="eastAsia"/>
              </w:rPr>
              <w:t>≥</w:t>
            </w:r>
            <w:r>
              <w:t>1000</w:t>
            </w:r>
            <w:r>
              <w:rPr>
                <w:rFonts w:hint="eastAsia"/>
              </w:rPr>
              <w:t>日人次</w:t>
            </w:r>
          </w:p>
        </w:tc>
        <w:tc>
          <w:tcPr>
            <w:tcW w:w="2268" w:type="dxa"/>
            <w:vAlign w:val="center"/>
          </w:tcPr>
          <w:p>
            <w:pPr>
              <w:pStyle w:val="16"/>
            </w:pPr>
            <w:r>
              <w:rPr>
                <w:rFonts w:hint="eastAsia"/>
              </w:rPr>
              <w:t>实际检测人数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数据准确率</w:t>
            </w:r>
          </w:p>
        </w:tc>
        <w:tc>
          <w:tcPr>
            <w:tcW w:w="2835" w:type="dxa"/>
            <w:vAlign w:val="center"/>
          </w:tcPr>
          <w:p>
            <w:pPr>
              <w:pStyle w:val="16"/>
            </w:pPr>
            <w:r>
              <w:rPr>
                <w:rFonts w:hint="eastAsia"/>
              </w:rPr>
              <w:t>数据准确率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实际检测结果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6</w:t>
            </w:r>
            <w:r>
              <w:rPr>
                <w:rFonts w:hint="eastAsia"/>
              </w:rPr>
              <w:t>月前完成</w:t>
            </w:r>
          </w:p>
        </w:tc>
        <w:tc>
          <w:tcPr>
            <w:tcW w:w="2268" w:type="dxa"/>
            <w:vAlign w:val="center"/>
          </w:tcPr>
          <w:p>
            <w:pPr>
              <w:pStyle w:val="16"/>
            </w:pPr>
            <w:r>
              <w:rPr>
                <w:rFonts w:hint="eastAsia"/>
              </w:rPr>
              <w:t>实际完工情况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w:t>
            </w:r>
            <w:r>
              <w:t>928</w:t>
            </w:r>
            <w:r>
              <w:rPr>
                <w:rFonts w:hint="eastAsia"/>
              </w:rPr>
              <w:t>万元</w:t>
            </w:r>
          </w:p>
        </w:tc>
        <w:tc>
          <w:tcPr>
            <w:tcW w:w="2268" w:type="dxa"/>
            <w:vAlign w:val="center"/>
          </w:tcPr>
          <w:p>
            <w:pPr>
              <w:pStyle w:val="16"/>
            </w:pPr>
            <w:r>
              <w:rPr>
                <w:rFonts w:hint="eastAsia"/>
              </w:rPr>
              <w:t>实际支付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减少我县新冠病毒感染人数</w:t>
            </w:r>
          </w:p>
        </w:tc>
        <w:tc>
          <w:tcPr>
            <w:tcW w:w="2835" w:type="dxa"/>
            <w:vAlign w:val="center"/>
          </w:tcPr>
          <w:p>
            <w:pPr>
              <w:pStyle w:val="16"/>
            </w:pPr>
            <w:r>
              <w:rPr>
                <w:rFonts w:hint="eastAsia"/>
              </w:rPr>
              <w:t>减少我县新冠病毒感染人数</w:t>
            </w:r>
          </w:p>
        </w:tc>
        <w:tc>
          <w:tcPr>
            <w:tcW w:w="2551" w:type="dxa"/>
            <w:vAlign w:val="center"/>
          </w:tcPr>
          <w:p>
            <w:pPr>
              <w:pStyle w:val="16"/>
            </w:pPr>
            <w:r>
              <w:rPr>
                <w:rFonts w:hint="eastAsia"/>
              </w:rPr>
              <w:t>≥</w:t>
            </w:r>
            <w:r>
              <w:t>100</w:t>
            </w:r>
            <w:r>
              <w:rPr>
                <w:rFonts w:hint="eastAsia"/>
              </w:rPr>
              <w:t>人次</w:t>
            </w:r>
          </w:p>
        </w:tc>
        <w:tc>
          <w:tcPr>
            <w:tcW w:w="2268" w:type="dxa"/>
            <w:vAlign w:val="center"/>
          </w:tcPr>
          <w:p>
            <w:pPr>
              <w:pStyle w:val="16"/>
            </w:pPr>
            <w:r>
              <w:rPr>
                <w:rFonts w:hint="eastAsia"/>
              </w:rPr>
              <w:t>实际感染人数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直接受益人数</w:t>
            </w:r>
          </w:p>
        </w:tc>
        <w:tc>
          <w:tcPr>
            <w:tcW w:w="2835" w:type="dxa"/>
            <w:vAlign w:val="center"/>
          </w:tcPr>
          <w:p>
            <w:pPr>
              <w:pStyle w:val="16"/>
            </w:pPr>
            <w:r>
              <w:rPr>
                <w:rFonts w:hint="eastAsia"/>
              </w:rPr>
              <w:t>日直接受益人数</w:t>
            </w:r>
          </w:p>
        </w:tc>
        <w:tc>
          <w:tcPr>
            <w:tcW w:w="2551" w:type="dxa"/>
            <w:vAlign w:val="center"/>
          </w:tcPr>
          <w:p>
            <w:pPr>
              <w:pStyle w:val="16"/>
            </w:pPr>
            <w:r>
              <w:rPr>
                <w:rFonts w:hint="eastAsia"/>
              </w:rPr>
              <w:t>≥</w:t>
            </w:r>
            <w:r>
              <w:t>100</w:t>
            </w:r>
            <w:r>
              <w:rPr>
                <w:rFonts w:hint="eastAsia"/>
              </w:rPr>
              <w:t>人次</w:t>
            </w:r>
          </w:p>
        </w:tc>
        <w:tc>
          <w:tcPr>
            <w:tcW w:w="2268" w:type="dxa"/>
            <w:vAlign w:val="center"/>
          </w:tcPr>
          <w:p>
            <w:pPr>
              <w:pStyle w:val="16"/>
            </w:pPr>
            <w:r>
              <w:rPr>
                <w:rFonts w:hint="eastAsia"/>
              </w:rPr>
              <w:t>实际检测人数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坐落位置单独区域</w:t>
            </w:r>
          </w:p>
        </w:tc>
        <w:tc>
          <w:tcPr>
            <w:tcW w:w="2835" w:type="dxa"/>
            <w:vAlign w:val="center"/>
          </w:tcPr>
          <w:p>
            <w:pPr>
              <w:pStyle w:val="16"/>
            </w:pPr>
            <w:r>
              <w:rPr>
                <w:rFonts w:hint="eastAsia"/>
              </w:rPr>
              <w:t>坐落位置单独区域</w:t>
            </w:r>
          </w:p>
        </w:tc>
        <w:tc>
          <w:tcPr>
            <w:tcW w:w="2551" w:type="dxa"/>
            <w:vAlign w:val="center"/>
          </w:tcPr>
          <w:p>
            <w:pPr>
              <w:pStyle w:val="16"/>
            </w:pPr>
            <w:r>
              <w:rPr>
                <w:rFonts w:hint="eastAsia"/>
              </w:rPr>
              <w:t>完成</w:t>
            </w:r>
            <w:r>
              <w:t>200</w:t>
            </w:r>
            <w:r>
              <w:rPr>
                <w:rFonts w:hint="eastAsia"/>
              </w:rPr>
              <w:t>平方米</w:t>
            </w:r>
          </w:p>
        </w:tc>
        <w:tc>
          <w:tcPr>
            <w:tcW w:w="2268" w:type="dxa"/>
            <w:vAlign w:val="center"/>
          </w:tcPr>
          <w:p>
            <w:pPr>
              <w:pStyle w:val="16"/>
            </w:pPr>
            <w:r>
              <w:rPr>
                <w:rFonts w:hint="eastAsia"/>
              </w:rPr>
              <w:t>实际建设面积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各项工作任务按时完成率</w:t>
            </w:r>
          </w:p>
        </w:tc>
        <w:tc>
          <w:tcPr>
            <w:tcW w:w="2835" w:type="dxa"/>
            <w:vAlign w:val="center"/>
          </w:tcPr>
          <w:p>
            <w:pPr>
              <w:pStyle w:val="16"/>
            </w:pPr>
            <w:r>
              <w:rPr>
                <w:rFonts w:hint="eastAsia"/>
              </w:rPr>
              <w:t>各项工作任务按时完成率</w:t>
            </w:r>
          </w:p>
        </w:tc>
        <w:tc>
          <w:tcPr>
            <w:tcW w:w="2551" w:type="dxa"/>
            <w:vAlign w:val="center"/>
          </w:tcPr>
          <w:p>
            <w:pPr>
              <w:pStyle w:val="16"/>
            </w:pPr>
            <w:r>
              <w:rPr>
                <w:rFonts w:hint="eastAsia"/>
              </w:rPr>
              <w:t>≥</w:t>
            </w:r>
            <w:r>
              <w:t>100</w:t>
            </w:r>
            <w:r>
              <w:rPr>
                <w:rFonts w:hint="eastAsia"/>
              </w:rPr>
              <w:t>完成率</w:t>
            </w:r>
          </w:p>
        </w:tc>
        <w:tc>
          <w:tcPr>
            <w:tcW w:w="2268" w:type="dxa"/>
            <w:vAlign w:val="center"/>
          </w:tcPr>
          <w:p>
            <w:pPr>
              <w:pStyle w:val="16"/>
            </w:pPr>
            <w:r>
              <w:rPr>
                <w:rFonts w:hint="eastAsia"/>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调查对象满意度</w:t>
            </w:r>
          </w:p>
        </w:tc>
        <w:tc>
          <w:tcPr>
            <w:tcW w:w="2835" w:type="dxa"/>
            <w:vAlign w:val="center"/>
          </w:tcPr>
          <w:p>
            <w:pPr>
              <w:pStyle w:val="16"/>
            </w:pPr>
            <w:r>
              <w:rPr>
                <w:rFonts w:hint="eastAsia"/>
              </w:rPr>
              <w:t>服务对象调查满意度</w:t>
            </w:r>
          </w:p>
        </w:tc>
        <w:tc>
          <w:tcPr>
            <w:tcW w:w="2551" w:type="dxa"/>
            <w:vAlign w:val="center"/>
          </w:tcPr>
          <w:p>
            <w:pPr>
              <w:pStyle w:val="16"/>
            </w:pPr>
            <w:r>
              <w:rPr>
                <w:rFonts w:hint="eastAsia"/>
              </w:rPr>
              <w:t>≥</w:t>
            </w:r>
            <w:r>
              <w:t>90</w:t>
            </w:r>
            <w:r>
              <w:rPr>
                <w:rFonts w:hint="eastAsia"/>
              </w:rPr>
              <w:t>满意度比例</w:t>
            </w:r>
          </w:p>
        </w:tc>
        <w:tc>
          <w:tcPr>
            <w:tcW w:w="2268" w:type="dxa"/>
            <w:vAlign w:val="center"/>
          </w:tcPr>
          <w:p>
            <w:pPr>
              <w:pStyle w:val="16"/>
            </w:pPr>
            <w:r>
              <w:rPr>
                <w:rFonts w:hint="eastAsia"/>
              </w:rPr>
              <w:t>回访记录</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年，魏县人民医院安排政府采购预算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魏县人民医院上年末固定资产金额为</w:t>
      </w:r>
      <w:r>
        <w:rPr>
          <w:rFonts w:hint="eastAsia" w:eastAsia="方正仿宋_GBK"/>
          <w:color w:val="000000"/>
          <w:sz w:val="28"/>
          <w:lang w:eastAsia="zh-CN"/>
        </w:rPr>
        <w:t>23324.943156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361007</w:t>
            </w:r>
            <w:r>
              <w:rPr>
                <w:rFonts w:hint="eastAsia"/>
              </w:rPr>
              <w:t>魏县人民医院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23324.943156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rPr>
                <w:lang w:eastAsia="zh-CN"/>
              </w:rPr>
            </w:pPr>
            <w:r>
              <w:rPr>
                <w:rFonts w:hint="eastAsia"/>
                <w:lang w:eastAsia="zh-CN"/>
              </w:rPr>
              <w:t>4329.867816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rPr>
                <w:lang w:eastAsia="zh-CN"/>
              </w:rPr>
            </w:pPr>
            <w:r>
              <w:rPr>
                <w:rFonts w:hint="eastAsia"/>
                <w:lang w:eastAsia="zh-CN"/>
              </w:rPr>
              <w:t>16629.12688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2365.94846</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5" w:name="_Toc_4_4_0000000026"/>
      <w:r>
        <w:rPr>
          <w:rFonts w:hint="eastAsia" w:ascii="方正小标宋_GBK" w:hAnsi="方正小标宋_GBK" w:eastAsia="方正小标宋_GBK" w:cs="方正小标宋_GBK"/>
          <w:color w:val="000000"/>
          <w:sz w:val="44"/>
          <w:lang w:eastAsia="zh-CN"/>
        </w:rPr>
        <w:t>六</w:t>
      </w:r>
      <w:r>
        <w:rPr>
          <w:rFonts w:hint="eastAsia" w:ascii="方正小标宋_GBK" w:hAnsi="方正小标宋_GBK" w:eastAsia="方正小标宋_GBK" w:cs="方正小标宋_GBK"/>
          <w:color w:val="000000"/>
          <w:sz w:val="44"/>
        </w:rPr>
        <w:t>、魏县中医医院收支预算</w:t>
      </w:r>
      <w:bookmarkEnd w:id="5"/>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30.00</w:t>
            </w:r>
          </w:p>
        </w:tc>
        <w:tc>
          <w:tcPr>
            <w:tcW w:w="4535" w:type="dxa"/>
            <w:vAlign w:val="center"/>
          </w:tcPr>
          <w:p>
            <w:pPr>
              <w:pStyle w:val="18"/>
            </w:pPr>
            <w:r>
              <w:rPr>
                <w:rFonts w:hint="eastAsia"/>
              </w:rPr>
              <w:t>本年支出合计</w:t>
            </w:r>
          </w:p>
        </w:tc>
        <w:tc>
          <w:tcPr>
            <w:tcW w:w="2126"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30.00</w:t>
            </w:r>
          </w:p>
        </w:tc>
        <w:tc>
          <w:tcPr>
            <w:tcW w:w="4535" w:type="dxa"/>
            <w:vAlign w:val="center"/>
          </w:tcPr>
          <w:p>
            <w:pPr>
              <w:pStyle w:val="18"/>
            </w:pPr>
            <w:r>
              <w:rPr>
                <w:rFonts w:hint="eastAsia"/>
              </w:rPr>
              <w:t>支出总计</w:t>
            </w:r>
          </w:p>
        </w:tc>
        <w:tc>
          <w:tcPr>
            <w:tcW w:w="2126" w:type="dxa"/>
            <w:vAlign w:val="center"/>
          </w:tcPr>
          <w:p>
            <w:pPr>
              <w:pStyle w:val="19"/>
            </w:pPr>
            <w:r>
              <w:t>30.00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2100202</w:t>
            </w:r>
          </w:p>
        </w:tc>
        <w:tc>
          <w:tcPr>
            <w:tcW w:w="1559" w:type="dxa"/>
            <w:vAlign w:val="center"/>
          </w:tcPr>
          <w:p>
            <w:pPr>
              <w:pStyle w:val="16"/>
            </w:pPr>
            <w:r>
              <w:rPr>
                <w:rFonts w:hint="eastAsia"/>
              </w:rPr>
              <w:t>中医（民族）医院</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2100202</w:t>
            </w:r>
          </w:p>
        </w:tc>
        <w:tc>
          <w:tcPr>
            <w:tcW w:w="4535" w:type="dxa"/>
            <w:vAlign w:val="center"/>
          </w:tcPr>
          <w:p>
            <w:pPr>
              <w:pStyle w:val="16"/>
            </w:pPr>
            <w:r>
              <w:rPr>
                <w:rFonts w:hint="eastAsia"/>
              </w:rPr>
              <w:t>中医（民族）医院</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30.00</w:t>
            </w:r>
          </w:p>
        </w:tc>
        <w:tc>
          <w:tcPr>
            <w:tcW w:w="1474" w:type="dxa"/>
            <w:vAlign w:val="center"/>
          </w:tcPr>
          <w:p>
            <w:pPr>
              <w:pStyle w:val="15"/>
            </w:pPr>
            <w:r>
              <w:t>30.00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30.00</w:t>
            </w:r>
          </w:p>
        </w:tc>
        <w:tc>
          <w:tcPr>
            <w:tcW w:w="3402" w:type="dxa"/>
            <w:vAlign w:val="center"/>
          </w:tcPr>
          <w:p>
            <w:pPr>
              <w:pStyle w:val="18"/>
            </w:pPr>
            <w:r>
              <w:rPr>
                <w:rFonts w:hint="eastAsia"/>
              </w:rPr>
              <w:t>本年支出合计</w:t>
            </w:r>
          </w:p>
        </w:tc>
        <w:tc>
          <w:tcPr>
            <w:tcW w:w="1474" w:type="dxa"/>
            <w:vAlign w:val="center"/>
          </w:tcPr>
          <w:p>
            <w:pPr>
              <w:pStyle w:val="19"/>
            </w:pPr>
            <w:r>
              <w:t>30.00</w:t>
            </w:r>
          </w:p>
        </w:tc>
        <w:tc>
          <w:tcPr>
            <w:tcW w:w="1474" w:type="dxa"/>
            <w:vAlign w:val="center"/>
          </w:tcPr>
          <w:p>
            <w:pPr>
              <w:pStyle w:val="19"/>
            </w:pPr>
            <w:r>
              <w:t>30.00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30.00</w:t>
            </w:r>
          </w:p>
        </w:tc>
        <w:tc>
          <w:tcPr>
            <w:tcW w:w="3402" w:type="dxa"/>
            <w:vAlign w:val="center"/>
          </w:tcPr>
          <w:p>
            <w:pPr>
              <w:pStyle w:val="18"/>
            </w:pPr>
            <w:r>
              <w:rPr>
                <w:rFonts w:hint="eastAsia"/>
              </w:rPr>
              <w:t>支出总计</w:t>
            </w:r>
          </w:p>
        </w:tc>
        <w:tc>
          <w:tcPr>
            <w:tcW w:w="1474" w:type="dxa"/>
            <w:vAlign w:val="center"/>
          </w:tcPr>
          <w:p>
            <w:pPr>
              <w:pStyle w:val="19"/>
            </w:pPr>
            <w:r>
              <w:t>30.00</w:t>
            </w:r>
          </w:p>
        </w:tc>
        <w:tc>
          <w:tcPr>
            <w:tcW w:w="1474" w:type="dxa"/>
            <w:vAlign w:val="center"/>
          </w:tcPr>
          <w:p>
            <w:pPr>
              <w:pStyle w:val="19"/>
            </w:pPr>
            <w:r>
              <w:t>30.00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2100202</w:t>
            </w:r>
          </w:p>
        </w:tc>
        <w:tc>
          <w:tcPr>
            <w:tcW w:w="4535" w:type="dxa"/>
            <w:vAlign w:val="center"/>
          </w:tcPr>
          <w:p>
            <w:pPr>
              <w:pStyle w:val="16"/>
            </w:pPr>
            <w:r>
              <w:rPr>
                <w:rFonts w:hint="eastAsia"/>
              </w:rPr>
              <w:t>中医（民族）医院</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36100</w:t>
            </w:r>
            <w:r>
              <w:rPr>
                <w:rFonts w:hint="eastAsia"/>
                <w:lang w:eastAsia="zh-CN"/>
              </w:rPr>
              <w:t>8</w:t>
            </w:r>
            <w:r>
              <w:rPr>
                <w:rFonts w:hint="eastAsia"/>
              </w:rPr>
              <w:t>魏县</w:t>
            </w:r>
            <w:r>
              <w:rPr>
                <w:rFonts w:hint="eastAsia"/>
                <w:lang w:eastAsia="zh-CN"/>
              </w:rPr>
              <w:t>中医医院</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魏县中医医院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按照《预算法》、《地方预决算公开操作规程》和《关于进一步推进预算公开工作的实施意见》规定，现将魏县中医医院</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w:t>
      </w:r>
      <w:r>
        <w:rPr>
          <w:rFonts w:hint="eastAsia"/>
          <w:lang w:eastAsia="zh-CN"/>
        </w:rPr>
        <w:t>二</w:t>
      </w:r>
      <w:r>
        <w:rPr>
          <w:rFonts w:hint="eastAsia"/>
        </w:rPr>
        <w:t>）完成县委、县政府交办的其他任务。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魏县中医医院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30</w:t>
      </w:r>
      <w:r>
        <w:rPr>
          <w:rFonts w:hint="eastAsia"/>
        </w:rPr>
        <w:t>万元，全部为财政拨款收入。</w:t>
      </w:r>
    </w:p>
    <w:p>
      <w:pPr>
        <w:pStyle w:val="30"/>
      </w:pPr>
      <w:r>
        <w:t>2</w:t>
      </w:r>
      <w:r>
        <w:rPr>
          <w:rFonts w:hint="eastAsia"/>
        </w:rPr>
        <w:t>、支出说明：</w:t>
      </w:r>
      <w:r>
        <w:t>2022</w:t>
      </w:r>
      <w:r>
        <w:rPr>
          <w:rFonts w:hint="eastAsia"/>
        </w:rPr>
        <w:t>年总支出预算共计</w:t>
      </w:r>
      <w:r>
        <w:t>30</w:t>
      </w:r>
      <w:r>
        <w:rPr>
          <w:rFonts w:hint="eastAsia"/>
        </w:rPr>
        <w:t>万元，其中基本支出预算</w:t>
      </w:r>
      <w:r>
        <w:t>0</w:t>
      </w:r>
      <w:r>
        <w:rPr>
          <w:rFonts w:hint="eastAsia"/>
        </w:rPr>
        <w:t>万元，项目支出</w:t>
      </w:r>
      <w:r>
        <w:t>30</w:t>
      </w:r>
      <w:r>
        <w:rPr>
          <w:rFonts w:hint="eastAsia"/>
        </w:rPr>
        <w:t>万元。</w:t>
      </w:r>
    </w:p>
    <w:p>
      <w:pPr>
        <w:pStyle w:val="30"/>
      </w:pPr>
      <w:r>
        <w:t>3.</w:t>
      </w:r>
      <w:r>
        <w:rPr>
          <w:rFonts w:hint="eastAsia"/>
        </w:rPr>
        <w:t>比上年增减情况：经过对比测算，</w:t>
      </w:r>
      <w:r>
        <w:t>2022</w:t>
      </w:r>
      <w:r>
        <w:rPr>
          <w:rFonts w:hint="eastAsia"/>
        </w:rPr>
        <w:t>年财政拨款预算比</w:t>
      </w:r>
      <w:r>
        <w:t>2021</w:t>
      </w:r>
      <w:r>
        <w:rPr>
          <w:rFonts w:hint="eastAsia"/>
        </w:rPr>
        <w:t>年增加</w:t>
      </w:r>
      <w:r>
        <w:t>30</w:t>
      </w:r>
      <w:r>
        <w:rPr>
          <w:rFonts w:hint="eastAsia"/>
        </w:rPr>
        <w:t>万元，增加主要因素</w:t>
      </w:r>
      <w:r>
        <w:t>.2022</w:t>
      </w:r>
      <w:r>
        <w:rPr>
          <w:rFonts w:hint="eastAsia"/>
        </w:rPr>
        <w:t>年县级安排全国名老中医传承工作室建设资金</w:t>
      </w:r>
      <w:r>
        <w:t>30</w:t>
      </w:r>
      <w:r>
        <w:rPr>
          <w:rFonts w:hint="eastAsia"/>
        </w:rPr>
        <w:t>万元，全年巡诊带教至少</w:t>
      </w:r>
      <w:r>
        <w:t>6</w:t>
      </w:r>
      <w:r>
        <w:rPr>
          <w:rFonts w:hint="eastAsia"/>
        </w:rPr>
        <w:t>次，培训出勤率到达</w:t>
      </w:r>
      <w:r>
        <w:t>95%</w:t>
      </w:r>
      <w:r>
        <w:rPr>
          <w:rFonts w:hint="eastAsia"/>
        </w:rPr>
        <w:t>以上，促进中医药事业的发展与传承。</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无</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rPr>
          <w:lang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2021年魏县中医医院未做预算。</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年全国名老中医传承工作室资金绩效目标表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年县级安排全国名老中医传承工作室建设资金</w:t>
            </w:r>
            <w:r>
              <w:t>30</w:t>
            </w:r>
            <w:r>
              <w:rPr>
                <w:rFonts w:hint="eastAsia"/>
              </w:rPr>
              <w:t>万元，全年巡诊带教至少</w:t>
            </w:r>
            <w:r>
              <w:t>6</w:t>
            </w:r>
            <w:r>
              <w:rPr>
                <w:rFonts w:hint="eastAsia"/>
              </w:rPr>
              <w:t>次，培训出勤率到达</w:t>
            </w:r>
            <w:r>
              <w:t>95%</w:t>
            </w:r>
            <w:r>
              <w:rPr>
                <w:rFonts w:hint="eastAsia"/>
              </w:rPr>
              <w:t>以上，促进中医药事业的发展与传承。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全国名老中医传承工作室建设资金总金额</w:t>
            </w:r>
          </w:p>
        </w:tc>
        <w:tc>
          <w:tcPr>
            <w:tcW w:w="2835" w:type="dxa"/>
            <w:vAlign w:val="center"/>
          </w:tcPr>
          <w:p>
            <w:pPr>
              <w:pStyle w:val="16"/>
            </w:pPr>
            <w:r>
              <w:t>2022</w:t>
            </w:r>
            <w:r>
              <w:rPr>
                <w:rFonts w:hint="eastAsia"/>
              </w:rPr>
              <w:t>年全国名老中医传承工作室建设资金总金额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培训出勤率</w:t>
            </w:r>
          </w:p>
        </w:tc>
        <w:tc>
          <w:tcPr>
            <w:tcW w:w="2835" w:type="dxa"/>
            <w:vAlign w:val="center"/>
          </w:tcPr>
          <w:p>
            <w:pPr>
              <w:pStyle w:val="16"/>
            </w:pPr>
            <w:r>
              <w:rPr>
                <w:rFonts w:hint="eastAsia"/>
              </w:rPr>
              <w:t>培训出勤率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全国名老中医资金使用率</w:t>
            </w:r>
          </w:p>
        </w:tc>
        <w:tc>
          <w:tcPr>
            <w:tcW w:w="2835" w:type="dxa"/>
            <w:vAlign w:val="center"/>
          </w:tcPr>
          <w:p>
            <w:pPr>
              <w:pStyle w:val="16"/>
            </w:pPr>
            <w:r>
              <w:rPr>
                <w:rFonts w:hint="eastAsia"/>
              </w:rPr>
              <w:t>全国名老中医资金使用率</w:t>
            </w:r>
          </w:p>
        </w:tc>
        <w:tc>
          <w:tcPr>
            <w:tcW w:w="2551" w:type="dxa"/>
            <w:vAlign w:val="center"/>
          </w:tcPr>
          <w:p>
            <w:pPr>
              <w:pStyle w:val="16"/>
            </w:pPr>
            <w:r>
              <w:t>100%</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巡诊带教</w:t>
            </w:r>
          </w:p>
        </w:tc>
        <w:tc>
          <w:tcPr>
            <w:tcW w:w="2835" w:type="dxa"/>
            <w:vAlign w:val="center"/>
          </w:tcPr>
          <w:p>
            <w:pPr>
              <w:pStyle w:val="16"/>
            </w:pPr>
            <w:r>
              <w:rPr>
                <w:rFonts w:hint="eastAsia"/>
              </w:rPr>
              <w:t>名老中医传承工作室巡诊带教</w:t>
            </w:r>
          </w:p>
        </w:tc>
        <w:tc>
          <w:tcPr>
            <w:tcW w:w="2551" w:type="dxa"/>
            <w:vAlign w:val="center"/>
          </w:tcPr>
          <w:p>
            <w:pPr>
              <w:pStyle w:val="16"/>
            </w:pPr>
            <w:r>
              <w:rPr>
                <w:rFonts w:hint="eastAsia"/>
              </w:rPr>
              <w:t>≥</w:t>
            </w:r>
            <w:r>
              <w:t>6</w:t>
            </w:r>
            <w:r>
              <w:rPr>
                <w:rFonts w:hint="eastAsia"/>
              </w:rPr>
              <w:t>次</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长期使用率</w:t>
            </w:r>
          </w:p>
        </w:tc>
        <w:tc>
          <w:tcPr>
            <w:tcW w:w="2835" w:type="dxa"/>
            <w:vAlign w:val="center"/>
          </w:tcPr>
          <w:p>
            <w:pPr>
              <w:pStyle w:val="16"/>
            </w:pPr>
            <w:r>
              <w:rPr>
                <w:rFonts w:hint="eastAsia"/>
              </w:rPr>
              <w:t>长期实施该项目，促进中医药事业发展与传承</w:t>
            </w:r>
          </w:p>
        </w:tc>
        <w:tc>
          <w:tcPr>
            <w:tcW w:w="2551" w:type="dxa"/>
            <w:vAlign w:val="center"/>
          </w:tcPr>
          <w:p>
            <w:pPr>
              <w:pStyle w:val="16"/>
            </w:pPr>
            <w:r>
              <w:rPr>
                <w:rFonts w:hint="eastAsia"/>
              </w:rPr>
              <w:t>逐步提升</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对社会发展带来促进作用</w:t>
            </w:r>
          </w:p>
        </w:tc>
        <w:tc>
          <w:tcPr>
            <w:tcW w:w="2835" w:type="dxa"/>
            <w:vAlign w:val="center"/>
          </w:tcPr>
          <w:p>
            <w:pPr>
              <w:pStyle w:val="16"/>
            </w:pPr>
            <w:r>
              <w:rPr>
                <w:rFonts w:hint="eastAsia"/>
              </w:rPr>
              <w:t>对社会发展带来促进作用</w:t>
            </w:r>
          </w:p>
        </w:tc>
        <w:tc>
          <w:tcPr>
            <w:tcW w:w="2551" w:type="dxa"/>
            <w:vAlign w:val="center"/>
          </w:tcPr>
          <w:p>
            <w:pPr>
              <w:pStyle w:val="16"/>
            </w:pPr>
            <w:r>
              <w:rPr>
                <w:rFonts w:hint="eastAsia"/>
              </w:rPr>
              <w:t>逐步提升</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根据上级文件精神</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年，魏县中医医院安排政府采购预算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魏县中医医院上年末固定资产金额为</w:t>
      </w:r>
      <w:r>
        <w:rPr>
          <w:rFonts w:hint="eastAsia" w:eastAsia="方正仿宋_GBK"/>
          <w:color w:val="000000"/>
          <w:sz w:val="28"/>
          <w:lang w:eastAsia="zh-CN"/>
        </w:rPr>
        <w:t>34918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361008</w:t>
            </w:r>
            <w:r>
              <w:rPr>
                <w:rFonts w:hint="eastAsia"/>
              </w:rPr>
              <w:t>魏县中医医院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34918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lang w:eastAsia="zh-CN"/>
              </w:rPr>
            </w:pPr>
            <w:r>
              <w:rPr>
                <w:rFonts w:hint="eastAsia"/>
                <w:lang w:eastAsia="zh-CN"/>
              </w:rPr>
              <w:t>60870</w:t>
            </w:r>
          </w:p>
        </w:tc>
        <w:tc>
          <w:tcPr>
            <w:tcW w:w="2835" w:type="dxa"/>
            <w:vAlign w:val="center"/>
          </w:tcPr>
          <w:p>
            <w:pPr>
              <w:pStyle w:val="15"/>
              <w:rPr>
                <w:lang w:eastAsia="zh-CN"/>
              </w:rPr>
            </w:pPr>
            <w:r>
              <w:rPr>
                <w:rFonts w:hint="eastAsia"/>
                <w:lang w:eastAsia="zh-CN"/>
              </w:rPr>
              <w:t>19682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lang w:eastAsia="zh-CN"/>
              </w:rPr>
            </w:pPr>
            <w:r>
              <w:rPr>
                <w:rFonts w:hint="eastAsia"/>
                <w:lang w:eastAsia="zh-CN"/>
              </w:rPr>
              <w:t>58659</w:t>
            </w:r>
          </w:p>
        </w:tc>
        <w:tc>
          <w:tcPr>
            <w:tcW w:w="2835" w:type="dxa"/>
            <w:vAlign w:val="center"/>
          </w:tcPr>
          <w:p>
            <w:pPr>
              <w:pStyle w:val="15"/>
              <w:rPr>
                <w:lang w:eastAsia="zh-CN"/>
              </w:rPr>
            </w:pPr>
            <w:r>
              <w:rPr>
                <w:rFonts w:hint="eastAsia"/>
                <w:lang w:eastAsia="zh-CN"/>
              </w:rPr>
              <w:t>18966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rFonts w:hint="eastAsia"/>
                <w:lang w:eastAsia="zh-CN"/>
              </w:rPr>
              <w:t>10</w:t>
            </w:r>
          </w:p>
        </w:tc>
        <w:tc>
          <w:tcPr>
            <w:tcW w:w="2835" w:type="dxa"/>
            <w:vAlign w:val="center"/>
          </w:tcPr>
          <w:p>
            <w:pPr>
              <w:pStyle w:val="15"/>
              <w:rPr>
                <w:lang w:eastAsia="zh-CN"/>
              </w:rPr>
            </w:pPr>
            <w:r>
              <w:rPr>
                <w:rFonts w:hint="eastAsia"/>
                <w:lang w:eastAsia="zh-CN"/>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lang w:eastAsia="zh-CN"/>
              </w:rPr>
            </w:pPr>
            <w:r>
              <w:rPr>
                <w:rFonts w:hint="eastAsia"/>
                <w:lang w:eastAsia="zh-CN"/>
              </w:rPr>
              <w:t>106</w:t>
            </w:r>
          </w:p>
        </w:tc>
        <w:tc>
          <w:tcPr>
            <w:tcW w:w="2835" w:type="dxa"/>
            <w:vAlign w:val="center"/>
          </w:tcPr>
          <w:p>
            <w:pPr>
              <w:pStyle w:val="15"/>
              <w:rPr>
                <w:lang w:eastAsia="zh-CN"/>
              </w:rPr>
            </w:pPr>
            <w:r>
              <w:rPr>
                <w:rFonts w:hint="eastAsia"/>
                <w:lang w:eastAsia="zh-CN"/>
              </w:rPr>
              <w:t>10185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rPr>
                <w:lang w:eastAsia="zh-CN"/>
              </w:rPr>
            </w:pPr>
            <w:r>
              <w:rPr>
                <w:rFonts w:hint="eastAsia"/>
                <w:lang w:eastAsia="zh-CN"/>
              </w:rPr>
              <w:t>3068</w:t>
            </w:r>
          </w:p>
        </w:tc>
        <w:tc>
          <w:tcPr>
            <w:tcW w:w="2835" w:type="dxa"/>
            <w:vAlign w:val="center"/>
          </w:tcPr>
          <w:p>
            <w:pPr>
              <w:pStyle w:val="15"/>
              <w:ind w:right="420"/>
              <w:rPr>
                <w:lang w:eastAsia="zh-CN"/>
              </w:rPr>
            </w:pPr>
            <w:r>
              <w:rPr>
                <w:rFonts w:hint="eastAsia"/>
                <w:lang w:eastAsia="zh-CN"/>
              </w:rPr>
              <w:t>4929</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6" w:name="_Toc_4_4_0000000027"/>
      <w:r>
        <w:rPr>
          <w:rFonts w:hint="eastAsia" w:ascii="方正小标宋_GBK" w:hAnsi="方正小标宋_GBK" w:eastAsia="方正小标宋_GBK" w:cs="方正小标宋_GBK"/>
          <w:color w:val="000000"/>
          <w:sz w:val="44"/>
          <w:lang w:eastAsia="zh-CN"/>
        </w:rPr>
        <w:t>七</w:t>
      </w:r>
      <w:r>
        <w:rPr>
          <w:rFonts w:hint="eastAsia" w:ascii="方正小标宋_GBK" w:hAnsi="方正小标宋_GBK" w:eastAsia="方正小标宋_GBK" w:cs="方正小标宋_GBK"/>
          <w:color w:val="000000"/>
          <w:sz w:val="44"/>
        </w:rPr>
        <w:t>、魏县妇幼保健院收支预算</w:t>
      </w:r>
      <w:bookmarkEnd w:id="6"/>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160.00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160.00</w:t>
            </w:r>
          </w:p>
        </w:tc>
        <w:tc>
          <w:tcPr>
            <w:tcW w:w="4535" w:type="dxa"/>
            <w:vAlign w:val="center"/>
          </w:tcPr>
          <w:p>
            <w:pPr>
              <w:pStyle w:val="18"/>
            </w:pPr>
            <w:r>
              <w:rPr>
                <w:rFonts w:hint="eastAsia"/>
              </w:rPr>
              <w:t>本年支出合计</w:t>
            </w:r>
          </w:p>
        </w:tc>
        <w:tc>
          <w:tcPr>
            <w:tcW w:w="2126" w:type="dxa"/>
            <w:vAlign w:val="center"/>
          </w:tcPr>
          <w:p>
            <w:pPr>
              <w:pStyle w:val="19"/>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160.00</w:t>
            </w:r>
          </w:p>
        </w:tc>
        <w:tc>
          <w:tcPr>
            <w:tcW w:w="4535" w:type="dxa"/>
            <w:vAlign w:val="center"/>
          </w:tcPr>
          <w:p>
            <w:pPr>
              <w:pStyle w:val="18"/>
            </w:pPr>
            <w:r>
              <w:rPr>
                <w:rFonts w:hint="eastAsia"/>
              </w:rPr>
              <w:t>支出总计</w:t>
            </w:r>
          </w:p>
        </w:tc>
        <w:tc>
          <w:tcPr>
            <w:tcW w:w="2126" w:type="dxa"/>
            <w:vAlign w:val="center"/>
          </w:tcPr>
          <w:p>
            <w:pPr>
              <w:pStyle w:val="19"/>
            </w:pPr>
            <w:r>
              <w:t>160.00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160.00</w:t>
            </w:r>
          </w:p>
        </w:tc>
        <w:tc>
          <w:tcPr>
            <w:tcW w:w="1134" w:type="dxa"/>
            <w:vAlign w:val="center"/>
          </w:tcPr>
          <w:p>
            <w:pPr>
              <w:pStyle w:val="19"/>
            </w:pPr>
            <w:r>
              <w:t>160.00</w:t>
            </w:r>
          </w:p>
        </w:tc>
        <w:tc>
          <w:tcPr>
            <w:tcW w:w="1134" w:type="dxa"/>
            <w:vAlign w:val="center"/>
          </w:tcPr>
          <w:p>
            <w:pPr>
              <w:pStyle w:val="19"/>
            </w:pPr>
            <w:r>
              <w:t>160.00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2100206</w:t>
            </w:r>
          </w:p>
        </w:tc>
        <w:tc>
          <w:tcPr>
            <w:tcW w:w="1559" w:type="dxa"/>
            <w:vAlign w:val="center"/>
          </w:tcPr>
          <w:p>
            <w:pPr>
              <w:pStyle w:val="16"/>
            </w:pPr>
            <w:r>
              <w:rPr>
                <w:rFonts w:hint="eastAsia"/>
              </w:rPr>
              <w:t>妇幼保健医院</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160.00</w:t>
            </w:r>
          </w:p>
        </w:tc>
        <w:tc>
          <w:tcPr>
            <w:tcW w:w="1361" w:type="dxa"/>
            <w:vAlign w:val="center"/>
          </w:tcPr>
          <w:p>
            <w:pPr>
              <w:pStyle w:val="19"/>
            </w:pPr>
          </w:p>
        </w:tc>
        <w:tc>
          <w:tcPr>
            <w:tcW w:w="1361" w:type="dxa"/>
            <w:vAlign w:val="center"/>
          </w:tcPr>
          <w:p>
            <w:pPr>
              <w:pStyle w:val="19"/>
            </w:pPr>
            <w:r>
              <w:t>160.00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2100206</w:t>
            </w:r>
          </w:p>
        </w:tc>
        <w:tc>
          <w:tcPr>
            <w:tcW w:w="4535" w:type="dxa"/>
            <w:vAlign w:val="center"/>
          </w:tcPr>
          <w:p>
            <w:pPr>
              <w:pStyle w:val="16"/>
            </w:pPr>
            <w:r>
              <w:rPr>
                <w:rFonts w:hint="eastAsia"/>
              </w:rPr>
              <w:t>妇幼保健医院</w:t>
            </w: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160.00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160.00</w:t>
            </w:r>
          </w:p>
        </w:tc>
        <w:tc>
          <w:tcPr>
            <w:tcW w:w="1474" w:type="dxa"/>
            <w:vAlign w:val="center"/>
          </w:tcPr>
          <w:p>
            <w:pPr>
              <w:pStyle w:val="15"/>
            </w:pPr>
            <w:r>
              <w:t>160.00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160.00</w:t>
            </w:r>
          </w:p>
        </w:tc>
        <w:tc>
          <w:tcPr>
            <w:tcW w:w="3402" w:type="dxa"/>
            <w:vAlign w:val="center"/>
          </w:tcPr>
          <w:p>
            <w:pPr>
              <w:pStyle w:val="18"/>
            </w:pPr>
            <w:r>
              <w:rPr>
                <w:rFonts w:hint="eastAsia"/>
              </w:rPr>
              <w:t>本年支出合计</w:t>
            </w:r>
          </w:p>
        </w:tc>
        <w:tc>
          <w:tcPr>
            <w:tcW w:w="1474" w:type="dxa"/>
            <w:vAlign w:val="center"/>
          </w:tcPr>
          <w:p>
            <w:pPr>
              <w:pStyle w:val="19"/>
            </w:pPr>
            <w:r>
              <w:t>160.00</w:t>
            </w:r>
          </w:p>
        </w:tc>
        <w:tc>
          <w:tcPr>
            <w:tcW w:w="1474" w:type="dxa"/>
            <w:vAlign w:val="center"/>
          </w:tcPr>
          <w:p>
            <w:pPr>
              <w:pStyle w:val="19"/>
            </w:pPr>
            <w:r>
              <w:t>160.00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160.00</w:t>
            </w:r>
          </w:p>
        </w:tc>
        <w:tc>
          <w:tcPr>
            <w:tcW w:w="3402" w:type="dxa"/>
            <w:vAlign w:val="center"/>
          </w:tcPr>
          <w:p>
            <w:pPr>
              <w:pStyle w:val="18"/>
            </w:pPr>
            <w:r>
              <w:rPr>
                <w:rFonts w:hint="eastAsia"/>
              </w:rPr>
              <w:t>支出总计</w:t>
            </w:r>
          </w:p>
        </w:tc>
        <w:tc>
          <w:tcPr>
            <w:tcW w:w="1474" w:type="dxa"/>
            <w:vAlign w:val="center"/>
          </w:tcPr>
          <w:p>
            <w:pPr>
              <w:pStyle w:val="19"/>
            </w:pPr>
            <w:r>
              <w:t>160.00</w:t>
            </w:r>
          </w:p>
        </w:tc>
        <w:tc>
          <w:tcPr>
            <w:tcW w:w="1474" w:type="dxa"/>
            <w:vAlign w:val="center"/>
          </w:tcPr>
          <w:p>
            <w:pPr>
              <w:pStyle w:val="19"/>
            </w:pPr>
            <w:r>
              <w:t>160.00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160.00</w:t>
            </w:r>
          </w:p>
        </w:tc>
        <w:tc>
          <w:tcPr>
            <w:tcW w:w="2551" w:type="dxa"/>
            <w:vAlign w:val="center"/>
          </w:tcPr>
          <w:p>
            <w:pPr>
              <w:pStyle w:val="19"/>
            </w:pPr>
          </w:p>
        </w:tc>
        <w:tc>
          <w:tcPr>
            <w:tcW w:w="2551" w:type="dxa"/>
            <w:vAlign w:val="center"/>
          </w:tcPr>
          <w:p>
            <w:pPr>
              <w:pStyle w:val="19"/>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160.00</w:t>
            </w:r>
          </w:p>
        </w:tc>
        <w:tc>
          <w:tcPr>
            <w:tcW w:w="2551" w:type="dxa"/>
            <w:vAlign w:val="center"/>
          </w:tcPr>
          <w:p>
            <w:pPr>
              <w:pStyle w:val="15"/>
            </w:pPr>
          </w:p>
        </w:tc>
        <w:tc>
          <w:tcPr>
            <w:tcW w:w="2551"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160.00</w:t>
            </w:r>
          </w:p>
        </w:tc>
        <w:tc>
          <w:tcPr>
            <w:tcW w:w="2551" w:type="dxa"/>
            <w:vAlign w:val="center"/>
          </w:tcPr>
          <w:p>
            <w:pPr>
              <w:pStyle w:val="15"/>
            </w:pPr>
          </w:p>
        </w:tc>
        <w:tc>
          <w:tcPr>
            <w:tcW w:w="2551"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2100206</w:t>
            </w:r>
          </w:p>
        </w:tc>
        <w:tc>
          <w:tcPr>
            <w:tcW w:w="4535" w:type="dxa"/>
            <w:vAlign w:val="center"/>
          </w:tcPr>
          <w:p>
            <w:pPr>
              <w:pStyle w:val="16"/>
            </w:pPr>
            <w:r>
              <w:rPr>
                <w:rFonts w:hint="eastAsia"/>
              </w:rPr>
              <w:t>妇幼保健医院</w:t>
            </w:r>
          </w:p>
        </w:tc>
        <w:tc>
          <w:tcPr>
            <w:tcW w:w="2551" w:type="dxa"/>
            <w:vAlign w:val="center"/>
          </w:tcPr>
          <w:p>
            <w:pPr>
              <w:pStyle w:val="15"/>
            </w:pPr>
            <w:r>
              <w:t>160.00</w:t>
            </w:r>
          </w:p>
        </w:tc>
        <w:tc>
          <w:tcPr>
            <w:tcW w:w="2551" w:type="dxa"/>
            <w:vAlign w:val="center"/>
          </w:tcPr>
          <w:p>
            <w:pPr>
              <w:pStyle w:val="15"/>
            </w:pPr>
          </w:p>
        </w:tc>
        <w:tc>
          <w:tcPr>
            <w:tcW w:w="2551" w:type="dxa"/>
            <w:vAlign w:val="center"/>
          </w:tcPr>
          <w:p>
            <w:pPr>
              <w:pStyle w:val="15"/>
            </w:pPr>
            <w:r>
              <w:t>160.00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36100</w:t>
            </w:r>
            <w:r>
              <w:rPr>
                <w:rFonts w:hint="eastAsia"/>
                <w:lang w:eastAsia="zh-CN"/>
              </w:rPr>
              <w:t>9</w:t>
            </w:r>
            <w:r>
              <w:rPr>
                <w:rFonts w:hint="eastAsia"/>
              </w:rPr>
              <w:t>魏县</w:t>
            </w:r>
            <w:r>
              <w:rPr>
                <w:rFonts w:hint="eastAsia"/>
                <w:lang w:eastAsia="zh-CN"/>
              </w:rPr>
              <w:t>妇幼保健院</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魏县妇幼保健院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按照《预算法》、《地方预决算公开操作规程》和《关于进一步推进预算公开工作的实施意见》规定，现将魏县妇幼保健院</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持以党的十九大和习近平总书记系列重要</w:t>
      </w:r>
      <w:r>
        <w:rPr>
          <w:rFonts w:hint="eastAsia"/>
          <w:lang w:eastAsia="zh-CN"/>
        </w:rPr>
        <w:t>重要重要讲话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9"/>
      </w:pPr>
      <w:r>
        <w:rPr>
          <w:rFonts w:hint="eastAsia"/>
        </w:rPr>
        <w:t>（一）协调推进全县深化医药卫生体制改革，研究提出全县深化医药卫生体制改革政策、措施的建议。组织深化公立医院综合改</w:t>
      </w:r>
      <w:r>
        <w:rPr>
          <w:rFonts w:hint="eastAsia"/>
          <w:lang w:eastAsia="zh-CN"/>
        </w:rPr>
        <w:t>革</w:t>
      </w:r>
      <w:r>
        <w:rPr>
          <w:rFonts w:hint="eastAsia"/>
        </w:rPr>
        <w:t>，推进管办分离，健全现代医院管理制度，制定并组织实施推动卫生健康公共服务提供主体多元化、提供方式多样化的政策措施，提出医疗服务和药品价格政策的建议。</w:t>
      </w:r>
    </w:p>
    <w:p>
      <w:pPr>
        <w:pStyle w:val="29"/>
      </w:pPr>
      <w:r>
        <w:rPr>
          <w:rFonts w:hint="eastAsia"/>
        </w:rPr>
        <w:t>（二）完成县委、县政府交办的其他任务。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魏县妇幼保健院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按照预算管理有关规定，目前我县部单位预算的编制实行综合预算制度，即全部收入和支出都反映的预算中。</w:t>
      </w:r>
    </w:p>
    <w:p>
      <w:pPr>
        <w:pStyle w:val="30"/>
      </w:pPr>
      <w:r>
        <w:t>1</w:t>
      </w:r>
      <w:r>
        <w:rPr>
          <w:rFonts w:hint="eastAsia"/>
        </w:rPr>
        <w:t>、收入说明：</w:t>
      </w:r>
      <w:r>
        <w:t>2022</w:t>
      </w:r>
      <w:r>
        <w:rPr>
          <w:rFonts w:hint="eastAsia"/>
        </w:rPr>
        <w:t>年总收入预算共计</w:t>
      </w:r>
      <w:r>
        <w:t>160</w:t>
      </w:r>
      <w:r>
        <w:rPr>
          <w:rFonts w:hint="eastAsia"/>
        </w:rPr>
        <w:t>万元，全部为财政拨款收入。</w:t>
      </w:r>
    </w:p>
    <w:p>
      <w:pPr>
        <w:pStyle w:val="30"/>
      </w:pPr>
      <w:r>
        <w:t>2</w:t>
      </w:r>
      <w:r>
        <w:rPr>
          <w:rFonts w:hint="eastAsia"/>
        </w:rPr>
        <w:t>、支出说明：</w:t>
      </w:r>
      <w:r>
        <w:t>2022</w:t>
      </w:r>
      <w:r>
        <w:rPr>
          <w:rFonts w:hint="eastAsia"/>
        </w:rPr>
        <w:t>年总支出预算共计</w:t>
      </w:r>
      <w:r>
        <w:t>160</w:t>
      </w:r>
      <w:r>
        <w:rPr>
          <w:rFonts w:hint="eastAsia"/>
        </w:rPr>
        <w:t>万元，其中基本支出预算</w:t>
      </w:r>
      <w:r>
        <w:t>0</w:t>
      </w:r>
      <w:r>
        <w:rPr>
          <w:rFonts w:hint="eastAsia"/>
        </w:rPr>
        <w:t>万元，项目支出</w:t>
      </w:r>
      <w:r>
        <w:t>160</w:t>
      </w:r>
      <w:r>
        <w:rPr>
          <w:rFonts w:hint="eastAsia"/>
        </w:rPr>
        <w:t>万元。</w:t>
      </w:r>
    </w:p>
    <w:p>
      <w:pPr>
        <w:pStyle w:val="30"/>
      </w:pPr>
      <w:r>
        <w:t>3.</w:t>
      </w:r>
      <w:r>
        <w:rPr>
          <w:rFonts w:hint="eastAsia"/>
        </w:rPr>
        <w:t>比上年增减情况：经过对比测算，</w:t>
      </w:r>
      <w:r>
        <w:t>2022</w:t>
      </w:r>
      <w:r>
        <w:rPr>
          <w:rFonts w:hint="eastAsia"/>
        </w:rPr>
        <w:t>年财政拨款预算比</w:t>
      </w:r>
      <w:r>
        <w:t>2021</w:t>
      </w:r>
      <w:r>
        <w:rPr>
          <w:rFonts w:hint="eastAsia"/>
        </w:rPr>
        <w:t>年增加</w:t>
      </w:r>
      <w:r>
        <w:t>160</w:t>
      </w:r>
      <w:r>
        <w:rPr>
          <w:rFonts w:hint="eastAsia"/>
        </w:rPr>
        <w:t>万元，增加主要因素</w:t>
      </w:r>
      <w:r>
        <w:t>.</w:t>
      </w:r>
      <w:r>
        <w:rPr>
          <w:rFonts w:hint="eastAsia"/>
        </w:rPr>
        <w:t>随着</w:t>
      </w:r>
      <w:r>
        <w:t>2018</w:t>
      </w:r>
      <w:r>
        <w:rPr>
          <w:rFonts w:hint="eastAsia"/>
        </w:rPr>
        <w:t>年以来婚检人数不断增多，婚检率的提升，资金需求相应增加，预计</w:t>
      </w:r>
      <w:r>
        <w:t>2022</w:t>
      </w:r>
      <w:r>
        <w:rPr>
          <w:rFonts w:hint="eastAsia"/>
        </w:rPr>
        <w:t>年婚前检测人数</w:t>
      </w:r>
      <w:r>
        <w:t>7200</w:t>
      </w:r>
      <w:r>
        <w:rPr>
          <w:rFonts w:hint="eastAsia"/>
        </w:rPr>
        <w:t>对，每对</w:t>
      </w:r>
      <w:r>
        <w:t>356</w:t>
      </w:r>
      <w:r>
        <w:rPr>
          <w:rFonts w:hint="eastAsia"/>
        </w:rPr>
        <w:t>元，预算需申请</w:t>
      </w:r>
      <w:r>
        <w:t>160</w:t>
      </w:r>
      <w:r>
        <w:rPr>
          <w:rFonts w:hint="eastAsia"/>
        </w:rPr>
        <w:t>万元整。</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无</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rPr>
          <w:lang w:eastAsia="zh-CN"/>
        </w:rPr>
      </w:pPr>
      <w:r>
        <w:t>202</w:t>
      </w:r>
      <w:r>
        <w:rPr>
          <w:rFonts w:hint="eastAsia"/>
          <w:lang w:eastAsia="zh-CN"/>
        </w:rPr>
        <w:t>2</w:t>
      </w:r>
      <w:r>
        <w:t>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2021年魏县妇幼保健院未做预算。</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年妇幼保健院婚检一站式服务经费绩效目标表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随着</w:t>
            </w:r>
            <w:r>
              <w:t>2018</w:t>
            </w:r>
            <w:r>
              <w:rPr>
                <w:rFonts w:hint="eastAsia"/>
              </w:rPr>
              <w:t>年以来婚检人数不断增多，婚检率的提升，资金需求相应增加，预计</w:t>
            </w:r>
            <w:r>
              <w:t>2022</w:t>
            </w:r>
            <w:r>
              <w:rPr>
                <w:rFonts w:hint="eastAsia"/>
              </w:rPr>
              <w:t>年婚前检测人数</w:t>
            </w:r>
            <w:r>
              <w:t>7200</w:t>
            </w:r>
            <w:r>
              <w:rPr>
                <w:rFonts w:hint="eastAsia"/>
              </w:rPr>
              <w:t>对，每对</w:t>
            </w:r>
            <w:r>
              <w:t>356</w:t>
            </w:r>
            <w:r>
              <w:rPr>
                <w:rFonts w:hint="eastAsia"/>
              </w:rPr>
              <w:t>元，预算需申请</w:t>
            </w:r>
            <w:r>
              <w:t>160</w:t>
            </w:r>
            <w:r>
              <w:rPr>
                <w:rFonts w:hint="eastAsia"/>
              </w:rPr>
              <w:t>万元整。项目可有效降低出生缺陷，提高我县出生人口素质。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检查人次数</w:t>
            </w:r>
          </w:p>
        </w:tc>
        <w:tc>
          <w:tcPr>
            <w:tcW w:w="2835" w:type="dxa"/>
            <w:vAlign w:val="center"/>
          </w:tcPr>
          <w:p>
            <w:pPr>
              <w:pStyle w:val="16"/>
            </w:pPr>
            <w:r>
              <w:rPr>
                <w:rFonts w:hint="eastAsia"/>
              </w:rPr>
              <w:t>预计</w:t>
            </w:r>
            <w:r>
              <w:t>2022</w:t>
            </w:r>
            <w:r>
              <w:rPr>
                <w:rFonts w:hint="eastAsia"/>
              </w:rPr>
              <w:t>年婚前检测人数</w:t>
            </w:r>
          </w:p>
        </w:tc>
        <w:tc>
          <w:tcPr>
            <w:tcW w:w="2551" w:type="dxa"/>
            <w:vAlign w:val="center"/>
          </w:tcPr>
          <w:p>
            <w:pPr>
              <w:pStyle w:val="16"/>
            </w:pPr>
            <w:r>
              <w:rPr>
                <w:rFonts w:hint="eastAsia"/>
              </w:rPr>
              <w:t>≥</w:t>
            </w:r>
            <w:r>
              <w:t>7200</w:t>
            </w:r>
            <w:r>
              <w:rPr>
                <w:rFonts w:hint="eastAsia"/>
              </w:rPr>
              <w:t>对</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婚检率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婚检异常结果及时通知婚检对象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t>2022</w:t>
            </w:r>
            <w:r>
              <w:rPr>
                <w:rFonts w:hint="eastAsia"/>
              </w:rPr>
              <w:t>年县财政补助资金</w:t>
            </w:r>
          </w:p>
        </w:tc>
        <w:tc>
          <w:tcPr>
            <w:tcW w:w="2551" w:type="dxa"/>
            <w:vAlign w:val="center"/>
          </w:tcPr>
          <w:p>
            <w:pPr>
              <w:pStyle w:val="16"/>
            </w:pPr>
            <w:r>
              <w:t>356</w:t>
            </w:r>
            <w:r>
              <w:rPr>
                <w:rFonts w:hint="eastAsia"/>
              </w:rPr>
              <w:t>元</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提高出生人口素质</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提高生活质量</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婚检对象满意率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根据项目方案目标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年，魏县妇幼保健院安排政府采购预算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魏县妇幼保健院上年末固定资产金额为</w:t>
      </w:r>
      <w:r>
        <w:rPr>
          <w:rFonts w:hint="eastAsia" w:eastAsia="方正仿宋_GBK"/>
          <w:color w:val="000000"/>
          <w:sz w:val="28"/>
          <w:lang w:eastAsia="zh-CN"/>
        </w:rPr>
        <w:t>8561.29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361009</w:t>
            </w:r>
            <w:r>
              <w:rPr>
                <w:rFonts w:hint="eastAsia"/>
              </w:rPr>
              <w:t>魏县妇幼保健院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8561.29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lang w:eastAsia="zh-CN"/>
              </w:rPr>
            </w:pPr>
            <w:r>
              <w:rPr>
                <w:rFonts w:hint="eastAsia"/>
                <w:lang w:eastAsia="zh-CN"/>
              </w:rPr>
              <w:t>20668</w:t>
            </w:r>
          </w:p>
        </w:tc>
        <w:tc>
          <w:tcPr>
            <w:tcW w:w="2835" w:type="dxa"/>
            <w:vAlign w:val="center"/>
          </w:tcPr>
          <w:p>
            <w:pPr>
              <w:pStyle w:val="15"/>
              <w:rPr>
                <w:lang w:eastAsia="zh-CN"/>
              </w:rPr>
            </w:pPr>
            <w:r>
              <w:rPr>
                <w:rFonts w:hint="eastAsia"/>
                <w:lang w:eastAsia="zh-CN"/>
              </w:rPr>
              <w:t>4128.56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rFonts w:hint="eastAsia"/>
                <w:lang w:eastAsia="zh-CN"/>
              </w:rPr>
              <w:t>6</w:t>
            </w:r>
          </w:p>
        </w:tc>
        <w:tc>
          <w:tcPr>
            <w:tcW w:w="2835" w:type="dxa"/>
            <w:vAlign w:val="center"/>
          </w:tcPr>
          <w:p>
            <w:pPr>
              <w:pStyle w:val="15"/>
              <w:rPr>
                <w:lang w:eastAsia="zh-CN"/>
              </w:rPr>
            </w:pPr>
            <w:r>
              <w:rPr>
                <w:rFonts w:hint="eastAsia"/>
                <w:lang w:eastAsia="zh-CN"/>
              </w:rPr>
              <w:t>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lang w:eastAsia="zh-CN"/>
              </w:rPr>
            </w:pPr>
            <w:r>
              <w:rPr>
                <w:rFonts w:hint="eastAsia"/>
                <w:lang w:eastAsia="zh-CN"/>
              </w:rPr>
              <w:t>43</w:t>
            </w:r>
          </w:p>
        </w:tc>
        <w:tc>
          <w:tcPr>
            <w:tcW w:w="2835" w:type="dxa"/>
            <w:vAlign w:val="center"/>
          </w:tcPr>
          <w:p>
            <w:pPr>
              <w:pStyle w:val="15"/>
              <w:rPr>
                <w:lang w:eastAsia="zh-CN"/>
              </w:rPr>
            </w:pPr>
            <w:r>
              <w:rPr>
                <w:rFonts w:hint="eastAsia"/>
                <w:lang w:eastAsia="zh-CN"/>
              </w:rPr>
              <w:t>2924.84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1418.23</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27694"/>
    <w:multiLevelType w:val="singleLevel"/>
    <w:tmpl w:val="0412769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NotTrackMoves/>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0D"/>
    <w:rsid w:val="000059B3"/>
    <w:rsid w:val="0001100B"/>
    <w:rsid w:val="000242F1"/>
    <w:rsid w:val="00037103"/>
    <w:rsid w:val="000677E1"/>
    <w:rsid w:val="0007192E"/>
    <w:rsid w:val="000B13B3"/>
    <w:rsid w:val="000E0BFA"/>
    <w:rsid w:val="00107DA6"/>
    <w:rsid w:val="0011786C"/>
    <w:rsid w:val="001368C6"/>
    <w:rsid w:val="00136E56"/>
    <w:rsid w:val="0014146F"/>
    <w:rsid w:val="001A2747"/>
    <w:rsid w:val="001A3790"/>
    <w:rsid w:val="001A53D1"/>
    <w:rsid w:val="001C39A2"/>
    <w:rsid w:val="001E052D"/>
    <w:rsid w:val="002073E2"/>
    <w:rsid w:val="002359AE"/>
    <w:rsid w:val="00262502"/>
    <w:rsid w:val="00280AC4"/>
    <w:rsid w:val="00282BAE"/>
    <w:rsid w:val="002D541E"/>
    <w:rsid w:val="002E1CB5"/>
    <w:rsid w:val="002F2896"/>
    <w:rsid w:val="002F42DF"/>
    <w:rsid w:val="0030507F"/>
    <w:rsid w:val="00310723"/>
    <w:rsid w:val="00314FCE"/>
    <w:rsid w:val="0031523F"/>
    <w:rsid w:val="003178F1"/>
    <w:rsid w:val="00343A8E"/>
    <w:rsid w:val="0036759C"/>
    <w:rsid w:val="00383D6C"/>
    <w:rsid w:val="003B620D"/>
    <w:rsid w:val="003E15DF"/>
    <w:rsid w:val="003F2D7A"/>
    <w:rsid w:val="003F4578"/>
    <w:rsid w:val="00426FF8"/>
    <w:rsid w:val="00433B43"/>
    <w:rsid w:val="004455CE"/>
    <w:rsid w:val="004532A7"/>
    <w:rsid w:val="004B5277"/>
    <w:rsid w:val="004C4812"/>
    <w:rsid w:val="004C5B2D"/>
    <w:rsid w:val="00505D28"/>
    <w:rsid w:val="00520A91"/>
    <w:rsid w:val="00556F8E"/>
    <w:rsid w:val="0057302D"/>
    <w:rsid w:val="00592781"/>
    <w:rsid w:val="0059733B"/>
    <w:rsid w:val="005D1984"/>
    <w:rsid w:val="005F7E70"/>
    <w:rsid w:val="00605076"/>
    <w:rsid w:val="00623F1B"/>
    <w:rsid w:val="0067054B"/>
    <w:rsid w:val="006B06D4"/>
    <w:rsid w:val="006D1D11"/>
    <w:rsid w:val="00715EA5"/>
    <w:rsid w:val="0074511F"/>
    <w:rsid w:val="007462CC"/>
    <w:rsid w:val="0076649C"/>
    <w:rsid w:val="007802D8"/>
    <w:rsid w:val="007C1D21"/>
    <w:rsid w:val="007D1992"/>
    <w:rsid w:val="007D296E"/>
    <w:rsid w:val="00813381"/>
    <w:rsid w:val="00876E7C"/>
    <w:rsid w:val="00903C8B"/>
    <w:rsid w:val="009254A4"/>
    <w:rsid w:val="009932E9"/>
    <w:rsid w:val="009F794A"/>
    <w:rsid w:val="00A409AD"/>
    <w:rsid w:val="00AE11C6"/>
    <w:rsid w:val="00AE7E5B"/>
    <w:rsid w:val="00B1060C"/>
    <w:rsid w:val="00B24DCC"/>
    <w:rsid w:val="00B35279"/>
    <w:rsid w:val="00B918F4"/>
    <w:rsid w:val="00BC3057"/>
    <w:rsid w:val="00C27771"/>
    <w:rsid w:val="00C4018F"/>
    <w:rsid w:val="00C776B7"/>
    <w:rsid w:val="00C82A25"/>
    <w:rsid w:val="00CC2FA2"/>
    <w:rsid w:val="00CD0F12"/>
    <w:rsid w:val="00D10D5C"/>
    <w:rsid w:val="00D23163"/>
    <w:rsid w:val="00D24DD9"/>
    <w:rsid w:val="00D45B53"/>
    <w:rsid w:val="00D7407C"/>
    <w:rsid w:val="00DA07C0"/>
    <w:rsid w:val="00DB1B55"/>
    <w:rsid w:val="00DB4B4A"/>
    <w:rsid w:val="00DC017C"/>
    <w:rsid w:val="00DF4B15"/>
    <w:rsid w:val="00E34FE8"/>
    <w:rsid w:val="00E35293"/>
    <w:rsid w:val="00E80A0B"/>
    <w:rsid w:val="00E95D6C"/>
    <w:rsid w:val="00EC5E2E"/>
    <w:rsid w:val="00EF2F94"/>
    <w:rsid w:val="00EF57F2"/>
    <w:rsid w:val="00F06DD7"/>
    <w:rsid w:val="00F97E61"/>
    <w:rsid w:val="00FA1578"/>
    <w:rsid w:val="00FB0EEC"/>
    <w:rsid w:val="00FE294A"/>
    <w:rsid w:val="00FF4308"/>
    <w:rsid w:val="0AF568CB"/>
    <w:rsid w:val="17E77CC1"/>
    <w:rsid w:val="2DF533EE"/>
    <w:rsid w:val="371736B9"/>
    <w:rsid w:val="44FA0AB5"/>
    <w:rsid w:val="4F7B8953"/>
    <w:rsid w:val="5BA96037"/>
    <w:rsid w:val="6ADB1F60"/>
    <w:rsid w:val="6EBE925F"/>
    <w:rsid w:val="7DFEA461"/>
    <w:rsid w:val="BBF3E2FB"/>
    <w:rsid w:val="BF83EA40"/>
    <w:rsid w:val="E6FF6B74"/>
    <w:rsid w:val="F5684039"/>
    <w:rsid w:val="F79FA7F9"/>
    <w:rsid w:val="FEDBE951"/>
    <w:rsid w:val="FF5FDADB"/>
    <w:rsid w:val="FF7E2242"/>
    <w:rsid w:val="FFFF9C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qFormat/>
    <w:uiPriority w:val="99"/>
    <w:rPr>
      <w:sz w:val="18"/>
      <w:szCs w:val="18"/>
      <w:lang w:eastAsia="uk-UA"/>
    </w:rPr>
  </w:style>
  <w:style w:type="character" w:customStyle="1" w:styleId="34">
    <w:name w:val="页脚 Char"/>
    <w:basedOn w:val="10"/>
    <w:link w:val="3"/>
    <w:semiHidden/>
    <w:qFormat/>
    <w:uiPriority w:val="99"/>
    <w:rPr>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10001</Words>
  <Characters>57012</Characters>
  <Lines>475</Lines>
  <Paragraphs>133</Paragraphs>
  <TotalTime>163</TotalTime>
  <ScaleCrop>false</ScaleCrop>
  <LinksUpToDate>false</LinksUpToDate>
  <CharactersWithSpaces>66880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2022-03-07T12:02:00Z</dcterms:created>
  <dc:creator>Administrator</dc:creator>
  <cp:lastModifiedBy>wxak</cp:lastModifiedBy>
  <dcterms:modified xsi:type="dcterms:W3CDTF">2024-09-12T11:12:05Z</dcterms:modified>
  <dc:title>2022年部门预算信息公开目录</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5B6047549B8847A8A64AFCA6106FEF25</vt:lpwstr>
  </property>
</Properties>
</file>