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一、魏县人民法院本级收支预算</w:t>
      </w:r>
      <w:r>
        <w:tab/>
      </w:r>
      <w:r>
        <w:fldChar w:fldCharType="begin"/>
      </w:r>
      <w:r>
        <w:instrText xml:space="preserve">PAGEREF _Toc_4_4_0000000019 \h</w:instrText>
      </w:r>
      <w:r>
        <w:fldChar w:fldCharType="separate"/>
      </w:r>
      <w:r>
        <w:t>29</w:t>
      </w:r>
      <w:r>
        <w:fldChar w:fldCharType="end"/>
      </w:r>
      <w:r>
        <w:fldChar w:fldCharType="end"/>
      </w:r>
    </w:p>
    <w:p>
      <w:pPr>
        <w:pStyle w:val="30"/>
        <w:tabs>
          <w:tab w:val="right" w:leader="dot" w:pos="14562"/>
        </w:tabs>
      </w:pPr>
      <w:r>
        <w:fldChar w:fldCharType="begin"/>
      </w:r>
      <w:r>
        <w:instrText xml:space="preserve"> HYPERLINK \l "_Toc_4_4_0000000020" </w:instrText>
      </w:r>
      <w:r>
        <w:fldChar w:fldCharType="separate"/>
      </w:r>
      <w:r>
        <w:t>二、魏县人民法院（差额）收支预算</w:t>
      </w:r>
      <w:r>
        <w:tab/>
      </w:r>
      <w:r>
        <w:fldChar w:fldCharType="begin"/>
      </w:r>
      <w:r>
        <w:instrText xml:space="preserve">PAGEREF _Toc_4_4_0000000020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161魏县人民法院</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2735.63</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2651.65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2735.63</w:t>
            </w:r>
          </w:p>
        </w:tc>
        <w:tc>
          <w:tcPr>
            <w:tcW w:w="4535" w:type="dxa"/>
            <w:vAlign w:val="center"/>
          </w:tcPr>
          <w:p>
            <w:pPr>
              <w:pStyle w:val="12"/>
            </w:pPr>
            <w:r>
              <w:t>本年支出合计</w:t>
            </w:r>
          </w:p>
        </w:tc>
        <w:tc>
          <w:tcPr>
            <w:tcW w:w="2126" w:type="dxa"/>
            <w:vAlign w:val="center"/>
          </w:tcPr>
          <w:p>
            <w:pPr>
              <w:pStyle w:val="13"/>
            </w:pPr>
            <w:r>
              <w:t>2735.63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2735.63</w:t>
            </w:r>
          </w:p>
        </w:tc>
        <w:tc>
          <w:tcPr>
            <w:tcW w:w="4535" w:type="dxa"/>
            <w:vAlign w:val="center"/>
          </w:tcPr>
          <w:p>
            <w:pPr>
              <w:pStyle w:val="12"/>
            </w:pPr>
            <w:r>
              <w:t>支出总计</w:t>
            </w:r>
          </w:p>
        </w:tc>
        <w:tc>
          <w:tcPr>
            <w:tcW w:w="2126" w:type="dxa"/>
            <w:vAlign w:val="center"/>
          </w:tcPr>
          <w:p>
            <w:pPr>
              <w:pStyle w:val="13"/>
            </w:pPr>
            <w:r>
              <w:t>2735.63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161魏县人民法院</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2735.63</w:t>
            </w:r>
          </w:p>
        </w:tc>
        <w:tc>
          <w:tcPr>
            <w:tcW w:w="1134" w:type="dxa"/>
            <w:vAlign w:val="center"/>
          </w:tcPr>
          <w:p>
            <w:pPr>
              <w:pStyle w:val="13"/>
            </w:pPr>
            <w:r>
              <w:t>2735.63</w:t>
            </w:r>
          </w:p>
        </w:tc>
        <w:tc>
          <w:tcPr>
            <w:tcW w:w="1134" w:type="dxa"/>
            <w:vAlign w:val="center"/>
          </w:tcPr>
          <w:p>
            <w:pPr>
              <w:pStyle w:val="13"/>
            </w:pPr>
            <w:r>
              <w:t>2735.63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2651.65</w:t>
            </w:r>
          </w:p>
        </w:tc>
        <w:tc>
          <w:tcPr>
            <w:tcW w:w="1134" w:type="dxa"/>
            <w:vAlign w:val="center"/>
          </w:tcPr>
          <w:p>
            <w:pPr>
              <w:pStyle w:val="9"/>
            </w:pPr>
            <w:r>
              <w:t>2651.65</w:t>
            </w:r>
          </w:p>
        </w:tc>
        <w:tc>
          <w:tcPr>
            <w:tcW w:w="1134" w:type="dxa"/>
            <w:vAlign w:val="center"/>
          </w:tcPr>
          <w:p>
            <w:pPr>
              <w:pStyle w:val="9"/>
            </w:pPr>
            <w:r>
              <w:t>2651.65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20405</w:t>
            </w:r>
          </w:p>
        </w:tc>
        <w:tc>
          <w:tcPr>
            <w:tcW w:w="1559" w:type="dxa"/>
            <w:vAlign w:val="center"/>
          </w:tcPr>
          <w:p>
            <w:pPr>
              <w:pStyle w:val="10"/>
            </w:pPr>
            <w:r>
              <w:t>法院</w:t>
            </w:r>
          </w:p>
        </w:tc>
        <w:tc>
          <w:tcPr>
            <w:tcW w:w="1134" w:type="dxa"/>
            <w:vAlign w:val="center"/>
          </w:tcPr>
          <w:p>
            <w:pPr>
              <w:pStyle w:val="9"/>
            </w:pPr>
            <w:r>
              <w:t>2651.65</w:t>
            </w:r>
          </w:p>
        </w:tc>
        <w:tc>
          <w:tcPr>
            <w:tcW w:w="1134" w:type="dxa"/>
            <w:vAlign w:val="center"/>
          </w:tcPr>
          <w:p>
            <w:pPr>
              <w:pStyle w:val="9"/>
            </w:pPr>
            <w:r>
              <w:t>2651.65</w:t>
            </w:r>
          </w:p>
        </w:tc>
        <w:tc>
          <w:tcPr>
            <w:tcW w:w="1134" w:type="dxa"/>
            <w:vAlign w:val="center"/>
          </w:tcPr>
          <w:p>
            <w:pPr>
              <w:pStyle w:val="9"/>
            </w:pPr>
            <w:r>
              <w:t>2651.65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2040501</w:t>
            </w:r>
          </w:p>
        </w:tc>
        <w:tc>
          <w:tcPr>
            <w:tcW w:w="1559" w:type="dxa"/>
            <w:vAlign w:val="center"/>
          </w:tcPr>
          <w:p>
            <w:pPr>
              <w:pStyle w:val="10"/>
            </w:pPr>
            <w:r>
              <w:t>行政运行</w:t>
            </w:r>
          </w:p>
        </w:tc>
        <w:tc>
          <w:tcPr>
            <w:tcW w:w="1134" w:type="dxa"/>
            <w:vAlign w:val="center"/>
          </w:tcPr>
          <w:p>
            <w:pPr>
              <w:pStyle w:val="9"/>
            </w:pPr>
            <w:r>
              <w:t>2276.65</w:t>
            </w:r>
          </w:p>
        </w:tc>
        <w:tc>
          <w:tcPr>
            <w:tcW w:w="1134" w:type="dxa"/>
            <w:vAlign w:val="center"/>
          </w:tcPr>
          <w:p>
            <w:pPr>
              <w:pStyle w:val="9"/>
            </w:pPr>
            <w:r>
              <w:t>2276.65</w:t>
            </w:r>
          </w:p>
        </w:tc>
        <w:tc>
          <w:tcPr>
            <w:tcW w:w="1134" w:type="dxa"/>
            <w:vAlign w:val="center"/>
          </w:tcPr>
          <w:p>
            <w:pPr>
              <w:pStyle w:val="9"/>
            </w:pPr>
            <w:r>
              <w:t>2276.65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2040599</w:t>
            </w:r>
          </w:p>
        </w:tc>
        <w:tc>
          <w:tcPr>
            <w:tcW w:w="1559" w:type="dxa"/>
            <w:vAlign w:val="center"/>
          </w:tcPr>
          <w:p>
            <w:pPr>
              <w:pStyle w:val="10"/>
            </w:pPr>
            <w:r>
              <w:t>其他法院支出</w:t>
            </w:r>
          </w:p>
        </w:tc>
        <w:tc>
          <w:tcPr>
            <w:tcW w:w="1134" w:type="dxa"/>
            <w:vAlign w:val="center"/>
          </w:tcPr>
          <w:p>
            <w:pPr>
              <w:pStyle w:val="9"/>
            </w:pPr>
            <w:r>
              <w:t>375.00</w:t>
            </w:r>
          </w:p>
        </w:tc>
        <w:tc>
          <w:tcPr>
            <w:tcW w:w="1134" w:type="dxa"/>
            <w:vAlign w:val="center"/>
          </w:tcPr>
          <w:p>
            <w:pPr>
              <w:pStyle w:val="9"/>
            </w:pPr>
            <w:r>
              <w:t>375.00</w:t>
            </w:r>
          </w:p>
        </w:tc>
        <w:tc>
          <w:tcPr>
            <w:tcW w:w="1134" w:type="dxa"/>
            <w:vAlign w:val="center"/>
          </w:tcPr>
          <w:p>
            <w:pPr>
              <w:pStyle w:val="9"/>
            </w:pPr>
            <w:r>
              <w:t>375.00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57.90</w:t>
            </w:r>
          </w:p>
        </w:tc>
        <w:tc>
          <w:tcPr>
            <w:tcW w:w="1134" w:type="dxa"/>
            <w:vAlign w:val="center"/>
          </w:tcPr>
          <w:p>
            <w:pPr>
              <w:pStyle w:val="9"/>
            </w:pPr>
            <w:r>
              <w:t>57.90</w:t>
            </w:r>
          </w:p>
        </w:tc>
        <w:tc>
          <w:tcPr>
            <w:tcW w:w="1134" w:type="dxa"/>
            <w:vAlign w:val="center"/>
          </w:tcPr>
          <w:p>
            <w:pPr>
              <w:pStyle w:val="9"/>
            </w:pPr>
            <w:r>
              <w:t>57.90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57.90</w:t>
            </w:r>
          </w:p>
        </w:tc>
        <w:tc>
          <w:tcPr>
            <w:tcW w:w="1134" w:type="dxa"/>
            <w:vAlign w:val="center"/>
          </w:tcPr>
          <w:p>
            <w:pPr>
              <w:pStyle w:val="9"/>
            </w:pPr>
            <w:r>
              <w:t>57.90</w:t>
            </w:r>
          </w:p>
        </w:tc>
        <w:tc>
          <w:tcPr>
            <w:tcW w:w="1134" w:type="dxa"/>
            <w:vAlign w:val="center"/>
          </w:tcPr>
          <w:p>
            <w:pPr>
              <w:pStyle w:val="9"/>
            </w:pPr>
            <w:r>
              <w:t>57.90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57.90</w:t>
            </w:r>
          </w:p>
        </w:tc>
        <w:tc>
          <w:tcPr>
            <w:tcW w:w="1134" w:type="dxa"/>
            <w:vAlign w:val="center"/>
          </w:tcPr>
          <w:p>
            <w:pPr>
              <w:pStyle w:val="9"/>
            </w:pPr>
            <w:r>
              <w:t>57.90</w:t>
            </w:r>
          </w:p>
        </w:tc>
        <w:tc>
          <w:tcPr>
            <w:tcW w:w="1134" w:type="dxa"/>
            <w:vAlign w:val="center"/>
          </w:tcPr>
          <w:p>
            <w:pPr>
              <w:pStyle w:val="9"/>
            </w:pPr>
            <w:r>
              <w:t>57.90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161魏县人民法院</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2735.63</w:t>
            </w:r>
          </w:p>
        </w:tc>
        <w:tc>
          <w:tcPr>
            <w:tcW w:w="1361" w:type="dxa"/>
            <w:vAlign w:val="center"/>
          </w:tcPr>
          <w:p>
            <w:pPr>
              <w:pStyle w:val="13"/>
            </w:pPr>
            <w:r>
              <w:t>2257.67</w:t>
            </w:r>
          </w:p>
        </w:tc>
        <w:tc>
          <w:tcPr>
            <w:tcW w:w="1361" w:type="dxa"/>
            <w:vAlign w:val="center"/>
          </w:tcPr>
          <w:p>
            <w:pPr>
              <w:pStyle w:val="13"/>
            </w:pPr>
            <w:r>
              <w:t>477.96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2651.65</w:t>
            </w:r>
          </w:p>
        </w:tc>
        <w:tc>
          <w:tcPr>
            <w:tcW w:w="1361" w:type="dxa"/>
            <w:vAlign w:val="center"/>
          </w:tcPr>
          <w:p>
            <w:pPr>
              <w:pStyle w:val="9"/>
            </w:pPr>
            <w:r>
              <w:t>2173.69</w:t>
            </w:r>
          </w:p>
        </w:tc>
        <w:tc>
          <w:tcPr>
            <w:tcW w:w="1361" w:type="dxa"/>
            <w:vAlign w:val="center"/>
          </w:tcPr>
          <w:p>
            <w:pPr>
              <w:pStyle w:val="9"/>
            </w:pPr>
            <w:r>
              <w:t>477.96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20405</w:t>
            </w:r>
          </w:p>
        </w:tc>
        <w:tc>
          <w:tcPr>
            <w:tcW w:w="4535" w:type="dxa"/>
            <w:vAlign w:val="center"/>
          </w:tcPr>
          <w:p>
            <w:pPr>
              <w:pStyle w:val="10"/>
            </w:pPr>
            <w:r>
              <w:t>法院</w:t>
            </w:r>
          </w:p>
        </w:tc>
        <w:tc>
          <w:tcPr>
            <w:tcW w:w="1361" w:type="dxa"/>
            <w:vAlign w:val="center"/>
          </w:tcPr>
          <w:p>
            <w:pPr>
              <w:pStyle w:val="9"/>
            </w:pPr>
            <w:r>
              <w:t>2651.65</w:t>
            </w:r>
          </w:p>
        </w:tc>
        <w:tc>
          <w:tcPr>
            <w:tcW w:w="1361" w:type="dxa"/>
            <w:vAlign w:val="center"/>
          </w:tcPr>
          <w:p>
            <w:pPr>
              <w:pStyle w:val="9"/>
            </w:pPr>
            <w:r>
              <w:t>2173.69</w:t>
            </w:r>
          </w:p>
        </w:tc>
        <w:tc>
          <w:tcPr>
            <w:tcW w:w="1361" w:type="dxa"/>
            <w:vAlign w:val="center"/>
          </w:tcPr>
          <w:p>
            <w:pPr>
              <w:pStyle w:val="9"/>
            </w:pPr>
            <w:r>
              <w:t>477.96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2040501</w:t>
            </w:r>
          </w:p>
        </w:tc>
        <w:tc>
          <w:tcPr>
            <w:tcW w:w="4535" w:type="dxa"/>
            <w:vAlign w:val="center"/>
          </w:tcPr>
          <w:p>
            <w:pPr>
              <w:pStyle w:val="10"/>
            </w:pPr>
            <w:r>
              <w:t>行政运行</w:t>
            </w:r>
          </w:p>
        </w:tc>
        <w:tc>
          <w:tcPr>
            <w:tcW w:w="1361" w:type="dxa"/>
            <w:vAlign w:val="center"/>
          </w:tcPr>
          <w:p>
            <w:pPr>
              <w:pStyle w:val="9"/>
            </w:pPr>
            <w:r>
              <w:t>2276.65</w:t>
            </w:r>
          </w:p>
        </w:tc>
        <w:tc>
          <w:tcPr>
            <w:tcW w:w="1361" w:type="dxa"/>
            <w:vAlign w:val="center"/>
          </w:tcPr>
          <w:p>
            <w:pPr>
              <w:pStyle w:val="9"/>
            </w:pPr>
            <w:r>
              <w:t>2173.69</w:t>
            </w:r>
          </w:p>
        </w:tc>
        <w:tc>
          <w:tcPr>
            <w:tcW w:w="1361" w:type="dxa"/>
            <w:vAlign w:val="center"/>
          </w:tcPr>
          <w:p>
            <w:pPr>
              <w:pStyle w:val="9"/>
            </w:pPr>
            <w:r>
              <w:t>102.96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2040599</w:t>
            </w:r>
          </w:p>
        </w:tc>
        <w:tc>
          <w:tcPr>
            <w:tcW w:w="4535" w:type="dxa"/>
            <w:vAlign w:val="center"/>
          </w:tcPr>
          <w:p>
            <w:pPr>
              <w:pStyle w:val="10"/>
            </w:pPr>
            <w:r>
              <w:t>其他法院支出</w:t>
            </w:r>
          </w:p>
        </w:tc>
        <w:tc>
          <w:tcPr>
            <w:tcW w:w="1361" w:type="dxa"/>
            <w:vAlign w:val="center"/>
          </w:tcPr>
          <w:p>
            <w:pPr>
              <w:pStyle w:val="9"/>
            </w:pPr>
            <w:r>
              <w:t>375.00</w:t>
            </w:r>
          </w:p>
        </w:tc>
        <w:tc>
          <w:tcPr>
            <w:tcW w:w="1361" w:type="dxa"/>
            <w:vAlign w:val="center"/>
          </w:tcPr>
          <w:p>
            <w:pPr>
              <w:pStyle w:val="9"/>
            </w:pPr>
          </w:p>
        </w:tc>
        <w:tc>
          <w:tcPr>
            <w:tcW w:w="1361" w:type="dxa"/>
            <w:vAlign w:val="center"/>
          </w:tcPr>
          <w:p>
            <w:pPr>
              <w:pStyle w:val="9"/>
            </w:pPr>
            <w:r>
              <w:t>375.00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26.08</w:t>
            </w:r>
          </w:p>
        </w:tc>
        <w:tc>
          <w:tcPr>
            <w:tcW w:w="1361" w:type="dxa"/>
            <w:vAlign w:val="center"/>
          </w:tcPr>
          <w:p>
            <w:pPr>
              <w:pStyle w:val="9"/>
            </w:pPr>
            <w:r>
              <w:t>26.08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26.08</w:t>
            </w:r>
          </w:p>
        </w:tc>
        <w:tc>
          <w:tcPr>
            <w:tcW w:w="1361" w:type="dxa"/>
            <w:vAlign w:val="center"/>
          </w:tcPr>
          <w:p>
            <w:pPr>
              <w:pStyle w:val="9"/>
            </w:pPr>
            <w:r>
              <w:t>26.08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26.08</w:t>
            </w:r>
          </w:p>
        </w:tc>
        <w:tc>
          <w:tcPr>
            <w:tcW w:w="1361" w:type="dxa"/>
            <w:vAlign w:val="center"/>
          </w:tcPr>
          <w:p>
            <w:pPr>
              <w:pStyle w:val="9"/>
            </w:pPr>
            <w:r>
              <w:t>26.08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57.90</w:t>
            </w:r>
          </w:p>
        </w:tc>
        <w:tc>
          <w:tcPr>
            <w:tcW w:w="1361" w:type="dxa"/>
            <w:vAlign w:val="center"/>
          </w:tcPr>
          <w:p>
            <w:pPr>
              <w:pStyle w:val="9"/>
            </w:pPr>
            <w:r>
              <w:t>57.90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57.90</w:t>
            </w:r>
          </w:p>
        </w:tc>
        <w:tc>
          <w:tcPr>
            <w:tcW w:w="1361" w:type="dxa"/>
            <w:vAlign w:val="center"/>
          </w:tcPr>
          <w:p>
            <w:pPr>
              <w:pStyle w:val="9"/>
            </w:pPr>
            <w:r>
              <w:t>57.90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57.90</w:t>
            </w:r>
          </w:p>
        </w:tc>
        <w:tc>
          <w:tcPr>
            <w:tcW w:w="1361" w:type="dxa"/>
            <w:vAlign w:val="center"/>
          </w:tcPr>
          <w:p>
            <w:pPr>
              <w:pStyle w:val="9"/>
            </w:pPr>
            <w:r>
              <w:t>57.90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161魏县人民法院</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2735.63</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2651.65</w:t>
            </w:r>
          </w:p>
        </w:tc>
        <w:tc>
          <w:tcPr>
            <w:tcW w:w="1474" w:type="dxa"/>
            <w:vAlign w:val="center"/>
          </w:tcPr>
          <w:p>
            <w:pPr>
              <w:pStyle w:val="9"/>
            </w:pPr>
            <w:r>
              <w:t>2651.65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26.08</w:t>
            </w:r>
          </w:p>
        </w:tc>
        <w:tc>
          <w:tcPr>
            <w:tcW w:w="1474" w:type="dxa"/>
            <w:vAlign w:val="center"/>
          </w:tcPr>
          <w:p>
            <w:pPr>
              <w:pStyle w:val="9"/>
            </w:pPr>
            <w:r>
              <w:t>26.08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57.90</w:t>
            </w:r>
          </w:p>
        </w:tc>
        <w:tc>
          <w:tcPr>
            <w:tcW w:w="1474" w:type="dxa"/>
            <w:vAlign w:val="center"/>
          </w:tcPr>
          <w:p>
            <w:pPr>
              <w:pStyle w:val="9"/>
            </w:pPr>
            <w:r>
              <w:t>57.90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2735.63</w:t>
            </w:r>
          </w:p>
        </w:tc>
        <w:tc>
          <w:tcPr>
            <w:tcW w:w="3402" w:type="dxa"/>
            <w:vAlign w:val="center"/>
          </w:tcPr>
          <w:p>
            <w:pPr>
              <w:pStyle w:val="12"/>
            </w:pPr>
            <w:r>
              <w:t>本年支出合计</w:t>
            </w:r>
          </w:p>
        </w:tc>
        <w:tc>
          <w:tcPr>
            <w:tcW w:w="1474" w:type="dxa"/>
            <w:vAlign w:val="center"/>
          </w:tcPr>
          <w:p>
            <w:pPr>
              <w:pStyle w:val="13"/>
            </w:pPr>
            <w:r>
              <w:t>2735.63</w:t>
            </w:r>
          </w:p>
        </w:tc>
        <w:tc>
          <w:tcPr>
            <w:tcW w:w="1474" w:type="dxa"/>
            <w:vAlign w:val="center"/>
          </w:tcPr>
          <w:p>
            <w:pPr>
              <w:pStyle w:val="13"/>
            </w:pPr>
            <w:r>
              <w:t>2735.63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2735.63</w:t>
            </w:r>
          </w:p>
        </w:tc>
        <w:tc>
          <w:tcPr>
            <w:tcW w:w="3402" w:type="dxa"/>
            <w:vAlign w:val="center"/>
          </w:tcPr>
          <w:p>
            <w:pPr>
              <w:pStyle w:val="12"/>
            </w:pPr>
            <w:r>
              <w:t>支出总计</w:t>
            </w:r>
          </w:p>
        </w:tc>
        <w:tc>
          <w:tcPr>
            <w:tcW w:w="1474" w:type="dxa"/>
            <w:vAlign w:val="center"/>
          </w:tcPr>
          <w:p>
            <w:pPr>
              <w:pStyle w:val="13"/>
            </w:pPr>
            <w:r>
              <w:t>2735.63</w:t>
            </w:r>
          </w:p>
        </w:tc>
        <w:tc>
          <w:tcPr>
            <w:tcW w:w="1474" w:type="dxa"/>
            <w:vAlign w:val="center"/>
          </w:tcPr>
          <w:p>
            <w:pPr>
              <w:pStyle w:val="13"/>
            </w:pPr>
            <w:r>
              <w:t>2735.63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161魏县人民法院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2735.63</w:t>
            </w:r>
          </w:p>
        </w:tc>
        <w:tc>
          <w:tcPr>
            <w:tcW w:w="2551" w:type="dxa"/>
            <w:vAlign w:val="center"/>
          </w:tcPr>
          <w:p>
            <w:pPr>
              <w:pStyle w:val="13"/>
            </w:pPr>
            <w:r>
              <w:t>2257.67</w:t>
            </w:r>
          </w:p>
        </w:tc>
        <w:tc>
          <w:tcPr>
            <w:tcW w:w="2551" w:type="dxa"/>
            <w:vAlign w:val="center"/>
          </w:tcPr>
          <w:p>
            <w:pPr>
              <w:pStyle w:val="13"/>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2651.65</w:t>
            </w:r>
          </w:p>
        </w:tc>
        <w:tc>
          <w:tcPr>
            <w:tcW w:w="2551" w:type="dxa"/>
            <w:vAlign w:val="center"/>
          </w:tcPr>
          <w:p>
            <w:pPr>
              <w:pStyle w:val="9"/>
            </w:pPr>
            <w:r>
              <w:t>2173.69</w:t>
            </w:r>
          </w:p>
        </w:tc>
        <w:tc>
          <w:tcPr>
            <w:tcW w:w="2551" w:type="dxa"/>
            <w:vAlign w:val="center"/>
          </w:tcPr>
          <w:p>
            <w:pPr>
              <w:pStyle w:val="9"/>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20405</w:t>
            </w:r>
          </w:p>
        </w:tc>
        <w:tc>
          <w:tcPr>
            <w:tcW w:w="4535" w:type="dxa"/>
            <w:vAlign w:val="center"/>
          </w:tcPr>
          <w:p>
            <w:pPr>
              <w:pStyle w:val="10"/>
            </w:pPr>
            <w:r>
              <w:t>法院</w:t>
            </w:r>
          </w:p>
        </w:tc>
        <w:tc>
          <w:tcPr>
            <w:tcW w:w="2551" w:type="dxa"/>
            <w:vAlign w:val="center"/>
          </w:tcPr>
          <w:p>
            <w:pPr>
              <w:pStyle w:val="9"/>
            </w:pPr>
            <w:r>
              <w:t>2651.65</w:t>
            </w:r>
          </w:p>
        </w:tc>
        <w:tc>
          <w:tcPr>
            <w:tcW w:w="2551" w:type="dxa"/>
            <w:vAlign w:val="center"/>
          </w:tcPr>
          <w:p>
            <w:pPr>
              <w:pStyle w:val="9"/>
            </w:pPr>
            <w:r>
              <w:t>2173.69</w:t>
            </w:r>
          </w:p>
        </w:tc>
        <w:tc>
          <w:tcPr>
            <w:tcW w:w="2551" w:type="dxa"/>
            <w:vAlign w:val="center"/>
          </w:tcPr>
          <w:p>
            <w:pPr>
              <w:pStyle w:val="9"/>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2040501</w:t>
            </w:r>
          </w:p>
        </w:tc>
        <w:tc>
          <w:tcPr>
            <w:tcW w:w="4535" w:type="dxa"/>
            <w:vAlign w:val="center"/>
          </w:tcPr>
          <w:p>
            <w:pPr>
              <w:pStyle w:val="10"/>
            </w:pPr>
            <w:r>
              <w:t>行政运行</w:t>
            </w:r>
          </w:p>
        </w:tc>
        <w:tc>
          <w:tcPr>
            <w:tcW w:w="2551" w:type="dxa"/>
            <w:vAlign w:val="center"/>
          </w:tcPr>
          <w:p>
            <w:pPr>
              <w:pStyle w:val="9"/>
            </w:pPr>
            <w:r>
              <w:t>2276.65</w:t>
            </w:r>
          </w:p>
        </w:tc>
        <w:tc>
          <w:tcPr>
            <w:tcW w:w="2551" w:type="dxa"/>
            <w:vAlign w:val="center"/>
          </w:tcPr>
          <w:p>
            <w:pPr>
              <w:pStyle w:val="9"/>
            </w:pPr>
            <w:r>
              <w:t>2173.69</w:t>
            </w:r>
          </w:p>
        </w:tc>
        <w:tc>
          <w:tcPr>
            <w:tcW w:w="2551" w:type="dxa"/>
            <w:vAlign w:val="center"/>
          </w:tcPr>
          <w:p>
            <w:pPr>
              <w:pStyle w:val="9"/>
            </w:pPr>
            <w:r>
              <w:t>102.96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2040599</w:t>
            </w:r>
          </w:p>
        </w:tc>
        <w:tc>
          <w:tcPr>
            <w:tcW w:w="4535" w:type="dxa"/>
            <w:vAlign w:val="center"/>
          </w:tcPr>
          <w:p>
            <w:pPr>
              <w:pStyle w:val="10"/>
            </w:pPr>
            <w:r>
              <w:t>其他法院支出</w:t>
            </w:r>
          </w:p>
        </w:tc>
        <w:tc>
          <w:tcPr>
            <w:tcW w:w="2551" w:type="dxa"/>
            <w:vAlign w:val="center"/>
          </w:tcPr>
          <w:p>
            <w:pPr>
              <w:pStyle w:val="9"/>
            </w:pPr>
            <w:r>
              <w:t>375.00</w:t>
            </w:r>
          </w:p>
        </w:tc>
        <w:tc>
          <w:tcPr>
            <w:tcW w:w="2551" w:type="dxa"/>
            <w:vAlign w:val="center"/>
          </w:tcPr>
          <w:p>
            <w:pPr>
              <w:pStyle w:val="9"/>
            </w:pPr>
          </w:p>
        </w:tc>
        <w:tc>
          <w:tcPr>
            <w:tcW w:w="2551" w:type="dxa"/>
            <w:vAlign w:val="center"/>
          </w:tcPr>
          <w:p>
            <w:pPr>
              <w:pStyle w:val="9"/>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57.90</w:t>
            </w:r>
          </w:p>
        </w:tc>
        <w:tc>
          <w:tcPr>
            <w:tcW w:w="2551" w:type="dxa"/>
            <w:vAlign w:val="center"/>
          </w:tcPr>
          <w:p>
            <w:pPr>
              <w:pStyle w:val="9"/>
            </w:pPr>
            <w:r>
              <w:t>57.90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57.90</w:t>
            </w:r>
          </w:p>
        </w:tc>
        <w:tc>
          <w:tcPr>
            <w:tcW w:w="2551" w:type="dxa"/>
            <w:vAlign w:val="center"/>
          </w:tcPr>
          <w:p>
            <w:pPr>
              <w:pStyle w:val="9"/>
            </w:pPr>
            <w:r>
              <w:t>57.90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57.90</w:t>
            </w:r>
          </w:p>
        </w:tc>
        <w:tc>
          <w:tcPr>
            <w:tcW w:w="2551" w:type="dxa"/>
            <w:vAlign w:val="center"/>
          </w:tcPr>
          <w:p>
            <w:pPr>
              <w:pStyle w:val="9"/>
            </w:pPr>
            <w:r>
              <w:t>57.90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161魏县人民法院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2257.67</w:t>
            </w:r>
          </w:p>
        </w:tc>
        <w:tc>
          <w:tcPr>
            <w:tcW w:w="2551" w:type="dxa"/>
            <w:vAlign w:val="center"/>
          </w:tcPr>
          <w:p>
            <w:pPr>
              <w:pStyle w:val="13"/>
            </w:pPr>
            <w:r>
              <w:t>1930.73</w:t>
            </w:r>
          </w:p>
        </w:tc>
        <w:tc>
          <w:tcPr>
            <w:tcW w:w="2551" w:type="dxa"/>
            <w:vAlign w:val="center"/>
          </w:tcPr>
          <w:p>
            <w:pPr>
              <w:pStyle w:val="13"/>
            </w:pPr>
            <w:r>
              <w:t>326.94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1894.99</w:t>
            </w:r>
          </w:p>
        </w:tc>
        <w:tc>
          <w:tcPr>
            <w:tcW w:w="2551" w:type="dxa"/>
            <w:vAlign w:val="center"/>
          </w:tcPr>
          <w:p>
            <w:pPr>
              <w:pStyle w:val="9"/>
            </w:pPr>
            <w:r>
              <w:t>1894.99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1147.36</w:t>
            </w:r>
          </w:p>
        </w:tc>
        <w:tc>
          <w:tcPr>
            <w:tcW w:w="2551" w:type="dxa"/>
            <w:vAlign w:val="center"/>
          </w:tcPr>
          <w:p>
            <w:pPr>
              <w:pStyle w:val="9"/>
            </w:pPr>
            <w:r>
              <w:t>1147.36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90.76</w:t>
            </w:r>
          </w:p>
        </w:tc>
        <w:tc>
          <w:tcPr>
            <w:tcW w:w="2551" w:type="dxa"/>
            <w:vAlign w:val="center"/>
          </w:tcPr>
          <w:p>
            <w:pPr>
              <w:pStyle w:val="9"/>
            </w:pPr>
            <w:r>
              <w:t>90.76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36.17</w:t>
            </w:r>
          </w:p>
        </w:tc>
        <w:tc>
          <w:tcPr>
            <w:tcW w:w="2551" w:type="dxa"/>
            <w:vAlign w:val="center"/>
          </w:tcPr>
          <w:p>
            <w:pPr>
              <w:pStyle w:val="9"/>
            </w:pPr>
            <w:r>
              <w:t>36.17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202.42</w:t>
            </w:r>
          </w:p>
        </w:tc>
        <w:tc>
          <w:tcPr>
            <w:tcW w:w="2551" w:type="dxa"/>
            <w:vAlign w:val="center"/>
          </w:tcPr>
          <w:p>
            <w:pPr>
              <w:pStyle w:val="9"/>
            </w:pPr>
            <w:r>
              <w:t>202.42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137.06</w:t>
            </w:r>
          </w:p>
        </w:tc>
        <w:tc>
          <w:tcPr>
            <w:tcW w:w="2551" w:type="dxa"/>
            <w:vAlign w:val="center"/>
          </w:tcPr>
          <w:p>
            <w:pPr>
              <w:pStyle w:val="9"/>
            </w:pPr>
            <w:r>
              <w:t>137.06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68.53</w:t>
            </w:r>
          </w:p>
        </w:tc>
        <w:tc>
          <w:tcPr>
            <w:tcW w:w="2551" w:type="dxa"/>
            <w:vAlign w:val="center"/>
          </w:tcPr>
          <w:p>
            <w:pPr>
              <w:pStyle w:val="9"/>
            </w:pPr>
            <w:r>
              <w:t>68.53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57.90</w:t>
            </w:r>
          </w:p>
        </w:tc>
        <w:tc>
          <w:tcPr>
            <w:tcW w:w="2551" w:type="dxa"/>
            <w:vAlign w:val="center"/>
          </w:tcPr>
          <w:p>
            <w:pPr>
              <w:pStyle w:val="9"/>
            </w:pPr>
            <w:r>
              <w:t>57.90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154.79</w:t>
            </w:r>
          </w:p>
        </w:tc>
        <w:tc>
          <w:tcPr>
            <w:tcW w:w="2551" w:type="dxa"/>
            <w:vAlign w:val="center"/>
          </w:tcPr>
          <w:p>
            <w:pPr>
              <w:pStyle w:val="9"/>
            </w:pPr>
            <w:r>
              <w:t>154.79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326.94</w:t>
            </w:r>
          </w:p>
        </w:tc>
        <w:tc>
          <w:tcPr>
            <w:tcW w:w="2551" w:type="dxa"/>
            <w:vAlign w:val="center"/>
          </w:tcPr>
          <w:p>
            <w:pPr>
              <w:pStyle w:val="9"/>
            </w:pPr>
          </w:p>
        </w:tc>
        <w:tc>
          <w:tcPr>
            <w:tcW w:w="2551" w:type="dxa"/>
            <w:vAlign w:val="center"/>
          </w:tcPr>
          <w:p>
            <w:pPr>
              <w:pStyle w:val="9"/>
            </w:pPr>
            <w:r>
              <w:t>326.94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8.19</w:t>
            </w:r>
          </w:p>
        </w:tc>
        <w:tc>
          <w:tcPr>
            <w:tcW w:w="2551" w:type="dxa"/>
            <w:vAlign w:val="center"/>
          </w:tcPr>
          <w:p>
            <w:pPr>
              <w:pStyle w:val="9"/>
            </w:pPr>
          </w:p>
        </w:tc>
        <w:tc>
          <w:tcPr>
            <w:tcW w:w="2551" w:type="dxa"/>
            <w:vAlign w:val="center"/>
          </w:tcPr>
          <w:p>
            <w:pPr>
              <w:pStyle w:val="9"/>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51.50</w:t>
            </w:r>
          </w:p>
        </w:tc>
        <w:tc>
          <w:tcPr>
            <w:tcW w:w="2551" w:type="dxa"/>
            <w:vAlign w:val="center"/>
          </w:tcPr>
          <w:p>
            <w:pPr>
              <w:pStyle w:val="9"/>
            </w:pPr>
          </w:p>
        </w:tc>
        <w:tc>
          <w:tcPr>
            <w:tcW w:w="2551" w:type="dxa"/>
            <w:vAlign w:val="center"/>
          </w:tcPr>
          <w:p>
            <w:pPr>
              <w:pStyle w:val="9"/>
            </w:pPr>
            <w:r>
              <w:t>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64.25</w:t>
            </w:r>
          </w:p>
        </w:tc>
        <w:tc>
          <w:tcPr>
            <w:tcW w:w="2551" w:type="dxa"/>
            <w:vAlign w:val="center"/>
          </w:tcPr>
          <w:p>
            <w:pPr>
              <w:pStyle w:val="9"/>
            </w:pPr>
          </w:p>
        </w:tc>
        <w:tc>
          <w:tcPr>
            <w:tcW w:w="2551" w:type="dxa"/>
            <w:vAlign w:val="center"/>
          </w:tcPr>
          <w:p>
            <w:pPr>
              <w:pStyle w:val="9"/>
            </w:pPr>
            <w:r>
              <w:t>64.25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35.74</w:t>
            </w:r>
          </w:p>
        </w:tc>
        <w:tc>
          <w:tcPr>
            <w:tcW w:w="2551" w:type="dxa"/>
            <w:vAlign w:val="center"/>
          </w:tcPr>
          <w:p>
            <w:pPr>
              <w:pStyle w:val="9"/>
            </w:pPr>
            <w:r>
              <w:t>35.74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9.66</w:t>
            </w:r>
          </w:p>
        </w:tc>
        <w:tc>
          <w:tcPr>
            <w:tcW w:w="2551" w:type="dxa"/>
            <w:vAlign w:val="center"/>
          </w:tcPr>
          <w:p>
            <w:pPr>
              <w:pStyle w:val="9"/>
            </w:pPr>
            <w:r>
              <w:t>9.66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161魏县人民法院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161魏县人民法院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161魏县人民法院</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37.00</w:t>
            </w:r>
          </w:p>
        </w:tc>
        <w:tc>
          <w:tcPr>
            <w:tcW w:w="2381" w:type="dxa"/>
            <w:vAlign w:val="center"/>
          </w:tcPr>
          <w:p>
            <w:pPr>
              <w:pStyle w:val="13"/>
            </w:pPr>
            <w:r>
              <w:t>37.00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37.00</w:t>
            </w:r>
          </w:p>
        </w:tc>
        <w:tc>
          <w:tcPr>
            <w:tcW w:w="2381" w:type="dxa"/>
            <w:vAlign w:val="center"/>
          </w:tcPr>
          <w:p>
            <w:pPr>
              <w:pStyle w:val="9"/>
            </w:pPr>
            <w:r>
              <w:t>37.00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36.00</w:t>
            </w:r>
          </w:p>
        </w:tc>
        <w:tc>
          <w:tcPr>
            <w:tcW w:w="2381" w:type="dxa"/>
            <w:vAlign w:val="center"/>
          </w:tcPr>
          <w:p>
            <w:pPr>
              <w:pStyle w:val="9"/>
            </w:pPr>
            <w:r>
              <w:t>36.00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36.00</w:t>
            </w:r>
          </w:p>
        </w:tc>
        <w:tc>
          <w:tcPr>
            <w:tcW w:w="2381" w:type="dxa"/>
            <w:vAlign w:val="center"/>
          </w:tcPr>
          <w:p>
            <w:pPr>
              <w:pStyle w:val="9"/>
            </w:pPr>
            <w:r>
              <w:t>36.00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魏县人民法院2022年部门预算信息公开情况说明</w:t>
      </w:r>
    </w:p>
    <w:p>
      <w:pPr>
        <w:jc w:val="center"/>
      </w:pPr>
      <w:r>
        <w:rPr>
          <w:rFonts w:ascii="方正小标宋_GBK" w:hAnsi="方正小标宋_GBK" w:eastAsia="方正小标宋_GBK" w:cs="方正小标宋_GBK"/>
          <w:color w:val="000000"/>
          <w:sz w:val="44"/>
        </w:rPr>
        <w:t>魏县人民法院2022年部门预算信息公开情况说明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按照《预算法》、《地方预决算公开操作规程》和《关于进一步推进预算公开工作的实施意见》规定，现将魏县人民法院2022年部门预算公开如下：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根据《魏县人民法院职能配置、内设机构和人员编制规定》规定，魏县人民法院是国家的审判机关，依法独立行使审判权，对魏县人民代表大会及其常务委员会负责并报告工作。</w:t>
      </w:r>
    </w:p>
    <w:p>
      <w:pPr>
        <w:pStyle w:val="15"/>
      </w:pPr>
      <w:r>
        <w:t>魏县法院的主要职责是：</w:t>
      </w:r>
    </w:p>
    <w:p>
      <w:pPr>
        <w:pStyle w:val="15"/>
      </w:pPr>
      <w:r>
        <w:t>1、深入贯彻习近平新时代中国特色社会主义思想，深入贯彻党的路线方针政策和决策部署，坚持党对法院工作的绝对领导，坚决维护党中央权威和集中统一领导。</w:t>
      </w:r>
    </w:p>
    <w:p>
      <w:pPr>
        <w:pStyle w:val="15"/>
      </w:pPr>
      <w:r>
        <w:t>2、依法审判法律规定由魏县人民法院管辖的刑事、民事、行政等第一审案件。</w:t>
      </w:r>
    </w:p>
    <w:p>
      <w:pPr>
        <w:pStyle w:val="15"/>
      </w:pPr>
      <w:r>
        <w:t>3、依法审判上级人民法院指定、同级人民法院移送的刑事、民事、行政等第一审理案件。</w:t>
      </w:r>
    </w:p>
    <w:p>
      <w:pPr>
        <w:pStyle w:val="15"/>
      </w:pPr>
      <w:r>
        <w:t>4、审查和受理各类申诉案件，审判各类再审案件，处理来信来访。</w:t>
      </w:r>
    </w:p>
    <w:p>
      <w:pPr>
        <w:pStyle w:val="15"/>
      </w:pPr>
      <w:r>
        <w:t>5、依法办理发生法律效力的民事、行政案件判决和裁定的执行事项及刑事案件判决和裁定中有关财产部分的执行事项；办理法律规定由法院执行的其他法律文书的执行事项。</w:t>
      </w:r>
    </w:p>
    <w:p>
      <w:pPr>
        <w:pStyle w:val="15"/>
      </w:pPr>
      <w:r>
        <w:t>6、负责审判工作的调查研究，总结审判工作经验。</w:t>
      </w:r>
    </w:p>
    <w:p>
      <w:pPr>
        <w:pStyle w:val="15"/>
      </w:pPr>
      <w:r>
        <w:t>7、负责干警思想政治教育和业务培训工作；按照权限管理法官和其他工作人员。</w:t>
      </w:r>
    </w:p>
    <w:p>
      <w:pPr>
        <w:pStyle w:val="15"/>
      </w:pPr>
      <w:r>
        <w:t>8、管理有关经费及物资装备。</w:t>
      </w:r>
    </w:p>
    <w:p>
      <w:pPr>
        <w:pStyle w:val="15"/>
      </w:pPr>
      <w:r>
        <w:t>9、负责司法技术鉴定、通讯、计算机等技术管理工作。</w:t>
      </w:r>
    </w:p>
    <w:p>
      <w:pPr>
        <w:pStyle w:val="15"/>
      </w:pPr>
      <w:r>
        <w:t>10、负责审判工作中的法制宣传，教育公民忠于祖国，自觉遵守宪法、法律和</w:t>
      </w:r>
      <w:r>
        <w:rPr>
          <w:rFonts w:hint="eastAsia"/>
          <w:lang w:eastAsia="zh-CN"/>
        </w:rPr>
        <w:t>社会公德</w:t>
      </w:r>
      <w:r>
        <w:t>。</w:t>
      </w:r>
    </w:p>
    <w:p>
      <w:pPr>
        <w:pStyle w:val="15"/>
      </w:pPr>
      <w:r>
        <w:t>11、完成其他应有魏县人民法院负责的工作。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魏县人民法院本级</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魏县人民法院（差额）</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部门预算的编制实行综合预算管理，即全部收入和支出都反映在预算中。魏县人民法院机关及所属事业单位的收支包含在部门预算中。</w:t>
      </w:r>
    </w:p>
    <w:p>
      <w:pPr>
        <w:pStyle w:val="16"/>
      </w:pPr>
      <w:r>
        <w:t>1、收入说明</w:t>
      </w:r>
    </w:p>
    <w:p>
      <w:pPr>
        <w:pStyle w:val="16"/>
      </w:pPr>
      <w:r>
        <w:t>反映本单位当年全部收入。2022年预算收入2735.63万元，其中：一般公共预算收入2735.63万元，基金预算收入0万元，国有资本经营预算收入0万元，财政专户拨款收入0万元，单位资金收入0万元，上年结转结余0万元。</w:t>
      </w:r>
    </w:p>
    <w:p>
      <w:pPr>
        <w:pStyle w:val="16"/>
      </w:pPr>
      <w:r>
        <w:t>2、支出说明</w:t>
      </w:r>
    </w:p>
    <w:p>
      <w:pPr>
        <w:pStyle w:val="16"/>
      </w:pPr>
      <w:r>
        <w:t>收支预算总表支出栏、基本支出表、项目支出表按经济分类和支出功能分类科目编制，反映魏县人民法院年度单位预算中支出预算的总体情况。2022年支出预算2735.63万元，包括人员经费1930.73万元和日常公用经费326.94万元；项目支出477.96万元，主要为案件审判支出、涉法涉诉支出等。</w:t>
      </w:r>
    </w:p>
    <w:p>
      <w:pPr>
        <w:pStyle w:val="16"/>
      </w:pPr>
      <w:r>
        <w:t>3、比上年增减情况</w:t>
      </w:r>
    </w:p>
    <w:p>
      <w:pPr>
        <w:pStyle w:val="16"/>
      </w:pPr>
      <w:r>
        <w:t>2022年预算收支安排2735.63万元，较2021年预算增加584.92万元，其中：主要为基本支出增加，原因为增加人员经费支出，增人增资。</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2022年，我单位运行经费共计安排326.94万元，主要用于日常维修、办公用房水电费、办公用房取暖费、办公用房物业管理费等日常运行支出。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2022年，我单位财政拨款“三公”经费预算安排37万元，其中因公出国（境）费0万元；公务用车购置及运维费36万元（其中：公务用车购置费为0万元，公务用车运维费36万元)；公务接待费1万元。与2021年相比增加37</w:t>
      </w:r>
      <w:r>
        <w:rPr>
          <w:rFonts w:hint="eastAsia"/>
          <w:lang w:eastAsia="zh-CN"/>
        </w:rPr>
        <w:t>万元</w:t>
      </w:r>
      <w:r>
        <w:t>，主要原因是：上年度我单位财务人员因不熟悉财政一体化2.0系统，做2021年度年初预算时未安排“三公”经费。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站在新的历史起点上，我院2022年的工作思路是：以习近平新时代中国特色社会主义思想为引领，全面贯彻党的十九届四中全会精神，坚决落实县委各项决策部署，忠诚履职尽责，努力实现“四个更高”，为增强人民群众的满意度、安全感、幸福感和加快撤县设市步伐、建设新时代美丽魏州提供更加坚实有力的司法服务和法律保障。</w:t>
      </w:r>
    </w:p>
    <w:p>
      <w:pPr>
        <w:spacing w:line="500" w:lineRule="exact"/>
        <w:ind w:firstLine="560"/>
      </w:pPr>
      <w:r>
        <w:rPr>
          <w:rFonts w:eastAsia="方正仿宋_GBK"/>
          <w:color w:val="000000"/>
          <w:sz w:val="28"/>
        </w:rPr>
        <w:t>（二）分项绩效目标</w:t>
      </w:r>
    </w:p>
    <w:p>
      <w:pPr>
        <w:pStyle w:val="20"/>
      </w:pPr>
      <w:r>
        <w:t>一是服务中心工作有更高站位。继续做好扶贫帮扶工作，按照摘帽不摘政策、摘帽不摘责任、摘帽不摘帮扶、摘帽不摘监管的“四不摘”要求，坚决落实好各项扶贫帮扶政策，巩固帮扶成效，为实现全面建成小康社会目标贡献法院的智慧和力量。继续发挥专项合议庭在服务民营企业、金融发展、优化营商环境等方面的重要作用，服务县委、县政府招商引资、重点项目建设等工作。积极参与社会综合治理和平安建设，组织法官深入学校以案说法，做好法制宣传教育。定期开展普法宣传，营造知法、懂法、守法的良好社会风尚。</w:t>
      </w:r>
    </w:p>
    <w:p>
      <w:pPr>
        <w:pStyle w:val="20"/>
      </w:pPr>
      <w:r>
        <w:t>二是案件办理有更高水平。严厉打击各类刑事犯罪，推动</w:t>
      </w:r>
      <w:r>
        <w:rPr>
          <w:rFonts w:hint="eastAsia"/>
          <w:lang w:eastAsia="zh-CN"/>
        </w:rPr>
        <w:t>扫黑除恶</w:t>
      </w:r>
      <w:r>
        <w:t>专项斗争向纵深发展，确保实现“长效长治”工作目标。继续妥善审理涉民商事案件，把握好对经济领域新情况、新问题的司法应对，妥善审理涉民生案件，切实维护人民群众合法权益。强化行政审判工作，进一步促进政府部门依法行政。继续强化执行团队建设，整合人员配备，健全完善执行长效机制，夯实综合治理执行难基础，最大限度挤压“老赖”生存空间，全力保障胜诉当事人合法权益，向着“切实解决执行难”的更高目标迈进。</w:t>
      </w:r>
    </w:p>
    <w:p>
      <w:pPr>
        <w:pStyle w:val="20"/>
      </w:pPr>
      <w:r>
        <w:t>三是干警履职有更高能力。把“不忘初心、牢记使命”作为学习的永恒课题、终身课题，坚决克服形式主义和官僚主义，改进工作作风，切实促进自我完善、自我提高。加强干警政治业务培训，注重提高政治意识、科技应用能力等综合素质。积极推进法院内设机构改革，绷紧纪律红线，严守法律底线，践行为民司法、公正司法、廉洁司法，打造忠诚、干净、担当的高素质法院队伍。</w:t>
      </w:r>
    </w:p>
    <w:p>
      <w:pPr>
        <w:pStyle w:val="20"/>
      </w:pPr>
      <w:r>
        <w:t>四是服务群众有更高效率。始终坚持以人民为中心，努力满足人民群众多元司法需求不断推进审判体系和审判能力现代化。发挥“一乡一庭”作用，把非讼矛盾纠纷解决机制挺在前面，以实际行动推进矛盾纠纷源头治理。推进诉讼服务中心现代化建设，认真开展“分调裁审”改革和繁简分流机制改革，让案件繁简分流、轻重分离、快慢分道，提高司法效率。探索移动互联时代诉讼新模式，深化应用各类在线纠纷解决平台，整合优化线上、线下纠纷解决资源，全面提升诉讼服务信息化、智能化水平。继续提升信息化应用水平，实现网上立案、网上质证、网上缴费常态化，全面推动“网上办、马上办、一次办”，为群众提供集约高效、优质便捷、互动开放的诉讼服务。</w:t>
      </w:r>
    </w:p>
    <w:p>
      <w:pPr>
        <w:spacing w:line="500" w:lineRule="exact"/>
        <w:ind w:firstLine="560"/>
      </w:pPr>
      <w:r>
        <w:rPr>
          <w:rFonts w:eastAsia="方正仿宋_GBK"/>
          <w:color w:val="000000"/>
          <w:sz w:val="28"/>
        </w:rPr>
        <w:t>（三）工作保障措施</w:t>
      </w:r>
    </w:p>
    <w:p>
      <w:pPr>
        <w:pStyle w:val="21"/>
      </w:pPr>
      <w:r>
        <w:t>（</w:t>
      </w:r>
      <w:r>
        <w:rPr>
          <w:rFonts w:hint="eastAsia"/>
          <w:lang w:val="en-US" w:eastAsia="zh-CN"/>
        </w:rPr>
        <w:t>1</w:t>
      </w:r>
      <w:r>
        <w:t>）围绕县委中心工作，服从服务发展大局</w:t>
      </w:r>
    </w:p>
    <w:p>
      <w:pPr>
        <w:pStyle w:val="21"/>
      </w:pPr>
      <w:r>
        <w:t>一是扎实开展脱贫攻坚工作。</w:t>
      </w:r>
    </w:p>
    <w:p>
      <w:pPr>
        <w:pStyle w:val="21"/>
      </w:pPr>
      <w:r>
        <w:t>二是支持助推金融业健康发展。</w:t>
      </w:r>
    </w:p>
    <w:p>
      <w:pPr>
        <w:pStyle w:val="21"/>
      </w:pPr>
      <w:r>
        <w:t>三是扎实开展综合治理工作。</w:t>
      </w:r>
    </w:p>
    <w:p>
      <w:pPr>
        <w:pStyle w:val="21"/>
      </w:pPr>
      <w:r>
        <w:t>四是做好信访安保维稳工作。</w:t>
      </w:r>
    </w:p>
    <w:p>
      <w:pPr>
        <w:pStyle w:val="21"/>
      </w:pPr>
      <w:r>
        <w:t>五是主动延伸司法服务。</w:t>
      </w:r>
    </w:p>
    <w:p>
      <w:pPr>
        <w:pStyle w:val="21"/>
      </w:pPr>
      <w:r>
        <w:t>（</w:t>
      </w:r>
      <w:r>
        <w:rPr>
          <w:rFonts w:hint="eastAsia"/>
          <w:lang w:val="en-US" w:eastAsia="zh-CN"/>
        </w:rPr>
        <w:t>2</w:t>
      </w:r>
      <w:r>
        <w:t>）聚焦审判执行主业，维护社会公平正义</w:t>
      </w:r>
    </w:p>
    <w:p>
      <w:pPr>
        <w:pStyle w:val="21"/>
      </w:pPr>
      <w:r>
        <w:t>一是切实加强刑事审判，推进平安魏县建设。</w:t>
      </w:r>
    </w:p>
    <w:p>
      <w:pPr>
        <w:pStyle w:val="21"/>
      </w:pPr>
      <w:r>
        <w:t>二是妥善化解民事纠纷，维护社会和谐稳定。</w:t>
      </w:r>
    </w:p>
    <w:p>
      <w:pPr>
        <w:pStyle w:val="21"/>
      </w:pPr>
      <w:r>
        <w:t>三是监督支持依法行政，促进法治政府建设。</w:t>
      </w:r>
    </w:p>
    <w:p>
      <w:pPr>
        <w:pStyle w:val="21"/>
      </w:pPr>
      <w:r>
        <w:t>四是切实解决“执行难，保障当事人合法权益。</w:t>
      </w:r>
    </w:p>
    <w:p>
      <w:pPr>
        <w:pStyle w:val="21"/>
      </w:pPr>
      <w:r>
        <w:t>（</w:t>
      </w:r>
      <w:r>
        <w:rPr>
          <w:rFonts w:hint="eastAsia"/>
          <w:lang w:val="en-US" w:eastAsia="zh-CN"/>
        </w:rPr>
        <w:t>3</w:t>
      </w:r>
      <w:r>
        <w:t>）扎实开展主题教育，打造过硬干警队伍</w:t>
      </w:r>
    </w:p>
    <w:p>
      <w:pPr>
        <w:pStyle w:val="21"/>
      </w:pPr>
      <w:r>
        <w:t>（</w:t>
      </w:r>
      <w:r>
        <w:rPr>
          <w:rFonts w:hint="eastAsia"/>
          <w:lang w:val="en-US" w:eastAsia="zh-CN"/>
        </w:rPr>
        <w:t>4</w:t>
      </w:r>
      <w:r>
        <w:t>）自觉接受监督，不断改进法院工作</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1、冀财政法[2021]62号关于提前下达2022年中央政法纪检监察转移支付资金的通知绩效目标表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1.保障审判执行等法院工作的正常进行</w:t>
            </w:r>
          </w:p>
          <w:p>
            <w:pPr>
              <w:pStyle w:val="10"/>
            </w:pPr>
            <w:r>
              <w:t>2.维护群众切身利益，提升群众满意度</w:t>
            </w:r>
          </w:p>
          <w:p>
            <w:pPr>
              <w:pStyle w:val="10"/>
            </w:pPr>
            <w:r>
              <w:t>3.保障案件公正公平，营造和谐社会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法院部门业务审判和执行案件数量</w:t>
            </w:r>
          </w:p>
        </w:tc>
        <w:tc>
          <w:tcPr>
            <w:tcW w:w="2835" w:type="dxa"/>
            <w:vAlign w:val="center"/>
          </w:tcPr>
          <w:p>
            <w:pPr>
              <w:pStyle w:val="10"/>
            </w:pPr>
            <w:r>
              <w:t>法院部门业务审判和执行案件数量</w:t>
            </w:r>
          </w:p>
        </w:tc>
        <w:tc>
          <w:tcPr>
            <w:tcW w:w="2551" w:type="dxa"/>
            <w:vAlign w:val="center"/>
          </w:tcPr>
          <w:p>
            <w:pPr>
              <w:pStyle w:val="10"/>
            </w:pPr>
            <w:r>
              <w:t>≥5000件</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案件判决结案数与接受审判案件总数的比率</w:t>
            </w:r>
          </w:p>
        </w:tc>
        <w:tc>
          <w:tcPr>
            <w:tcW w:w="2551" w:type="dxa"/>
            <w:vAlign w:val="center"/>
          </w:tcPr>
          <w:p>
            <w:pPr>
              <w:pStyle w:val="10"/>
            </w:pPr>
            <w:r>
              <w:t>≥90%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支持法院装备购置成本</w:t>
            </w:r>
          </w:p>
        </w:tc>
        <w:tc>
          <w:tcPr>
            <w:tcW w:w="2835" w:type="dxa"/>
            <w:vAlign w:val="center"/>
          </w:tcPr>
          <w:p>
            <w:pPr>
              <w:pStyle w:val="10"/>
            </w:pPr>
            <w:r>
              <w:t>支持法院装备购置成本（≥62万元）</w:t>
            </w:r>
          </w:p>
        </w:tc>
        <w:tc>
          <w:tcPr>
            <w:tcW w:w="2551" w:type="dxa"/>
            <w:vAlign w:val="center"/>
          </w:tcPr>
          <w:p>
            <w:pPr>
              <w:pStyle w:val="10"/>
            </w:pPr>
            <w:r>
              <w:t>≥62万元</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支持法院部门办案经费保障水平</w:t>
            </w:r>
          </w:p>
        </w:tc>
        <w:tc>
          <w:tcPr>
            <w:tcW w:w="2835" w:type="dxa"/>
            <w:vAlign w:val="center"/>
          </w:tcPr>
          <w:p>
            <w:pPr>
              <w:pStyle w:val="10"/>
            </w:pPr>
            <w:r>
              <w:t>支持法院部门执行审判案件办案业务保障水平</w:t>
            </w:r>
          </w:p>
        </w:tc>
        <w:tc>
          <w:tcPr>
            <w:tcW w:w="2551" w:type="dxa"/>
            <w:vAlign w:val="center"/>
          </w:tcPr>
          <w:p>
            <w:pPr>
              <w:pStyle w:val="10"/>
            </w:pPr>
            <w:r>
              <w:t>有力保障</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基本公共服务水平提升情况</w:t>
            </w:r>
          </w:p>
        </w:tc>
        <w:tc>
          <w:tcPr>
            <w:tcW w:w="2835" w:type="dxa"/>
            <w:vAlign w:val="center"/>
          </w:tcPr>
          <w:p>
            <w:pPr>
              <w:pStyle w:val="10"/>
            </w:pPr>
            <w:r>
              <w:t>办案专项资金对提供基本公正司法服务的提升情况</w:t>
            </w:r>
          </w:p>
        </w:tc>
        <w:tc>
          <w:tcPr>
            <w:tcW w:w="2551" w:type="dxa"/>
            <w:vAlign w:val="center"/>
          </w:tcPr>
          <w:p>
            <w:pPr>
              <w:pStyle w:val="10"/>
            </w:pPr>
            <w:r>
              <w:t>逐步提升</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2、冀财政法[2021]63号关于提前下达2022年省级公检法司转移支付资金的通知绩效目标表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1.保障审判执行等法院工作的正常进行</w:t>
            </w:r>
            <w:r>
              <w:tab/>
            </w:r>
            <w:r>
              <w:tab/>
            </w:r>
            <w:r>
              <w:tab/>
            </w:r>
            <w:r>
              <w:tab/>
            </w:r>
            <w:r>
              <w:tab/>
            </w:r>
            <w:r>
              <w:tab/>
            </w:r>
          </w:p>
          <w:p>
            <w:pPr>
              <w:pStyle w:val="10"/>
            </w:pPr>
          </w:p>
          <w:p>
            <w:pPr>
              <w:pStyle w:val="10"/>
            </w:pPr>
            <w:r>
              <w:t>2.维护群众切身利益，提升群众满意度</w:t>
            </w:r>
            <w:r>
              <w:tab/>
            </w:r>
            <w:r>
              <w:tab/>
            </w:r>
            <w:r>
              <w:tab/>
            </w:r>
            <w:r>
              <w:tab/>
            </w:r>
            <w:r>
              <w:tab/>
            </w:r>
            <w:r>
              <w:tab/>
            </w:r>
          </w:p>
          <w:p>
            <w:pPr>
              <w:pStyle w:val="10"/>
            </w:pPr>
          </w:p>
          <w:p>
            <w:pPr>
              <w:pStyle w:val="10"/>
            </w:pPr>
            <w:r>
              <w:t>3.保障案件公正公平，营造和谐社会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法院部门业务审判和执行案件数量</w:t>
            </w:r>
          </w:p>
        </w:tc>
        <w:tc>
          <w:tcPr>
            <w:tcW w:w="2835" w:type="dxa"/>
            <w:vAlign w:val="center"/>
          </w:tcPr>
          <w:p>
            <w:pPr>
              <w:pStyle w:val="10"/>
            </w:pPr>
            <w:r>
              <w:t>法院部门业务审判和执行案件数量</w:t>
            </w:r>
          </w:p>
        </w:tc>
        <w:tc>
          <w:tcPr>
            <w:tcW w:w="2551" w:type="dxa"/>
            <w:vAlign w:val="center"/>
          </w:tcPr>
          <w:p>
            <w:pPr>
              <w:pStyle w:val="10"/>
            </w:pPr>
            <w:r>
              <w:t>≥5000件</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案件判决结案数与接受审判案件总数的比率</w:t>
            </w:r>
          </w:p>
        </w:tc>
        <w:tc>
          <w:tcPr>
            <w:tcW w:w="2551" w:type="dxa"/>
            <w:vAlign w:val="center"/>
          </w:tcPr>
          <w:p>
            <w:pPr>
              <w:pStyle w:val="10"/>
            </w:pPr>
            <w:r>
              <w:t>≥90%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支持法院装备购置成本</w:t>
            </w:r>
          </w:p>
        </w:tc>
        <w:tc>
          <w:tcPr>
            <w:tcW w:w="2835" w:type="dxa"/>
            <w:vAlign w:val="center"/>
          </w:tcPr>
          <w:p>
            <w:pPr>
              <w:pStyle w:val="10"/>
            </w:pPr>
            <w:r>
              <w:t>支持法院装备购置成本（≥62万元）</w:t>
            </w:r>
          </w:p>
        </w:tc>
        <w:tc>
          <w:tcPr>
            <w:tcW w:w="2551" w:type="dxa"/>
            <w:vAlign w:val="center"/>
          </w:tcPr>
          <w:p>
            <w:pPr>
              <w:pStyle w:val="10"/>
            </w:pPr>
            <w:r>
              <w:t>≥62万元</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支持法院部门办案经费保障水平</w:t>
            </w:r>
          </w:p>
        </w:tc>
        <w:tc>
          <w:tcPr>
            <w:tcW w:w="2835" w:type="dxa"/>
            <w:vAlign w:val="center"/>
          </w:tcPr>
          <w:p>
            <w:pPr>
              <w:pStyle w:val="10"/>
            </w:pPr>
            <w:r>
              <w:t>支持法院部门执行审判案件办案业务保障水平</w:t>
            </w:r>
          </w:p>
        </w:tc>
        <w:tc>
          <w:tcPr>
            <w:tcW w:w="2551" w:type="dxa"/>
            <w:vAlign w:val="center"/>
          </w:tcPr>
          <w:p>
            <w:pPr>
              <w:pStyle w:val="10"/>
            </w:pPr>
            <w:r>
              <w:t>有力保障</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基本公共服务水平提升情况</w:t>
            </w:r>
          </w:p>
        </w:tc>
        <w:tc>
          <w:tcPr>
            <w:tcW w:w="2835" w:type="dxa"/>
            <w:vAlign w:val="center"/>
          </w:tcPr>
          <w:p>
            <w:pPr>
              <w:pStyle w:val="10"/>
            </w:pPr>
            <w:r>
              <w:t>办案专项资金对提供基本公正司法服务的提升情况</w:t>
            </w:r>
          </w:p>
        </w:tc>
        <w:tc>
          <w:tcPr>
            <w:tcW w:w="2551" w:type="dxa"/>
            <w:vAlign w:val="center"/>
          </w:tcPr>
          <w:p>
            <w:pPr>
              <w:pStyle w:val="10"/>
            </w:pPr>
            <w:r>
              <w:t>逐步提升</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3、冀财政法[2021]71号提前下达2022年法院建设补助资金绩效目标表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1.通过维修改造项目，消除安全隐患，改善干警办公环境</w:t>
            </w:r>
          </w:p>
          <w:p>
            <w:pPr>
              <w:pStyle w:val="10"/>
            </w:pPr>
            <w:r>
              <w:t>2.购置法庭安检装备，保障审判业务顺利进行</w:t>
            </w:r>
          </w:p>
          <w:p>
            <w:pPr>
              <w:pStyle w:val="10"/>
            </w:pPr>
            <w:r>
              <w:t>3.提高法院业务装备水平，提升审判质效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建设、改造、修缮工程量</w:t>
            </w:r>
          </w:p>
        </w:tc>
        <w:tc>
          <w:tcPr>
            <w:tcW w:w="2835" w:type="dxa"/>
            <w:vAlign w:val="center"/>
          </w:tcPr>
          <w:p>
            <w:pPr>
              <w:pStyle w:val="10"/>
            </w:pPr>
            <w:r>
              <w:t>基础设施建设、改造、修缮的项目数</w:t>
            </w:r>
          </w:p>
        </w:tc>
        <w:tc>
          <w:tcPr>
            <w:tcW w:w="2551" w:type="dxa"/>
            <w:vAlign w:val="center"/>
          </w:tcPr>
          <w:p>
            <w:pPr>
              <w:pStyle w:val="10"/>
            </w:pPr>
            <w:r>
              <w:t>≥1项</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法庭安检装备购置数量</w:t>
            </w:r>
          </w:p>
        </w:tc>
        <w:tc>
          <w:tcPr>
            <w:tcW w:w="2835" w:type="dxa"/>
            <w:vAlign w:val="center"/>
          </w:tcPr>
          <w:p>
            <w:pPr>
              <w:pStyle w:val="10"/>
            </w:pPr>
            <w:r>
              <w:t>法庭安检装备购置数量</w:t>
            </w:r>
          </w:p>
        </w:tc>
        <w:tc>
          <w:tcPr>
            <w:tcW w:w="2551" w:type="dxa"/>
            <w:vAlign w:val="center"/>
          </w:tcPr>
          <w:p>
            <w:pPr>
              <w:pStyle w:val="10"/>
            </w:pPr>
            <w:r>
              <w:t>4个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维修改造工程验收合格率</w:t>
            </w:r>
          </w:p>
        </w:tc>
        <w:tc>
          <w:tcPr>
            <w:tcW w:w="2835" w:type="dxa"/>
            <w:vAlign w:val="center"/>
          </w:tcPr>
          <w:p>
            <w:pPr>
              <w:pStyle w:val="10"/>
            </w:pPr>
            <w:r>
              <w:t>通过验收的工程量占建设、改造、修缮总量的比率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严格按照合同规定时间完成</w:t>
            </w:r>
          </w:p>
        </w:tc>
        <w:tc>
          <w:tcPr>
            <w:tcW w:w="2835" w:type="dxa"/>
            <w:vAlign w:val="center"/>
          </w:tcPr>
          <w:p>
            <w:pPr>
              <w:pStyle w:val="10"/>
            </w:pPr>
            <w:r>
              <w:t>按照合同约定执行情况</w:t>
            </w:r>
          </w:p>
        </w:tc>
        <w:tc>
          <w:tcPr>
            <w:tcW w:w="2551" w:type="dxa"/>
            <w:vAlign w:val="center"/>
          </w:tcPr>
          <w:p>
            <w:pPr>
              <w:pStyle w:val="10"/>
            </w:pPr>
            <w:r>
              <w:t>按照合同约定执行</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项目建设成本</w:t>
            </w:r>
          </w:p>
        </w:tc>
        <w:tc>
          <w:tcPr>
            <w:tcW w:w="2551" w:type="dxa"/>
            <w:vAlign w:val="center"/>
          </w:tcPr>
          <w:p>
            <w:pPr>
              <w:pStyle w:val="10"/>
            </w:pPr>
            <w:r>
              <w:t>≤30万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法庭修缮项目顺利完工</w:t>
            </w:r>
          </w:p>
        </w:tc>
        <w:tc>
          <w:tcPr>
            <w:tcW w:w="2551" w:type="dxa"/>
            <w:vAlign w:val="center"/>
          </w:tcPr>
          <w:p>
            <w:pPr>
              <w:pStyle w:val="10"/>
            </w:pPr>
            <w:r>
              <w:t>顺利完工</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法庭安全保障能力提升情况</w:t>
            </w:r>
          </w:p>
        </w:tc>
        <w:tc>
          <w:tcPr>
            <w:tcW w:w="2835" w:type="dxa"/>
            <w:vAlign w:val="center"/>
          </w:tcPr>
          <w:p>
            <w:pPr>
              <w:pStyle w:val="10"/>
            </w:pPr>
            <w:r>
              <w:t>提升保障法庭安保能力</w:t>
            </w:r>
          </w:p>
        </w:tc>
        <w:tc>
          <w:tcPr>
            <w:tcW w:w="2551" w:type="dxa"/>
            <w:vAlign w:val="center"/>
          </w:tcPr>
          <w:p>
            <w:pPr>
              <w:pStyle w:val="10"/>
            </w:pPr>
            <w:r>
              <w:t>安保能力提升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干警满意度</w:t>
            </w:r>
          </w:p>
        </w:tc>
        <w:tc>
          <w:tcPr>
            <w:tcW w:w="2835" w:type="dxa"/>
            <w:vAlign w:val="center"/>
          </w:tcPr>
          <w:p>
            <w:pPr>
              <w:pStyle w:val="10"/>
            </w:pPr>
            <w:r>
              <w:t>对改造项目满意的干警占全院干警的比率</w:t>
            </w:r>
          </w:p>
        </w:tc>
        <w:tc>
          <w:tcPr>
            <w:tcW w:w="2551" w:type="dxa"/>
            <w:vAlign w:val="center"/>
          </w:tcPr>
          <w:p>
            <w:pPr>
              <w:pStyle w:val="10"/>
            </w:pPr>
            <w:r>
              <w:t>≥90%</w:t>
            </w:r>
          </w:p>
        </w:tc>
        <w:tc>
          <w:tcPr>
            <w:tcW w:w="2268" w:type="dxa"/>
            <w:vAlign w:val="center"/>
          </w:tcPr>
          <w:p>
            <w:pPr>
              <w:pStyle w:val="10"/>
            </w:pPr>
            <w:r>
              <w:t>意见反馈</w:t>
            </w:r>
          </w:p>
        </w:tc>
      </w:tr>
    </w:tbl>
    <w:p>
      <w:p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1、冀财政法[2021]62号关于提前下达2022年中央政法纪检监察转移支付资金的通知绩效目标表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1.保障审判执行等法院工作的正常进行</w:t>
            </w:r>
          </w:p>
          <w:p>
            <w:pPr>
              <w:pStyle w:val="10"/>
            </w:pPr>
            <w:r>
              <w:t>2.维护群众切身利益，提升群众满意度</w:t>
            </w:r>
          </w:p>
          <w:p>
            <w:pPr>
              <w:pStyle w:val="10"/>
            </w:pPr>
            <w:r>
              <w:t>3.保障案件公正公平，营造和谐社会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法院部门业务审判和执行案件数量</w:t>
            </w:r>
          </w:p>
        </w:tc>
        <w:tc>
          <w:tcPr>
            <w:tcW w:w="2835" w:type="dxa"/>
            <w:vAlign w:val="center"/>
          </w:tcPr>
          <w:p>
            <w:pPr>
              <w:pStyle w:val="10"/>
            </w:pPr>
            <w:r>
              <w:t>法院部门业务审判和执行案件数量</w:t>
            </w:r>
          </w:p>
        </w:tc>
        <w:tc>
          <w:tcPr>
            <w:tcW w:w="2551" w:type="dxa"/>
            <w:vAlign w:val="center"/>
          </w:tcPr>
          <w:p>
            <w:pPr>
              <w:pStyle w:val="10"/>
            </w:pPr>
            <w:r>
              <w:t>≥5000件</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案件判决结案数与接受审判案件总数的比率</w:t>
            </w:r>
          </w:p>
        </w:tc>
        <w:tc>
          <w:tcPr>
            <w:tcW w:w="2551" w:type="dxa"/>
            <w:vAlign w:val="center"/>
          </w:tcPr>
          <w:p>
            <w:pPr>
              <w:pStyle w:val="10"/>
            </w:pPr>
            <w:r>
              <w:t>≥90%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支持法院装备购置成本</w:t>
            </w:r>
          </w:p>
        </w:tc>
        <w:tc>
          <w:tcPr>
            <w:tcW w:w="2835" w:type="dxa"/>
            <w:vAlign w:val="center"/>
          </w:tcPr>
          <w:p>
            <w:pPr>
              <w:pStyle w:val="10"/>
            </w:pPr>
            <w:r>
              <w:t>支持法院装备购置成本（≥62万元）</w:t>
            </w:r>
          </w:p>
        </w:tc>
        <w:tc>
          <w:tcPr>
            <w:tcW w:w="2551" w:type="dxa"/>
            <w:vAlign w:val="center"/>
          </w:tcPr>
          <w:p>
            <w:pPr>
              <w:pStyle w:val="10"/>
            </w:pPr>
            <w:r>
              <w:t>≥62万元</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支持法院部门办案经费保障水平</w:t>
            </w:r>
          </w:p>
        </w:tc>
        <w:tc>
          <w:tcPr>
            <w:tcW w:w="2835" w:type="dxa"/>
            <w:vAlign w:val="center"/>
          </w:tcPr>
          <w:p>
            <w:pPr>
              <w:pStyle w:val="10"/>
            </w:pPr>
            <w:r>
              <w:t>支持法院部门执行审判案件办案业务保障水平</w:t>
            </w:r>
          </w:p>
        </w:tc>
        <w:tc>
          <w:tcPr>
            <w:tcW w:w="2551" w:type="dxa"/>
            <w:vAlign w:val="center"/>
          </w:tcPr>
          <w:p>
            <w:pPr>
              <w:pStyle w:val="10"/>
            </w:pPr>
            <w:r>
              <w:t>有力保障</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基本公共服务水平提升情况</w:t>
            </w:r>
          </w:p>
        </w:tc>
        <w:tc>
          <w:tcPr>
            <w:tcW w:w="2835" w:type="dxa"/>
            <w:vAlign w:val="center"/>
          </w:tcPr>
          <w:p>
            <w:pPr>
              <w:pStyle w:val="10"/>
            </w:pPr>
            <w:r>
              <w:t>办案专项资金对提供基本公正司法服务的提升情况</w:t>
            </w:r>
          </w:p>
        </w:tc>
        <w:tc>
          <w:tcPr>
            <w:tcW w:w="2551" w:type="dxa"/>
            <w:vAlign w:val="center"/>
          </w:tcPr>
          <w:p>
            <w:pPr>
              <w:pStyle w:val="10"/>
            </w:pPr>
            <w:r>
              <w:t>逐步提升</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2、冀财政法[2021]63号关于提前下达2022年省级公检法司转移支付资金的通知绩效目标表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1.保障审判执行等法院工作的正常进行</w:t>
            </w:r>
            <w:r>
              <w:tab/>
            </w:r>
            <w:r>
              <w:tab/>
            </w:r>
            <w:r>
              <w:tab/>
            </w:r>
            <w:r>
              <w:tab/>
            </w:r>
            <w:r>
              <w:tab/>
            </w:r>
            <w:r>
              <w:tab/>
            </w:r>
          </w:p>
          <w:p>
            <w:pPr>
              <w:pStyle w:val="10"/>
            </w:pPr>
          </w:p>
          <w:p>
            <w:pPr>
              <w:pStyle w:val="10"/>
            </w:pPr>
            <w:r>
              <w:t>2.维护群众切身利益，提升群众满意度</w:t>
            </w:r>
            <w:r>
              <w:tab/>
            </w:r>
            <w:r>
              <w:tab/>
            </w:r>
            <w:r>
              <w:tab/>
            </w:r>
            <w:r>
              <w:tab/>
            </w:r>
            <w:r>
              <w:tab/>
            </w:r>
            <w:r>
              <w:tab/>
            </w:r>
          </w:p>
          <w:p>
            <w:pPr>
              <w:pStyle w:val="10"/>
            </w:pPr>
          </w:p>
          <w:p>
            <w:pPr>
              <w:pStyle w:val="10"/>
            </w:pPr>
            <w:r>
              <w:t>3.保障案件公正公平，营造和谐社会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法院部门业务审判和执行案件数量</w:t>
            </w:r>
          </w:p>
        </w:tc>
        <w:tc>
          <w:tcPr>
            <w:tcW w:w="2835" w:type="dxa"/>
            <w:vAlign w:val="center"/>
          </w:tcPr>
          <w:p>
            <w:pPr>
              <w:pStyle w:val="10"/>
            </w:pPr>
            <w:r>
              <w:t>法院部门业务审判和执行案件数量</w:t>
            </w:r>
          </w:p>
        </w:tc>
        <w:tc>
          <w:tcPr>
            <w:tcW w:w="2551" w:type="dxa"/>
            <w:vAlign w:val="center"/>
          </w:tcPr>
          <w:p>
            <w:pPr>
              <w:pStyle w:val="10"/>
            </w:pPr>
            <w:r>
              <w:t>≥5000件</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案件判决结案数与接受审判案件总数的比率</w:t>
            </w:r>
          </w:p>
        </w:tc>
        <w:tc>
          <w:tcPr>
            <w:tcW w:w="2551" w:type="dxa"/>
            <w:vAlign w:val="center"/>
          </w:tcPr>
          <w:p>
            <w:pPr>
              <w:pStyle w:val="10"/>
            </w:pPr>
            <w:r>
              <w:t>≥90%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支持法院装备购置成本</w:t>
            </w:r>
          </w:p>
        </w:tc>
        <w:tc>
          <w:tcPr>
            <w:tcW w:w="2835" w:type="dxa"/>
            <w:vAlign w:val="center"/>
          </w:tcPr>
          <w:p>
            <w:pPr>
              <w:pStyle w:val="10"/>
            </w:pPr>
            <w:r>
              <w:t>支持法院装备购置成本（≥62万元）</w:t>
            </w:r>
          </w:p>
        </w:tc>
        <w:tc>
          <w:tcPr>
            <w:tcW w:w="2551" w:type="dxa"/>
            <w:vAlign w:val="center"/>
          </w:tcPr>
          <w:p>
            <w:pPr>
              <w:pStyle w:val="10"/>
            </w:pPr>
            <w:r>
              <w:t>≥62万元</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支持法院部门办案经费保障水平</w:t>
            </w:r>
          </w:p>
        </w:tc>
        <w:tc>
          <w:tcPr>
            <w:tcW w:w="2835" w:type="dxa"/>
            <w:vAlign w:val="center"/>
          </w:tcPr>
          <w:p>
            <w:pPr>
              <w:pStyle w:val="10"/>
            </w:pPr>
            <w:r>
              <w:t>支持法院部门执行审判案件办案业务保障水平</w:t>
            </w:r>
          </w:p>
        </w:tc>
        <w:tc>
          <w:tcPr>
            <w:tcW w:w="2551" w:type="dxa"/>
            <w:vAlign w:val="center"/>
          </w:tcPr>
          <w:p>
            <w:pPr>
              <w:pStyle w:val="10"/>
            </w:pPr>
            <w:r>
              <w:t>有力保障</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基本公共服务水平提升情况</w:t>
            </w:r>
          </w:p>
        </w:tc>
        <w:tc>
          <w:tcPr>
            <w:tcW w:w="2835" w:type="dxa"/>
            <w:vAlign w:val="center"/>
          </w:tcPr>
          <w:p>
            <w:pPr>
              <w:pStyle w:val="10"/>
            </w:pPr>
            <w:r>
              <w:t>办案专项资金对提供基本公正司法服务的提升情况</w:t>
            </w:r>
          </w:p>
        </w:tc>
        <w:tc>
          <w:tcPr>
            <w:tcW w:w="2551" w:type="dxa"/>
            <w:vAlign w:val="center"/>
          </w:tcPr>
          <w:p>
            <w:pPr>
              <w:pStyle w:val="10"/>
            </w:pPr>
            <w:r>
              <w:t>逐步提升</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3、冀财政法[2021]71号提前下达2022年法院建设补助资金绩效目标表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1.通过维修改造项目，消除安全隐患，改善干警办公环境</w:t>
            </w:r>
          </w:p>
          <w:p>
            <w:pPr>
              <w:pStyle w:val="10"/>
            </w:pPr>
            <w:r>
              <w:t>2.购置法庭安检装备，保障审判业务顺利进行</w:t>
            </w:r>
          </w:p>
          <w:p>
            <w:pPr>
              <w:pStyle w:val="10"/>
            </w:pPr>
            <w:r>
              <w:t>3.提高法院业务装备水平，提升审判质效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建设、改造、修缮工程量</w:t>
            </w:r>
          </w:p>
        </w:tc>
        <w:tc>
          <w:tcPr>
            <w:tcW w:w="2835" w:type="dxa"/>
            <w:vAlign w:val="center"/>
          </w:tcPr>
          <w:p>
            <w:pPr>
              <w:pStyle w:val="10"/>
            </w:pPr>
            <w:r>
              <w:t>基础设施建设、改造、修缮的项目数</w:t>
            </w:r>
          </w:p>
        </w:tc>
        <w:tc>
          <w:tcPr>
            <w:tcW w:w="2551" w:type="dxa"/>
            <w:vAlign w:val="center"/>
          </w:tcPr>
          <w:p>
            <w:pPr>
              <w:pStyle w:val="10"/>
            </w:pPr>
            <w:r>
              <w:t>≥1项</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法庭安检装备购置数量</w:t>
            </w:r>
          </w:p>
        </w:tc>
        <w:tc>
          <w:tcPr>
            <w:tcW w:w="2835" w:type="dxa"/>
            <w:vAlign w:val="center"/>
          </w:tcPr>
          <w:p>
            <w:pPr>
              <w:pStyle w:val="10"/>
            </w:pPr>
            <w:r>
              <w:t>法庭安检装备购置数量</w:t>
            </w:r>
          </w:p>
        </w:tc>
        <w:tc>
          <w:tcPr>
            <w:tcW w:w="2551" w:type="dxa"/>
            <w:vAlign w:val="center"/>
          </w:tcPr>
          <w:p>
            <w:pPr>
              <w:pStyle w:val="10"/>
            </w:pPr>
            <w:r>
              <w:t>4个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维修改造工程验收合格率</w:t>
            </w:r>
          </w:p>
        </w:tc>
        <w:tc>
          <w:tcPr>
            <w:tcW w:w="2835" w:type="dxa"/>
            <w:vAlign w:val="center"/>
          </w:tcPr>
          <w:p>
            <w:pPr>
              <w:pStyle w:val="10"/>
            </w:pPr>
            <w:r>
              <w:t>通过验收的工程量占建设、改造、修缮总量的比率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严格按照合同规定时间完成</w:t>
            </w:r>
          </w:p>
        </w:tc>
        <w:tc>
          <w:tcPr>
            <w:tcW w:w="2835" w:type="dxa"/>
            <w:vAlign w:val="center"/>
          </w:tcPr>
          <w:p>
            <w:pPr>
              <w:pStyle w:val="10"/>
            </w:pPr>
            <w:r>
              <w:t>按照合同约定执行情况</w:t>
            </w:r>
          </w:p>
        </w:tc>
        <w:tc>
          <w:tcPr>
            <w:tcW w:w="2551" w:type="dxa"/>
            <w:vAlign w:val="center"/>
          </w:tcPr>
          <w:p>
            <w:pPr>
              <w:pStyle w:val="10"/>
            </w:pPr>
            <w:r>
              <w:t>按照合同约定执行</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项目建设成本</w:t>
            </w:r>
          </w:p>
        </w:tc>
        <w:tc>
          <w:tcPr>
            <w:tcW w:w="2551" w:type="dxa"/>
            <w:vAlign w:val="center"/>
          </w:tcPr>
          <w:p>
            <w:pPr>
              <w:pStyle w:val="10"/>
            </w:pPr>
            <w:r>
              <w:t>≤30万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法庭修缮项目顺利完工</w:t>
            </w:r>
          </w:p>
        </w:tc>
        <w:tc>
          <w:tcPr>
            <w:tcW w:w="2551" w:type="dxa"/>
            <w:vAlign w:val="center"/>
          </w:tcPr>
          <w:p>
            <w:pPr>
              <w:pStyle w:val="10"/>
            </w:pPr>
            <w:r>
              <w:t>顺利完工</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法庭安全保障能力提升情况</w:t>
            </w:r>
          </w:p>
        </w:tc>
        <w:tc>
          <w:tcPr>
            <w:tcW w:w="2835" w:type="dxa"/>
            <w:vAlign w:val="center"/>
          </w:tcPr>
          <w:p>
            <w:pPr>
              <w:pStyle w:val="10"/>
            </w:pPr>
            <w:r>
              <w:t>提升保障法庭安保能力</w:t>
            </w:r>
          </w:p>
        </w:tc>
        <w:tc>
          <w:tcPr>
            <w:tcW w:w="2551" w:type="dxa"/>
            <w:vAlign w:val="center"/>
          </w:tcPr>
          <w:p>
            <w:pPr>
              <w:pStyle w:val="10"/>
            </w:pPr>
            <w:r>
              <w:t>安保能力提升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干警满意度</w:t>
            </w:r>
          </w:p>
        </w:tc>
        <w:tc>
          <w:tcPr>
            <w:tcW w:w="2835" w:type="dxa"/>
            <w:vAlign w:val="center"/>
          </w:tcPr>
          <w:p>
            <w:pPr>
              <w:pStyle w:val="10"/>
            </w:pPr>
            <w:r>
              <w:t>对改造项目满意的干警占全院干警的比率</w:t>
            </w:r>
          </w:p>
        </w:tc>
        <w:tc>
          <w:tcPr>
            <w:tcW w:w="2551" w:type="dxa"/>
            <w:vAlign w:val="center"/>
          </w:tcPr>
          <w:p>
            <w:pPr>
              <w:pStyle w:val="10"/>
            </w:pPr>
            <w:r>
              <w:t>≥90%</w:t>
            </w:r>
          </w:p>
        </w:tc>
        <w:tc>
          <w:tcPr>
            <w:tcW w:w="2268" w:type="dxa"/>
            <w:vAlign w:val="center"/>
          </w:tcPr>
          <w:p>
            <w:pPr>
              <w:pStyle w:val="10"/>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4、魏县人民法院2022年聘用制书记员工资绩效目标表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1.落实26名聘用制书记员相关工资及津贴补贴待遇，提高工作积极性，提升工作效率。</w:t>
            </w:r>
          </w:p>
          <w:p>
            <w:pPr>
              <w:pStyle w:val="10"/>
            </w:pPr>
            <w:r>
              <w:t>2.提高干警工作积极性，为审判工作提供有力保障</w:t>
            </w:r>
          </w:p>
          <w:p>
            <w:pPr>
              <w:pStyle w:val="10"/>
            </w:pPr>
            <w:r>
              <w:t>3.保障法院审判质效逐步提高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发放工资人数（37人）</w:t>
            </w:r>
          </w:p>
        </w:tc>
        <w:tc>
          <w:tcPr>
            <w:tcW w:w="2835" w:type="dxa"/>
            <w:vAlign w:val="center"/>
          </w:tcPr>
          <w:p>
            <w:pPr>
              <w:pStyle w:val="10"/>
            </w:pPr>
            <w:r>
              <w:t>发放劳务派遣人员工资人数</w:t>
            </w:r>
          </w:p>
        </w:tc>
        <w:tc>
          <w:tcPr>
            <w:tcW w:w="2551" w:type="dxa"/>
            <w:vAlign w:val="center"/>
          </w:tcPr>
          <w:p>
            <w:pPr>
              <w:pStyle w:val="10"/>
            </w:pPr>
            <w:r>
              <w:t>37人</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保障机关办公费用率（100%）</w:t>
            </w:r>
          </w:p>
        </w:tc>
        <w:tc>
          <w:tcPr>
            <w:tcW w:w="2835" w:type="dxa"/>
            <w:vAlign w:val="center"/>
          </w:tcPr>
          <w:p>
            <w:pPr>
              <w:pStyle w:val="10"/>
            </w:pPr>
            <w:r>
              <w:t>用于机关日常办公费用支出</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用于机关办公经费的时限</w:t>
            </w:r>
          </w:p>
        </w:tc>
        <w:tc>
          <w:tcPr>
            <w:tcW w:w="2835" w:type="dxa"/>
            <w:vAlign w:val="center"/>
          </w:tcPr>
          <w:p>
            <w:pPr>
              <w:pStyle w:val="10"/>
            </w:pPr>
            <w:r>
              <w:t>用于机关办公类一年的费用支出</w:t>
            </w:r>
          </w:p>
        </w:tc>
        <w:tc>
          <w:tcPr>
            <w:tcW w:w="2551" w:type="dxa"/>
            <w:vAlign w:val="center"/>
          </w:tcPr>
          <w:p>
            <w:pPr>
              <w:pStyle w:val="10"/>
            </w:pPr>
            <w:r>
              <w:t>1年</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劳务派遣人员发放的最低工资标准（1580元）</w:t>
            </w:r>
          </w:p>
        </w:tc>
        <w:tc>
          <w:tcPr>
            <w:tcW w:w="2835" w:type="dxa"/>
            <w:vAlign w:val="center"/>
          </w:tcPr>
          <w:p>
            <w:pPr>
              <w:pStyle w:val="10"/>
            </w:pPr>
            <w:r>
              <w:t>按要求对劳务派遣人员发放的最低工资标准</w:t>
            </w:r>
          </w:p>
        </w:tc>
        <w:tc>
          <w:tcPr>
            <w:tcW w:w="2551" w:type="dxa"/>
            <w:vAlign w:val="center"/>
          </w:tcPr>
          <w:p>
            <w:pPr>
              <w:pStyle w:val="10"/>
            </w:pPr>
            <w:r>
              <w:t>1580元</w:t>
            </w:r>
          </w:p>
        </w:tc>
        <w:tc>
          <w:tcPr>
            <w:tcW w:w="2268" w:type="dxa"/>
            <w:vAlign w:val="center"/>
          </w:tcPr>
          <w:p>
            <w:pPr>
              <w:pStyle w:val="10"/>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保障职工生活水平</w:t>
            </w:r>
          </w:p>
        </w:tc>
        <w:tc>
          <w:tcPr>
            <w:tcW w:w="2835" w:type="dxa"/>
            <w:vAlign w:val="center"/>
          </w:tcPr>
          <w:p>
            <w:pPr>
              <w:pStyle w:val="10"/>
            </w:pPr>
            <w:r>
              <w:t>保障职工生活水平稳步提升</w:t>
            </w:r>
          </w:p>
        </w:tc>
        <w:tc>
          <w:tcPr>
            <w:tcW w:w="2551" w:type="dxa"/>
            <w:vAlign w:val="center"/>
          </w:tcPr>
          <w:p>
            <w:pPr>
              <w:pStyle w:val="10"/>
            </w:pPr>
            <w:r>
              <w:t>保障职工生活水平稳步提升</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案件流程合规率（≥90%）</w:t>
            </w:r>
          </w:p>
        </w:tc>
        <w:tc>
          <w:tcPr>
            <w:tcW w:w="2835" w:type="dxa"/>
            <w:vAlign w:val="center"/>
          </w:tcPr>
          <w:p>
            <w:pPr>
              <w:pStyle w:val="10"/>
            </w:pPr>
            <w:r>
              <w:t>纳入审判管理流程案件与全部案件的比例</w:t>
            </w:r>
          </w:p>
        </w:tc>
        <w:tc>
          <w:tcPr>
            <w:tcW w:w="2551" w:type="dxa"/>
            <w:vAlign w:val="center"/>
          </w:tcPr>
          <w:p>
            <w:pPr>
              <w:pStyle w:val="10"/>
            </w:pPr>
            <w:r>
              <w:t>≥90%</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5、魏县人民法院2022年司法辅助人员工资绩效目标表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1.落实10名司法辅助人员相关工资及津贴补贴待遇，提高工作积极性，提升工作效率。</w:t>
            </w:r>
          </w:p>
          <w:p>
            <w:pPr>
              <w:pStyle w:val="10"/>
            </w:pPr>
            <w:r>
              <w:t>2.提高干警工作积极性，为审判工作提供有力保障</w:t>
            </w:r>
          </w:p>
          <w:p>
            <w:pPr>
              <w:pStyle w:val="10"/>
            </w:pPr>
            <w:r>
              <w:t>3.保障法院审判质效逐步提高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发放司法辅助人员工资人数（10人）</w:t>
            </w:r>
          </w:p>
        </w:tc>
        <w:tc>
          <w:tcPr>
            <w:tcW w:w="2835" w:type="dxa"/>
            <w:vAlign w:val="center"/>
          </w:tcPr>
          <w:p>
            <w:pPr>
              <w:pStyle w:val="10"/>
            </w:pPr>
            <w:r>
              <w:t>发放司法辅助人员工资人数</w:t>
            </w:r>
          </w:p>
        </w:tc>
        <w:tc>
          <w:tcPr>
            <w:tcW w:w="2551" w:type="dxa"/>
            <w:vAlign w:val="center"/>
          </w:tcPr>
          <w:p>
            <w:pPr>
              <w:pStyle w:val="10"/>
            </w:pPr>
            <w:r>
              <w:t>10人</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资金保障率</w:t>
            </w:r>
          </w:p>
          <w:p>
            <w:pPr>
              <w:pStyle w:val="10"/>
            </w:pPr>
            <w:r>
              <w:t>100%</w:t>
            </w:r>
          </w:p>
        </w:tc>
        <w:tc>
          <w:tcPr>
            <w:tcW w:w="2835" w:type="dxa"/>
            <w:vAlign w:val="center"/>
          </w:tcPr>
          <w:p>
            <w:pPr>
              <w:pStyle w:val="10"/>
            </w:pPr>
            <w:r>
              <w:t>资金用于发放司法辅助人员工资和保险的比率</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工资发放时限</w:t>
            </w:r>
          </w:p>
        </w:tc>
        <w:tc>
          <w:tcPr>
            <w:tcW w:w="2835" w:type="dxa"/>
            <w:vAlign w:val="center"/>
          </w:tcPr>
          <w:p>
            <w:pPr>
              <w:pStyle w:val="10"/>
            </w:pPr>
            <w:r>
              <w:t>每月月底前发放工资</w:t>
            </w:r>
          </w:p>
        </w:tc>
        <w:tc>
          <w:tcPr>
            <w:tcW w:w="2551" w:type="dxa"/>
            <w:vAlign w:val="center"/>
          </w:tcPr>
          <w:p>
            <w:pPr>
              <w:pStyle w:val="10"/>
            </w:pPr>
            <w:r>
              <w:t>月底前发放工资</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司法辅助人员发放的最低工资标准</w:t>
            </w:r>
          </w:p>
          <w:p>
            <w:pPr>
              <w:pStyle w:val="10"/>
            </w:pPr>
            <w:r>
              <w:t>（1580元）</w:t>
            </w:r>
          </w:p>
        </w:tc>
        <w:tc>
          <w:tcPr>
            <w:tcW w:w="2835" w:type="dxa"/>
            <w:vAlign w:val="center"/>
          </w:tcPr>
          <w:p>
            <w:pPr>
              <w:pStyle w:val="10"/>
            </w:pPr>
            <w:r>
              <w:t>按要求对司法辅助人员发放的最低工资标准</w:t>
            </w:r>
          </w:p>
        </w:tc>
        <w:tc>
          <w:tcPr>
            <w:tcW w:w="2551" w:type="dxa"/>
            <w:vAlign w:val="center"/>
          </w:tcPr>
          <w:p>
            <w:pPr>
              <w:pStyle w:val="10"/>
            </w:pPr>
            <w:r>
              <w:t>1580元</w:t>
            </w:r>
          </w:p>
        </w:tc>
        <w:tc>
          <w:tcPr>
            <w:tcW w:w="2268" w:type="dxa"/>
            <w:vAlign w:val="center"/>
          </w:tcPr>
          <w:p>
            <w:pPr>
              <w:pStyle w:val="10"/>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保障职工生活水平</w:t>
            </w:r>
          </w:p>
        </w:tc>
        <w:tc>
          <w:tcPr>
            <w:tcW w:w="2835" w:type="dxa"/>
            <w:vAlign w:val="center"/>
          </w:tcPr>
          <w:p>
            <w:pPr>
              <w:pStyle w:val="10"/>
            </w:pPr>
            <w:r>
              <w:t>保障职工生活水平稳步提升</w:t>
            </w:r>
          </w:p>
        </w:tc>
        <w:tc>
          <w:tcPr>
            <w:tcW w:w="2551" w:type="dxa"/>
            <w:vAlign w:val="center"/>
          </w:tcPr>
          <w:p>
            <w:pPr>
              <w:pStyle w:val="10"/>
            </w:pPr>
            <w:r>
              <w:t>保障职工生活水平稳步提升</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案件流程合规率（≥90%）</w:t>
            </w:r>
          </w:p>
        </w:tc>
        <w:tc>
          <w:tcPr>
            <w:tcW w:w="2835" w:type="dxa"/>
            <w:vAlign w:val="center"/>
          </w:tcPr>
          <w:p>
            <w:pPr>
              <w:pStyle w:val="10"/>
            </w:pPr>
            <w:r>
              <w:t>纳入审判管理流程案件与全部案件的比例</w:t>
            </w:r>
          </w:p>
        </w:tc>
        <w:tc>
          <w:tcPr>
            <w:tcW w:w="2551" w:type="dxa"/>
            <w:vAlign w:val="center"/>
          </w:tcPr>
          <w:p>
            <w:pPr>
              <w:pStyle w:val="10"/>
            </w:pPr>
            <w:r>
              <w:t>≥90%</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2022年，魏县人民法院安排政府采购预算0.00万元。具体内容见下表。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161魏县人民法院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魏县人民法院（含所属单位）上年末固定资产金额为2924.14万元（详见下表）。本年度拟购置固定资产总额为0.00万元，已按要求列入政府采购预算，详见政府采购预算表。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161魏县人民法院</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2924.14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11024</w:t>
            </w:r>
          </w:p>
        </w:tc>
        <w:tc>
          <w:tcPr>
            <w:tcW w:w="2835" w:type="dxa"/>
            <w:vAlign w:val="center"/>
          </w:tcPr>
          <w:p>
            <w:pPr>
              <w:pStyle w:val="9"/>
            </w:pPr>
            <w:r>
              <w:t>1241.32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1940</w:t>
            </w:r>
          </w:p>
        </w:tc>
        <w:tc>
          <w:tcPr>
            <w:tcW w:w="2835" w:type="dxa"/>
            <w:vAlign w:val="center"/>
          </w:tcPr>
          <w:p>
            <w:pPr>
              <w:pStyle w:val="9"/>
            </w:pPr>
            <w:r>
              <w:t>209.54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18</w:t>
            </w:r>
          </w:p>
        </w:tc>
        <w:tc>
          <w:tcPr>
            <w:tcW w:w="2835" w:type="dxa"/>
            <w:vAlign w:val="center"/>
          </w:tcPr>
          <w:p>
            <w:pPr>
              <w:pStyle w:val="9"/>
            </w:pPr>
            <w:r>
              <w:t>266.36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9</w:t>
            </w:r>
          </w:p>
        </w:tc>
        <w:tc>
          <w:tcPr>
            <w:tcW w:w="2835" w:type="dxa"/>
            <w:vAlign w:val="center"/>
          </w:tcPr>
          <w:p>
            <w:pPr>
              <w:pStyle w:val="9"/>
            </w:pPr>
            <w:r>
              <w:t>500.82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613</w:t>
            </w:r>
          </w:p>
        </w:tc>
        <w:tc>
          <w:tcPr>
            <w:tcW w:w="2835" w:type="dxa"/>
            <w:vAlign w:val="center"/>
          </w:tcPr>
          <w:p>
            <w:pPr>
              <w:pStyle w:val="9"/>
            </w:pPr>
            <w:r>
              <w:t>915.64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一、魏县人民法院本级收支预算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161001魏县人民法院本级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2668.47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2587.75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2668.47</w:t>
            </w:r>
          </w:p>
        </w:tc>
        <w:tc>
          <w:tcPr>
            <w:tcW w:w="4535" w:type="dxa"/>
            <w:vAlign w:val="center"/>
          </w:tcPr>
          <w:p>
            <w:pPr>
              <w:pStyle w:val="12"/>
            </w:pPr>
            <w:r>
              <w:t>本年支出合计</w:t>
            </w:r>
          </w:p>
        </w:tc>
        <w:tc>
          <w:tcPr>
            <w:tcW w:w="2126" w:type="dxa"/>
            <w:vAlign w:val="center"/>
          </w:tcPr>
          <w:p>
            <w:pPr>
              <w:pStyle w:val="13"/>
            </w:pPr>
            <w:r>
              <w:t>2668.47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2668.47</w:t>
            </w:r>
          </w:p>
        </w:tc>
        <w:tc>
          <w:tcPr>
            <w:tcW w:w="4535" w:type="dxa"/>
            <w:vAlign w:val="center"/>
          </w:tcPr>
          <w:p>
            <w:pPr>
              <w:pStyle w:val="12"/>
            </w:pPr>
            <w:r>
              <w:t>支出总计</w:t>
            </w:r>
          </w:p>
        </w:tc>
        <w:tc>
          <w:tcPr>
            <w:tcW w:w="2126" w:type="dxa"/>
            <w:vAlign w:val="center"/>
          </w:tcPr>
          <w:p>
            <w:pPr>
              <w:pStyle w:val="13"/>
            </w:pPr>
            <w:r>
              <w:t>2668.47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161001魏县人民法院本级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2668.47</w:t>
            </w:r>
          </w:p>
        </w:tc>
        <w:tc>
          <w:tcPr>
            <w:tcW w:w="1134" w:type="dxa"/>
            <w:vAlign w:val="center"/>
          </w:tcPr>
          <w:p>
            <w:pPr>
              <w:pStyle w:val="13"/>
            </w:pPr>
            <w:r>
              <w:t>2668.47</w:t>
            </w:r>
          </w:p>
        </w:tc>
        <w:tc>
          <w:tcPr>
            <w:tcW w:w="1134" w:type="dxa"/>
            <w:vAlign w:val="center"/>
          </w:tcPr>
          <w:p>
            <w:pPr>
              <w:pStyle w:val="13"/>
            </w:pPr>
            <w:r>
              <w:t>2668.47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2587.75</w:t>
            </w:r>
          </w:p>
        </w:tc>
        <w:tc>
          <w:tcPr>
            <w:tcW w:w="1134" w:type="dxa"/>
            <w:vAlign w:val="center"/>
          </w:tcPr>
          <w:p>
            <w:pPr>
              <w:pStyle w:val="9"/>
            </w:pPr>
            <w:r>
              <w:t>2587.75</w:t>
            </w:r>
          </w:p>
        </w:tc>
        <w:tc>
          <w:tcPr>
            <w:tcW w:w="1134" w:type="dxa"/>
            <w:vAlign w:val="center"/>
          </w:tcPr>
          <w:p>
            <w:pPr>
              <w:pStyle w:val="9"/>
            </w:pPr>
            <w:r>
              <w:t>2587.75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20405</w:t>
            </w:r>
          </w:p>
        </w:tc>
        <w:tc>
          <w:tcPr>
            <w:tcW w:w="1559" w:type="dxa"/>
            <w:vAlign w:val="center"/>
          </w:tcPr>
          <w:p>
            <w:pPr>
              <w:pStyle w:val="10"/>
            </w:pPr>
            <w:r>
              <w:t>法院</w:t>
            </w:r>
          </w:p>
        </w:tc>
        <w:tc>
          <w:tcPr>
            <w:tcW w:w="1134" w:type="dxa"/>
            <w:vAlign w:val="center"/>
          </w:tcPr>
          <w:p>
            <w:pPr>
              <w:pStyle w:val="9"/>
            </w:pPr>
            <w:r>
              <w:t>2587.75</w:t>
            </w:r>
          </w:p>
        </w:tc>
        <w:tc>
          <w:tcPr>
            <w:tcW w:w="1134" w:type="dxa"/>
            <w:vAlign w:val="center"/>
          </w:tcPr>
          <w:p>
            <w:pPr>
              <w:pStyle w:val="9"/>
            </w:pPr>
            <w:r>
              <w:t>2587.75</w:t>
            </w:r>
          </w:p>
        </w:tc>
        <w:tc>
          <w:tcPr>
            <w:tcW w:w="1134" w:type="dxa"/>
            <w:vAlign w:val="center"/>
          </w:tcPr>
          <w:p>
            <w:pPr>
              <w:pStyle w:val="9"/>
            </w:pPr>
            <w:r>
              <w:t>2587.75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2040501</w:t>
            </w:r>
          </w:p>
        </w:tc>
        <w:tc>
          <w:tcPr>
            <w:tcW w:w="1559" w:type="dxa"/>
            <w:vAlign w:val="center"/>
          </w:tcPr>
          <w:p>
            <w:pPr>
              <w:pStyle w:val="10"/>
            </w:pPr>
            <w:r>
              <w:t>行政运行</w:t>
            </w:r>
          </w:p>
        </w:tc>
        <w:tc>
          <w:tcPr>
            <w:tcW w:w="1134" w:type="dxa"/>
            <w:vAlign w:val="center"/>
          </w:tcPr>
          <w:p>
            <w:pPr>
              <w:pStyle w:val="9"/>
            </w:pPr>
            <w:r>
              <w:t>2212.75</w:t>
            </w:r>
          </w:p>
        </w:tc>
        <w:tc>
          <w:tcPr>
            <w:tcW w:w="1134" w:type="dxa"/>
            <w:vAlign w:val="center"/>
          </w:tcPr>
          <w:p>
            <w:pPr>
              <w:pStyle w:val="9"/>
            </w:pPr>
            <w:r>
              <w:t>2212.75</w:t>
            </w:r>
          </w:p>
        </w:tc>
        <w:tc>
          <w:tcPr>
            <w:tcW w:w="1134" w:type="dxa"/>
            <w:vAlign w:val="center"/>
          </w:tcPr>
          <w:p>
            <w:pPr>
              <w:pStyle w:val="9"/>
            </w:pPr>
            <w:r>
              <w:t>2212.75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2040599</w:t>
            </w:r>
          </w:p>
        </w:tc>
        <w:tc>
          <w:tcPr>
            <w:tcW w:w="1559" w:type="dxa"/>
            <w:vAlign w:val="center"/>
          </w:tcPr>
          <w:p>
            <w:pPr>
              <w:pStyle w:val="10"/>
            </w:pPr>
            <w:r>
              <w:t>其他法院支出</w:t>
            </w:r>
          </w:p>
        </w:tc>
        <w:tc>
          <w:tcPr>
            <w:tcW w:w="1134" w:type="dxa"/>
            <w:vAlign w:val="center"/>
          </w:tcPr>
          <w:p>
            <w:pPr>
              <w:pStyle w:val="9"/>
            </w:pPr>
            <w:r>
              <w:t>375.00</w:t>
            </w:r>
          </w:p>
        </w:tc>
        <w:tc>
          <w:tcPr>
            <w:tcW w:w="1134" w:type="dxa"/>
            <w:vAlign w:val="center"/>
          </w:tcPr>
          <w:p>
            <w:pPr>
              <w:pStyle w:val="9"/>
            </w:pPr>
            <w:r>
              <w:t>375.00</w:t>
            </w:r>
          </w:p>
        </w:tc>
        <w:tc>
          <w:tcPr>
            <w:tcW w:w="1134" w:type="dxa"/>
            <w:vAlign w:val="center"/>
          </w:tcPr>
          <w:p>
            <w:pPr>
              <w:pStyle w:val="9"/>
            </w:pPr>
            <w:r>
              <w:t>375.00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r>
              <w:t>26.08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54.64</w:t>
            </w:r>
          </w:p>
        </w:tc>
        <w:tc>
          <w:tcPr>
            <w:tcW w:w="1134" w:type="dxa"/>
            <w:vAlign w:val="center"/>
          </w:tcPr>
          <w:p>
            <w:pPr>
              <w:pStyle w:val="9"/>
            </w:pPr>
            <w:r>
              <w:t>54.64</w:t>
            </w:r>
          </w:p>
        </w:tc>
        <w:tc>
          <w:tcPr>
            <w:tcW w:w="1134" w:type="dxa"/>
            <w:vAlign w:val="center"/>
          </w:tcPr>
          <w:p>
            <w:pPr>
              <w:pStyle w:val="9"/>
            </w:pPr>
            <w:r>
              <w:t>54.64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54.64</w:t>
            </w:r>
          </w:p>
        </w:tc>
        <w:tc>
          <w:tcPr>
            <w:tcW w:w="1134" w:type="dxa"/>
            <w:vAlign w:val="center"/>
          </w:tcPr>
          <w:p>
            <w:pPr>
              <w:pStyle w:val="9"/>
            </w:pPr>
            <w:r>
              <w:t>54.64</w:t>
            </w:r>
          </w:p>
        </w:tc>
        <w:tc>
          <w:tcPr>
            <w:tcW w:w="1134" w:type="dxa"/>
            <w:vAlign w:val="center"/>
          </w:tcPr>
          <w:p>
            <w:pPr>
              <w:pStyle w:val="9"/>
            </w:pPr>
            <w:r>
              <w:t>54.64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54.64</w:t>
            </w:r>
          </w:p>
        </w:tc>
        <w:tc>
          <w:tcPr>
            <w:tcW w:w="1134" w:type="dxa"/>
            <w:vAlign w:val="center"/>
          </w:tcPr>
          <w:p>
            <w:pPr>
              <w:pStyle w:val="9"/>
            </w:pPr>
            <w:r>
              <w:t>54.64</w:t>
            </w:r>
          </w:p>
        </w:tc>
        <w:tc>
          <w:tcPr>
            <w:tcW w:w="1134" w:type="dxa"/>
            <w:vAlign w:val="center"/>
          </w:tcPr>
          <w:p>
            <w:pPr>
              <w:pStyle w:val="9"/>
            </w:pPr>
            <w:r>
              <w:t>54.64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161001魏县人民法院本级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2668.47</w:t>
            </w:r>
          </w:p>
        </w:tc>
        <w:tc>
          <w:tcPr>
            <w:tcW w:w="1361" w:type="dxa"/>
            <w:vAlign w:val="center"/>
          </w:tcPr>
          <w:p>
            <w:pPr>
              <w:pStyle w:val="13"/>
            </w:pPr>
            <w:r>
              <w:t>2190.51</w:t>
            </w:r>
          </w:p>
        </w:tc>
        <w:tc>
          <w:tcPr>
            <w:tcW w:w="1361" w:type="dxa"/>
            <w:vAlign w:val="center"/>
          </w:tcPr>
          <w:p>
            <w:pPr>
              <w:pStyle w:val="13"/>
            </w:pPr>
            <w:r>
              <w:t>477.96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2587.75</w:t>
            </w:r>
          </w:p>
        </w:tc>
        <w:tc>
          <w:tcPr>
            <w:tcW w:w="1361" w:type="dxa"/>
            <w:vAlign w:val="center"/>
          </w:tcPr>
          <w:p>
            <w:pPr>
              <w:pStyle w:val="9"/>
            </w:pPr>
            <w:r>
              <w:t>2109.79</w:t>
            </w:r>
          </w:p>
        </w:tc>
        <w:tc>
          <w:tcPr>
            <w:tcW w:w="1361" w:type="dxa"/>
            <w:vAlign w:val="center"/>
          </w:tcPr>
          <w:p>
            <w:pPr>
              <w:pStyle w:val="9"/>
            </w:pPr>
            <w:r>
              <w:t>477.96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20405</w:t>
            </w:r>
          </w:p>
        </w:tc>
        <w:tc>
          <w:tcPr>
            <w:tcW w:w="4535" w:type="dxa"/>
            <w:vAlign w:val="center"/>
          </w:tcPr>
          <w:p>
            <w:pPr>
              <w:pStyle w:val="10"/>
            </w:pPr>
            <w:r>
              <w:t>法院</w:t>
            </w:r>
          </w:p>
        </w:tc>
        <w:tc>
          <w:tcPr>
            <w:tcW w:w="1361" w:type="dxa"/>
            <w:vAlign w:val="center"/>
          </w:tcPr>
          <w:p>
            <w:pPr>
              <w:pStyle w:val="9"/>
            </w:pPr>
            <w:r>
              <w:t>2587.75</w:t>
            </w:r>
          </w:p>
        </w:tc>
        <w:tc>
          <w:tcPr>
            <w:tcW w:w="1361" w:type="dxa"/>
            <w:vAlign w:val="center"/>
          </w:tcPr>
          <w:p>
            <w:pPr>
              <w:pStyle w:val="9"/>
            </w:pPr>
            <w:r>
              <w:t>2109.79</w:t>
            </w:r>
          </w:p>
        </w:tc>
        <w:tc>
          <w:tcPr>
            <w:tcW w:w="1361" w:type="dxa"/>
            <w:vAlign w:val="center"/>
          </w:tcPr>
          <w:p>
            <w:pPr>
              <w:pStyle w:val="9"/>
            </w:pPr>
            <w:r>
              <w:t>477.96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2040501</w:t>
            </w:r>
          </w:p>
        </w:tc>
        <w:tc>
          <w:tcPr>
            <w:tcW w:w="4535" w:type="dxa"/>
            <w:vAlign w:val="center"/>
          </w:tcPr>
          <w:p>
            <w:pPr>
              <w:pStyle w:val="10"/>
            </w:pPr>
            <w:r>
              <w:t>行政运行</w:t>
            </w:r>
          </w:p>
        </w:tc>
        <w:tc>
          <w:tcPr>
            <w:tcW w:w="1361" w:type="dxa"/>
            <w:vAlign w:val="center"/>
          </w:tcPr>
          <w:p>
            <w:pPr>
              <w:pStyle w:val="9"/>
            </w:pPr>
            <w:r>
              <w:t>2212.75</w:t>
            </w:r>
          </w:p>
        </w:tc>
        <w:tc>
          <w:tcPr>
            <w:tcW w:w="1361" w:type="dxa"/>
            <w:vAlign w:val="center"/>
          </w:tcPr>
          <w:p>
            <w:pPr>
              <w:pStyle w:val="9"/>
            </w:pPr>
            <w:r>
              <w:t>2109.79</w:t>
            </w:r>
          </w:p>
        </w:tc>
        <w:tc>
          <w:tcPr>
            <w:tcW w:w="1361" w:type="dxa"/>
            <w:vAlign w:val="center"/>
          </w:tcPr>
          <w:p>
            <w:pPr>
              <w:pStyle w:val="9"/>
            </w:pPr>
            <w:r>
              <w:t>102.96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2040599</w:t>
            </w:r>
          </w:p>
        </w:tc>
        <w:tc>
          <w:tcPr>
            <w:tcW w:w="4535" w:type="dxa"/>
            <w:vAlign w:val="center"/>
          </w:tcPr>
          <w:p>
            <w:pPr>
              <w:pStyle w:val="10"/>
            </w:pPr>
            <w:r>
              <w:t>其他法院支出</w:t>
            </w:r>
          </w:p>
        </w:tc>
        <w:tc>
          <w:tcPr>
            <w:tcW w:w="1361" w:type="dxa"/>
            <w:vAlign w:val="center"/>
          </w:tcPr>
          <w:p>
            <w:pPr>
              <w:pStyle w:val="9"/>
            </w:pPr>
            <w:r>
              <w:t>375.00</w:t>
            </w:r>
          </w:p>
        </w:tc>
        <w:tc>
          <w:tcPr>
            <w:tcW w:w="1361" w:type="dxa"/>
            <w:vAlign w:val="center"/>
          </w:tcPr>
          <w:p>
            <w:pPr>
              <w:pStyle w:val="9"/>
            </w:pPr>
          </w:p>
        </w:tc>
        <w:tc>
          <w:tcPr>
            <w:tcW w:w="1361" w:type="dxa"/>
            <w:vAlign w:val="center"/>
          </w:tcPr>
          <w:p>
            <w:pPr>
              <w:pStyle w:val="9"/>
            </w:pPr>
            <w:r>
              <w:t>375.00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26.08</w:t>
            </w:r>
          </w:p>
        </w:tc>
        <w:tc>
          <w:tcPr>
            <w:tcW w:w="1361" w:type="dxa"/>
            <w:vAlign w:val="center"/>
          </w:tcPr>
          <w:p>
            <w:pPr>
              <w:pStyle w:val="9"/>
            </w:pPr>
            <w:r>
              <w:t>26.08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26.08</w:t>
            </w:r>
          </w:p>
        </w:tc>
        <w:tc>
          <w:tcPr>
            <w:tcW w:w="1361" w:type="dxa"/>
            <w:vAlign w:val="center"/>
          </w:tcPr>
          <w:p>
            <w:pPr>
              <w:pStyle w:val="9"/>
            </w:pPr>
            <w:r>
              <w:t>26.08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26.08</w:t>
            </w:r>
          </w:p>
        </w:tc>
        <w:tc>
          <w:tcPr>
            <w:tcW w:w="1361" w:type="dxa"/>
            <w:vAlign w:val="center"/>
          </w:tcPr>
          <w:p>
            <w:pPr>
              <w:pStyle w:val="9"/>
            </w:pPr>
            <w:r>
              <w:t>26.08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54.64</w:t>
            </w:r>
          </w:p>
        </w:tc>
        <w:tc>
          <w:tcPr>
            <w:tcW w:w="1361" w:type="dxa"/>
            <w:vAlign w:val="center"/>
          </w:tcPr>
          <w:p>
            <w:pPr>
              <w:pStyle w:val="9"/>
            </w:pPr>
            <w:r>
              <w:t>54.64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54.64</w:t>
            </w:r>
          </w:p>
        </w:tc>
        <w:tc>
          <w:tcPr>
            <w:tcW w:w="1361" w:type="dxa"/>
            <w:vAlign w:val="center"/>
          </w:tcPr>
          <w:p>
            <w:pPr>
              <w:pStyle w:val="9"/>
            </w:pPr>
            <w:r>
              <w:t>54.64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54.64</w:t>
            </w:r>
          </w:p>
        </w:tc>
        <w:tc>
          <w:tcPr>
            <w:tcW w:w="1361" w:type="dxa"/>
            <w:vAlign w:val="center"/>
          </w:tcPr>
          <w:p>
            <w:pPr>
              <w:pStyle w:val="9"/>
            </w:pPr>
            <w:r>
              <w:t>54.64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161001魏县人民法院本级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2668.47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2587.75</w:t>
            </w:r>
          </w:p>
        </w:tc>
        <w:tc>
          <w:tcPr>
            <w:tcW w:w="1474" w:type="dxa"/>
            <w:vAlign w:val="center"/>
          </w:tcPr>
          <w:p>
            <w:pPr>
              <w:pStyle w:val="9"/>
            </w:pPr>
            <w:r>
              <w:t>2587.75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26.08</w:t>
            </w:r>
          </w:p>
        </w:tc>
        <w:tc>
          <w:tcPr>
            <w:tcW w:w="1474" w:type="dxa"/>
            <w:vAlign w:val="center"/>
          </w:tcPr>
          <w:p>
            <w:pPr>
              <w:pStyle w:val="9"/>
            </w:pPr>
            <w:r>
              <w:t>26.08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54.64</w:t>
            </w:r>
          </w:p>
        </w:tc>
        <w:tc>
          <w:tcPr>
            <w:tcW w:w="1474" w:type="dxa"/>
            <w:vAlign w:val="center"/>
          </w:tcPr>
          <w:p>
            <w:pPr>
              <w:pStyle w:val="9"/>
            </w:pPr>
            <w:r>
              <w:t>54.64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2668.47</w:t>
            </w:r>
          </w:p>
        </w:tc>
        <w:tc>
          <w:tcPr>
            <w:tcW w:w="3402" w:type="dxa"/>
            <w:vAlign w:val="center"/>
          </w:tcPr>
          <w:p>
            <w:pPr>
              <w:pStyle w:val="12"/>
            </w:pPr>
            <w:r>
              <w:t>本年支出合计</w:t>
            </w:r>
          </w:p>
        </w:tc>
        <w:tc>
          <w:tcPr>
            <w:tcW w:w="1474" w:type="dxa"/>
            <w:vAlign w:val="center"/>
          </w:tcPr>
          <w:p>
            <w:pPr>
              <w:pStyle w:val="13"/>
            </w:pPr>
            <w:r>
              <w:t>2668.47</w:t>
            </w:r>
          </w:p>
        </w:tc>
        <w:tc>
          <w:tcPr>
            <w:tcW w:w="1474" w:type="dxa"/>
            <w:vAlign w:val="center"/>
          </w:tcPr>
          <w:p>
            <w:pPr>
              <w:pStyle w:val="13"/>
            </w:pPr>
            <w:r>
              <w:t>2668.47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2668.47</w:t>
            </w:r>
          </w:p>
        </w:tc>
        <w:tc>
          <w:tcPr>
            <w:tcW w:w="3402" w:type="dxa"/>
            <w:vAlign w:val="center"/>
          </w:tcPr>
          <w:p>
            <w:pPr>
              <w:pStyle w:val="12"/>
            </w:pPr>
            <w:r>
              <w:t>支出总计</w:t>
            </w:r>
          </w:p>
        </w:tc>
        <w:tc>
          <w:tcPr>
            <w:tcW w:w="1474" w:type="dxa"/>
            <w:vAlign w:val="center"/>
          </w:tcPr>
          <w:p>
            <w:pPr>
              <w:pStyle w:val="13"/>
            </w:pPr>
            <w:r>
              <w:t>2668.47</w:t>
            </w:r>
          </w:p>
        </w:tc>
        <w:tc>
          <w:tcPr>
            <w:tcW w:w="1474" w:type="dxa"/>
            <w:vAlign w:val="center"/>
          </w:tcPr>
          <w:p>
            <w:pPr>
              <w:pStyle w:val="13"/>
            </w:pPr>
            <w:r>
              <w:t>2668.47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2668.47</w:t>
            </w:r>
          </w:p>
        </w:tc>
        <w:tc>
          <w:tcPr>
            <w:tcW w:w="2551" w:type="dxa"/>
            <w:vAlign w:val="center"/>
          </w:tcPr>
          <w:p>
            <w:pPr>
              <w:pStyle w:val="13"/>
            </w:pPr>
            <w:r>
              <w:t>2190.51</w:t>
            </w:r>
          </w:p>
        </w:tc>
        <w:tc>
          <w:tcPr>
            <w:tcW w:w="2551" w:type="dxa"/>
            <w:vAlign w:val="center"/>
          </w:tcPr>
          <w:p>
            <w:pPr>
              <w:pStyle w:val="13"/>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2587.75</w:t>
            </w:r>
          </w:p>
        </w:tc>
        <w:tc>
          <w:tcPr>
            <w:tcW w:w="2551" w:type="dxa"/>
            <w:vAlign w:val="center"/>
          </w:tcPr>
          <w:p>
            <w:pPr>
              <w:pStyle w:val="9"/>
            </w:pPr>
            <w:r>
              <w:t>2109.79</w:t>
            </w:r>
          </w:p>
        </w:tc>
        <w:tc>
          <w:tcPr>
            <w:tcW w:w="2551" w:type="dxa"/>
            <w:vAlign w:val="center"/>
          </w:tcPr>
          <w:p>
            <w:pPr>
              <w:pStyle w:val="9"/>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20405</w:t>
            </w:r>
          </w:p>
        </w:tc>
        <w:tc>
          <w:tcPr>
            <w:tcW w:w="4535" w:type="dxa"/>
            <w:vAlign w:val="center"/>
          </w:tcPr>
          <w:p>
            <w:pPr>
              <w:pStyle w:val="10"/>
            </w:pPr>
            <w:r>
              <w:t>法院</w:t>
            </w:r>
          </w:p>
        </w:tc>
        <w:tc>
          <w:tcPr>
            <w:tcW w:w="2551" w:type="dxa"/>
            <w:vAlign w:val="center"/>
          </w:tcPr>
          <w:p>
            <w:pPr>
              <w:pStyle w:val="9"/>
            </w:pPr>
            <w:r>
              <w:t>2587.75</w:t>
            </w:r>
          </w:p>
        </w:tc>
        <w:tc>
          <w:tcPr>
            <w:tcW w:w="2551" w:type="dxa"/>
            <w:vAlign w:val="center"/>
          </w:tcPr>
          <w:p>
            <w:pPr>
              <w:pStyle w:val="9"/>
            </w:pPr>
            <w:r>
              <w:t>2109.79</w:t>
            </w:r>
          </w:p>
        </w:tc>
        <w:tc>
          <w:tcPr>
            <w:tcW w:w="2551" w:type="dxa"/>
            <w:vAlign w:val="center"/>
          </w:tcPr>
          <w:p>
            <w:pPr>
              <w:pStyle w:val="9"/>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2040501</w:t>
            </w:r>
          </w:p>
        </w:tc>
        <w:tc>
          <w:tcPr>
            <w:tcW w:w="4535" w:type="dxa"/>
            <w:vAlign w:val="center"/>
          </w:tcPr>
          <w:p>
            <w:pPr>
              <w:pStyle w:val="10"/>
            </w:pPr>
            <w:r>
              <w:t>行政运行</w:t>
            </w:r>
          </w:p>
        </w:tc>
        <w:tc>
          <w:tcPr>
            <w:tcW w:w="2551" w:type="dxa"/>
            <w:vAlign w:val="center"/>
          </w:tcPr>
          <w:p>
            <w:pPr>
              <w:pStyle w:val="9"/>
            </w:pPr>
            <w:r>
              <w:t>2212.75</w:t>
            </w:r>
          </w:p>
        </w:tc>
        <w:tc>
          <w:tcPr>
            <w:tcW w:w="2551" w:type="dxa"/>
            <w:vAlign w:val="center"/>
          </w:tcPr>
          <w:p>
            <w:pPr>
              <w:pStyle w:val="9"/>
            </w:pPr>
            <w:r>
              <w:t>2109.79</w:t>
            </w:r>
          </w:p>
        </w:tc>
        <w:tc>
          <w:tcPr>
            <w:tcW w:w="2551" w:type="dxa"/>
            <w:vAlign w:val="center"/>
          </w:tcPr>
          <w:p>
            <w:pPr>
              <w:pStyle w:val="9"/>
            </w:pPr>
            <w:r>
              <w:t>102.96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2040599</w:t>
            </w:r>
          </w:p>
        </w:tc>
        <w:tc>
          <w:tcPr>
            <w:tcW w:w="4535" w:type="dxa"/>
            <w:vAlign w:val="center"/>
          </w:tcPr>
          <w:p>
            <w:pPr>
              <w:pStyle w:val="10"/>
            </w:pPr>
            <w:r>
              <w:t>其他法院支出</w:t>
            </w:r>
          </w:p>
        </w:tc>
        <w:tc>
          <w:tcPr>
            <w:tcW w:w="2551" w:type="dxa"/>
            <w:vAlign w:val="center"/>
          </w:tcPr>
          <w:p>
            <w:pPr>
              <w:pStyle w:val="9"/>
            </w:pPr>
            <w:r>
              <w:t>375.00</w:t>
            </w:r>
          </w:p>
        </w:tc>
        <w:tc>
          <w:tcPr>
            <w:tcW w:w="2551" w:type="dxa"/>
            <w:vAlign w:val="center"/>
          </w:tcPr>
          <w:p>
            <w:pPr>
              <w:pStyle w:val="9"/>
            </w:pPr>
          </w:p>
        </w:tc>
        <w:tc>
          <w:tcPr>
            <w:tcW w:w="2551" w:type="dxa"/>
            <w:vAlign w:val="center"/>
          </w:tcPr>
          <w:p>
            <w:pPr>
              <w:pStyle w:val="9"/>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54.64</w:t>
            </w:r>
          </w:p>
        </w:tc>
        <w:tc>
          <w:tcPr>
            <w:tcW w:w="2551" w:type="dxa"/>
            <w:vAlign w:val="center"/>
          </w:tcPr>
          <w:p>
            <w:pPr>
              <w:pStyle w:val="9"/>
            </w:pPr>
            <w:r>
              <w:t>54.64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54.64</w:t>
            </w:r>
          </w:p>
        </w:tc>
        <w:tc>
          <w:tcPr>
            <w:tcW w:w="2551" w:type="dxa"/>
            <w:vAlign w:val="center"/>
          </w:tcPr>
          <w:p>
            <w:pPr>
              <w:pStyle w:val="9"/>
            </w:pPr>
            <w:r>
              <w:t>54.64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54.64</w:t>
            </w:r>
          </w:p>
        </w:tc>
        <w:tc>
          <w:tcPr>
            <w:tcW w:w="2551" w:type="dxa"/>
            <w:vAlign w:val="center"/>
          </w:tcPr>
          <w:p>
            <w:pPr>
              <w:pStyle w:val="9"/>
            </w:pPr>
            <w:r>
              <w:t>54.64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2190.51</w:t>
            </w:r>
          </w:p>
        </w:tc>
        <w:tc>
          <w:tcPr>
            <w:tcW w:w="2551" w:type="dxa"/>
            <w:vAlign w:val="center"/>
          </w:tcPr>
          <w:p>
            <w:pPr>
              <w:pStyle w:val="13"/>
            </w:pPr>
            <w:r>
              <w:t>1867.07</w:t>
            </w:r>
          </w:p>
        </w:tc>
        <w:tc>
          <w:tcPr>
            <w:tcW w:w="2551" w:type="dxa"/>
            <w:vAlign w:val="center"/>
          </w:tcPr>
          <w:p>
            <w:pPr>
              <w:pStyle w:val="13"/>
            </w:pPr>
            <w:r>
              <w:t>323.44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1831.33</w:t>
            </w:r>
          </w:p>
        </w:tc>
        <w:tc>
          <w:tcPr>
            <w:tcW w:w="2551" w:type="dxa"/>
            <w:vAlign w:val="center"/>
          </w:tcPr>
          <w:p>
            <w:pPr>
              <w:pStyle w:val="9"/>
            </w:pPr>
            <w:r>
              <w:t>1831.33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1107.27</w:t>
            </w:r>
          </w:p>
        </w:tc>
        <w:tc>
          <w:tcPr>
            <w:tcW w:w="2551" w:type="dxa"/>
            <w:vAlign w:val="center"/>
          </w:tcPr>
          <w:p>
            <w:pPr>
              <w:pStyle w:val="9"/>
            </w:pPr>
            <w:r>
              <w:t>1107.27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90.76</w:t>
            </w:r>
          </w:p>
        </w:tc>
        <w:tc>
          <w:tcPr>
            <w:tcW w:w="2551" w:type="dxa"/>
            <w:vAlign w:val="center"/>
          </w:tcPr>
          <w:p>
            <w:pPr>
              <w:pStyle w:val="9"/>
            </w:pPr>
            <w:r>
              <w:t>90.76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36.17</w:t>
            </w:r>
          </w:p>
        </w:tc>
        <w:tc>
          <w:tcPr>
            <w:tcW w:w="2551" w:type="dxa"/>
            <w:vAlign w:val="center"/>
          </w:tcPr>
          <w:p>
            <w:pPr>
              <w:pStyle w:val="9"/>
            </w:pPr>
            <w:r>
              <w:t>36.17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198.18</w:t>
            </w:r>
          </w:p>
        </w:tc>
        <w:tc>
          <w:tcPr>
            <w:tcW w:w="2551" w:type="dxa"/>
            <w:vAlign w:val="center"/>
          </w:tcPr>
          <w:p>
            <w:pPr>
              <w:pStyle w:val="9"/>
            </w:pPr>
            <w:r>
              <w:t>198.18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130.84</w:t>
            </w:r>
          </w:p>
        </w:tc>
        <w:tc>
          <w:tcPr>
            <w:tcW w:w="2551" w:type="dxa"/>
            <w:vAlign w:val="center"/>
          </w:tcPr>
          <w:p>
            <w:pPr>
              <w:pStyle w:val="9"/>
            </w:pPr>
            <w:r>
              <w:t>130.84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65.42</w:t>
            </w:r>
          </w:p>
        </w:tc>
        <w:tc>
          <w:tcPr>
            <w:tcW w:w="2551" w:type="dxa"/>
            <w:vAlign w:val="center"/>
          </w:tcPr>
          <w:p>
            <w:pPr>
              <w:pStyle w:val="9"/>
            </w:pPr>
            <w:r>
              <w:t>65.42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54.64</w:t>
            </w:r>
          </w:p>
        </w:tc>
        <w:tc>
          <w:tcPr>
            <w:tcW w:w="2551" w:type="dxa"/>
            <w:vAlign w:val="center"/>
          </w:tcPr>
          <w:p>
            <w:pPr>
              <w:pStyle w:val="9"/>
            </w:pPr>
            <w:r>
              <w:t>54.64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148.05</w:t>
            </w:r>
          </w:p>
        </w:tc>
        <w:tc>
          <w:tcPr>
            <w:tcW w:w="2551" w:type="dxa"/>
            <w:vAlign w:val="center"/>
          </w:tcPr>
          <w:p>
            <w:pPr>
              <w:pStyle w:val="9"/>
            </w:pPr>
            <w:r>
              <w:t>148.05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323.44</w:t>
            </w:r>
          </w:p>
        </w:tc>
        <w:tc>
          <w:tcPr>
            <w:tcW w:w="2551" w:type="dxa"/>
            <w:vAlign w:val="center"/>
          </w:tcPr>
          <w:p>
            <w:pPr>
              <w:pStyle w:val="9"/>
            </w:pPr>
          </w:p>
        </w:tc>
        <w:tc>
          <w:tcPr>
            <w:tcW w:w="2551" w:type="dxa"/>
            <w:vAlign w:val="center"/>
          </w:tcPr>
          <w:p>
            <w:pPr>
              <w:pStyle w:val="9"/>
            </w:pPr>
            <w:r>
              <w:t>323.44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28.00</w:t>
            </w:r>
          </w:p>
        </w:tc>
        <w:tc>
          <w:tcPr>
            <w:tcW w:w="2551" w:type="dxa"/>
            <w:vAlign w:val="center"/>
          </w:tcPr>
          <w:p>
            <w:pPr>
              <w:pStyle w:val="9"/>
            </w:pPr>
          </w:p>
        </w:tc>
        <w:tc>
          <w:tcPr>
            <w:tcW w:w="2551"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8.19</w:t>
            </w:r>
          </w:p>
        </w:tc>
        <w:tc>
          <w:tcPr>
            <w:tcW w:w="2551" w:type="dxa"/>
            <w:vAlign w:val="center"/>
          </w:tcPr>
          <w:p>
            <w:pPr>
              <w:pStyle w:val="9"/>
            </w:pPr>
          </w:p>
        </w:tc>
        <w:tc>
          <w:tcPr>
            <w:tcW w:w="2551" w:type="dxa"/>
            <w:vAlign w:val="center"/>
          </w:tcPr>
          <w:p>
            <w:pPr>
              <w:pStyle w:val="9"/>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64.25</w:t>
            </w:r>
          </w:p>
        </w:tc>
        <w:tc>
          <w:tcPr>
            <w:tcW w:w="2551" w:type="dxa"/>
            <w:vAlign w:val="center"/>
          </w:tcPr>
          <w:p>
            <w:pPr>
              <w:pStyle w:val="9"/>
            </w:pPr>
          </w:p>
        </w:tc>
        <w:tc>
          <w:tcPr>
            <w:tcW w:w="2551" w:type="dxa"/>
            <w:vAlign w:val="center"/>
          </w:tcPr>
          <w:p>
            <w:pPr>
              <w:pStyle w:val="9"/>
            </w:pPr>
            <w:r>
              <w:t>64.25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35.74</w:t>
            </w:r>
          </w:p>
        </w:tc>
        <w:tc>
          <w:tcPr>
            <w:tcW w:w="2551" w:type="dxa"/>
            <w:vAlign w:val="center"/>
          </w:tcPr>
          <w:p>
            <w:pPr>
              <w:pStyle w:val="9"/>
            </w:pPr>
            <w:r>
              <w:t>35.74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26.08</w:t>
            </w:r>
          </w:p>
        </w:tc>
        <w:tc>
          <w:tcPr>
            <w:tcW w:w="2551" w:type="dxa"/>
            <w:vAlign w:val="center"/>
          </w:tcPr>
          <w:p>
            <w:pPr>
              <w:pStyle w:val="9"/>
            </w:pPr>
            <w:r>
              <w:t>26.08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9.66</w:t>
            </w:r>
          </w:p>
        </w:tc>
        <w:tc>
          <w:tcPr>
            <w:tcW w:w="2551" w:type="dxa"/>
            <w:vAlign w:val="center"/>
          </w:tcPr>
          <w:p>
            <w:pPr>
              <w:pStyle w:val="9"/>
            </w:pPr>
            <w:r>
              <w:t>9.66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161001魏县人民法院本级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37.00</w:t>
            </w:r>
          </w:p>
        </w:tc>
        <w:tc>
          <w:tcPr>
            <w:tcW w:w="2381" w:type="dxa"/>
            <w:vAlign w:val="center"/>
          </w:tcPr>
          <w:p>
            <w:pPr>
              <w:pStyle w:val="13"/>
            </w:pPr>
            <w:r>
              <w:t>37.00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37.00</w:t>
            </w:r>
          </w:p>
        </w:tc>
        <w:tc>
          <w:tcPr>
            <w:tcW w:w="2381" w:type="dxa"/>
            <w:vAlign w:val="center"/>
          </w:tcPr>
          <w:p>
            <w:pPr>
              <w:pStyle w:val="9"/>
            </w:pPr>
            <w:r>
              <w:t>37.00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36.00</w:t>
            </w:r>
          </w:p>
        </w:tc>
        <w:tc>
          <w:tcPr>
            <w:tcW w:w="2381" w:type="dxa"/>
            <w:vAlign w:val="center"/>
          </w:tcPr>
          <w:p>
            <w:pPr>
              <w:pStyle w:val="9"/>
            </w:pPr>
            <w:r>
              <w:t>36.00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36.00</w:t>
            </w:r>
          </w:p>
        </w:tc>
        <w:tc>
          <w:tcPr>
            <w:tcW w:w="2381" w:type="dxa"/>
            <w:vAlign w:val="center"/>
          </w:tcPr>
          <w:p>
            <w:pPr>
              <w:pStyle w:val="9"/>
            </w:pPr>
            <w:r>
              <w:t>36.00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魏县人民法院本级2022年单位预算信息公开情况说明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按照《预算法》、《地方预决算公开操作规程》和《关于进一步推进预算公开工作的实施意见》规定，现将魏县人民法院本级2022年单位预算公开如下：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根据《魏县人民法院职能配置、内设机构和人员编制规定》规定，魏县人民法院是国家的审判机关，依法独立行使审判权，对魏县人民代表大会及其常务委员会负责并报告工作。</w:t>
      </w:r>
    </w:p>
    <w:p>
      <w:pPr>
        <w:pStyle w:val="23"/>
      </w:pPr>
      <w:r>
        <w:t>魏县法院的主要职责是：</w:t>
      </w:r>
    </w:p>
    <w:p>
      <w:pPr>
        <w:pStyle w:val="23"/>
      </w:pPr>
      <w:r>
        <w:t>1、深入贯彻习近平新时代中国特色社会主义思想，深入贯彻党的路线方针政策和决策部署，坚持党对法院工作的绝对领导，坚决维护党中央权威和集中统一领导。</w:t>
      </w:r>
    </w:p>
    <w:p>
      <w:pPr>
        <w:pStyle w:val="23"/>
      </w:pPr>
      <w:r>
        <w:t>2、依法审判法律规定由魏县人民法院管辖的刑事、民事、行政等第一审案件。</w:t>
      </w:r>
    </w:p>
    <w:p>
      <w:pPr>
        <w:pStyle w:val="23"/>
      </w:pPr>
      <w:r>
        <w:t>3、依法审判上级人民法院指定、同级人民法院移送的刑事、民事、行政等第一审理案件。</w:t>
      </w:r>
    </w:p>
    <w:p>
      <w:pPr>
        <w:pStyle w:val="23"/>
      </w:pPr>
      <w:r>
        <w:t>4、审查和受理各类申诉案件，审判各类再审案件，处理来信来访。</w:t>
      </w:r>
    </w:p>
    <w:p>
      <w:pPr>
        <w:pStyle w:val="23"/>
      </w:pPr>
      <w:r>
        <w:t>5、依法办理发生法律效力的民事、行政案件判决和裁定的执行事项及刑事案件判决和裁定中有关财产部分的执行事项；办理法律规定由法院执行的其他法律文书的执行事项。</w:t>
      </w:r>
    </w:p>
    <w:p>
      <w:pPr>
        <w:pStyle w:val="23"/>
      </w:pPr>
      <w:r>
        <w:t>6、负责审判工作的调查研究，总结审判工作经验。</w:t>
      </w:r>
    </w:p>
    <w:p>
      <w:pPr>
        <w:pStyle w:val="23"/>
      </w:pPr>
      <w:r>
        <w:t>7、负责干警思想政治教育和业务培训工作；按照权限管理法官和其他工作人员。</w:t>
      </w:r>
    </w:p>
    <w:p>
      <w:pPr>
        <w:pStyle w:val="23"/>
      </w:pPr>
      <w:r>
        <w:t>8、管理有关经费及物资装备。</w:t>
      </w:r>
    </w:p>
    <w:p>
      <w:pPr>
        <w:pStyle w:val="23"/>
      </w:pPr>
      <w:r>
        <w:t>9、负责司法技术鉴定、通讯、计算机等技术管理工作。</w:t>
      </w:r>
    </w:p>
    <w:p>
      <w:pPr>
        <w:pStyle w:val="23"/>
      </w:pPr>
      <w:r>
        <w:t>10、负责审判工作中的法制宣传，教育公民忠于祖国，自觉遵守宪法、法律和</w:t>
      </w:r>
      <w:r>
        <w:rPr>
          <w:rFonts w:hint="eastAsia"/>
          <w:lang w:eastAsia="zh-CN"/>
        </w:rPr>
        <w:t>社会公德</w:t>
      </w:r>
      <w:r>
        <w:t>。</w:t>
      </w:r>
    </w:p>
    <w:p>
      <w:pPr>
        <w:pStyle w:val="23"/>
      </w:pPr>
      <w:r>
        <w:t>11、完成其他应有魏县人民法院负责的工作。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魏县人民法院本级</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24"/>
      </w:pPr>
      <w:r>
        <w:t>1、收入说明</w:t>
      </w:r>
    </w:p>
    <w:p>
      <w:pPr>
        <w:pStyle w:val="24"/>
      </w:pPr>
      <w:r>
        <w:t>反映本单位当年全部收入。2022年预算收入2668.47万元，其中：一般公共预算收入2668.47万元，基金预算收入0万元，国有资本经营预算收入0万元，财政专户拨款收入0万元，单位资金收入0万元，上年结转结余0万元。</w:t>
      </w:r>
    </w:p>
    <w:p>
      <w:pPr>
        <w:pStyle w:val="24"/>
      </w:pPr>
      <w:r>
        <w:t>2、支出说明</w:t>
      </w:r>
    </w:p>
    <w:p>
      <w:pPr>
        <w:pStyle w:val="24"/>
      </w:pPr>
      <w:r>
        <w:t>收支预算总表支出栏、基本支出表、项目支出表按经济分类和支出功能分类科目编制，反映魏县人民法院年度单位预算中支出预算的总体情况。2022年支出预算2668.47万元，包括人员经费1867.07万元和日常公用经费323.44万元；项目支出477.96万元，主要为案件审判支出、涉法涉诉支出等。</w:t>
      </w:r>
    </w:p>
    <w:p>
      <w:pPr>
        <w:pStyle w:val="24"/>
      </w:pPr>
      <w:r>
        <w:t>3、比上年增减情况</w:t>
      </w:r>
    </w:p>
    <w:p>
      <w:pPr>
        <w:pStyle w:val="24"/>
      </w:pPr>
      <w:r>
        <w:t>2022年预算收支安排2668.47万元，较2021年预算增加574.36万元，其中：主要为基本支出增加，原因为增加人员经费支出，增人增资。</w:t>
      </w:r>
    </w:p>
    <w:p>
      <w:pPr>
        <w:spacing w:before="10" w:after="10"/>
        <w:ind w:firstLine="640"/>
        <w:outlineLvl w:val="5"/>
      </w:pPr>
      <w:r>
        <w:rPr>
          <w:rFonts w:ascii="黑体" w:hAnsi="黑体" w:eastAsia="黑体" w:cs="黑体"/>
          <w:color w:val="000000"/>
          <w:sz w:val="32"/>
        </w:rPr>
        <w:t>三、机关运行经费安排情况</w:t>
      </w:r>
    </w:p>
    <w:p>
      <w:pPr>
        <w:pStyle w:val="25"/>
      </w:pPr>
      <w:r>
        <w:t>2022年，我单位运行经费共计安排323.44万元，主要用于日常维修、办公用房水电费、办公用房取暖费、办公用房物业管理费等日常运行支出。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2022年，我单位财政拨款“三公”经费预算安排37万元，其中因公出国（境）费0万元；公务用车购置及运维费36万元（其中：公务用车购置费为0万元，公务用车运维费36万元)；公务接待费1万元。与2021年相比增加37</w:t>
      </w:r>
      <w:r>
        <w:rPr>
          <w:rFonts w:hint="eastAsia"/>
          <w:lang w:eastAsia="zh-CN"/>
        </w:rPr>
        <w:t>万元</w:t>
      </w:r>
      <w:r>
        <w:t>，主要原因是：上年度我单位财务人员因不熟悉财政一体化2.0系统，做2021年度年初预算时未安排“三公”经费。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1、冀财政法[2021]62号关于提前下达2022年中央政法纪检监察转移支付资金的通知绩效目标表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1.保障审判执行等法院工作的正常进行</w:t>
            </w:r>
          </w:p>
          <w:p>
            <w:pPr>
              <w:pStyle w:val="10"/>
            </w:pPr>
            <w:r>
              <w:t>2.维护群众切身利益，提升群众满意度</w:t>
            </w:r>
          </w:p>
          <w:p>
            <w:pPr>
              <w:pStyle w:val="10"/>
            </w:pPr>
            <w:r>
              <w:t>3.保障案件公正公平，营造和谐社会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法院部门业务审判和执行案件数量</w:t>
            </w:r>
          </w:p>
        </w:tc>
        <w:tc>
          <w:tcPr>
            <w:tcW w:w="2835" w:type="dxa"/>
            <w:vAlign w:val="center"/>
          </w:tcPr>
          <w:p>
            <w:pPr>
              <w:pStyle w:val="10"/>
            </w:pPr>
            <w:r>
              <w:t>法院部门业务审判和执行案件数量</w:t>
            </w:r>
          </w:p>
        </w:tc>
        <w:tc>
          <w:tcPr>
            <w:tcW w:w="2551" w:type="dxa"/>
            <w:vAlign w:val="center"/>
          </w:tcPr>
          <w:p>
            <w:pPr>
              <w:pStyle w:val="10"/>
            </w:pPr>
            <w:r>
              <w:t>≥5000件</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案件判决结案数与接受审判案件总数的比率</w:t>
            </w:r>
          </w:p>
        </w:tc>
        <w:tc>
          <w:tcPr>
            <w:tcW w:w="2551" w:type="dxa"/>
            <w:vAlign w:val="center"/>
          </w:tcPr>
          <w:p>
            <w:pPr>
              <w:pStyle w:val="10"/>
            </w:pPr>
            <w:r>
              <w:t>≥90%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支持法院装备购置成本</w:t>
            </w:r>
          </w:p>
        </w:tc>
        <w:tc>
          <w:tcPr>
            <w:tcW w:w="2835" w:type="dxa"/>
            <w:vAlign w:val="center"/>
          </w:tcPr>
          <w:p>
            <w:pPr>
              <w:pStyle w:val="10"/>
            </w:pPr>
            <w:r>
              <w:t>支持法院装备购置成本（≥62万元）</w:t>
            </w:r>
          </w:p>
        </w:tc>
        <w:tc>
          <w:tcPr>
            <w:tcW w:w="2551" w:type="dxa"/>
            <w:vAlign w:val="center"/>
          </w:tcPr>
          <w:p>
            <w:pPr>
              <w:pStyle w:val="10"/>
            </w:pPr>
            <w:r>
              <w:t>≥62万元</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支持法院部门办案经费保障水平</w:t>
            </w:r>
          </w:p>
        </w:tc>
        <w:tc>
          <w:tcPr>
            <w:tcW w:w="2835" w:type="dxa"/>
            <w:vAlign w:val="center"/>
          </w:tcPr>
          <w:p>
            <w:pPr>
              <w:pStyle w:val="10"/>
            </w:pPr>
            <w:r>
              <w:t>支持法院部门执行审判案件办案业务保障水平</w:t>
            </w:r>
          </w:p>
        </w:tc>
        <w:tc>
          <w:tcPr>
            <w:tcW w:w="2551" w:type="dxa"/>
            <w:vAlign w:val="center"/>
          </w:tcPr>
          <w:p>
            <w:pPr>
              <w:pStyle w:val="10"/>
            </w:pPr>
            <w:r>
              <w:t>有力保障</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基本公共服务水平提升情况</w:t>
            </w:r>
          </w:p>
        </w:tc>
        <w:tc>
          <w:tcPr>
            <w:tcW w:w="2835" w:type="dxa"/>
            <w:vAlign w:val="center"/>
          </w:tcPr>
          <w:p>
            <w:pPr>
              <w:pStyle w:val="10"/>
            </w:pPr>
            <w:r>
              <w:t>办案专项资金对提供基本公正司法服务的提升情况</w:t>
            </w:r>
          </w:p>
        </w:tc>
        <w:tc>
          <w:tcPr>
            <w:tcW w:w="2551" w:type="dxa"/>
            <w:vAlign w:val="center"/>
          </w:tcPr>
          <w:p>
            <w:pPr>
              <w:pStyle w:val="10"/>
            </w:pPr>
            <w:r>
              <w:t>逐步提升</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2、冀财政法[2021]63号关于提前下达2022年省级公检法司转移支付资金的通知绩效目标表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1.保障审判执行等法院工作的正常进行</w:t>
            </w:r>
            <w:r>
              <w:tab/>
            </w:r>
            <w:r>
              <w:tab/>
            </w:r>
            <w:r>
              <w:tab/>
            </w:r>
            <w:r>
              <w:tab/>
            </w:r>
            <w:r>
              <w:tab/>
            </w:r>
            <w:r>
              <w:tab/>
            </w:r>
          </w:p>
          <w:p>
            <w:pPr>
              <w:pStyle w:val="10"/>
            </w:pPr>
          </w:p>
          <w:p>
            <w:pPr>
              <w:pStyle w:val="10"/>
            </w:pPr>
            <w:r>
              <w:t>2.维护群众切身利益，提升群众满意度</w:t>
            </w:r>
            <w:r>
              <w:tab/>
            </w:r>
            <w:r>
              <w:tab/>
            </w:r>
            <w:r>
              <w:tab/>
            </w:r>
            <w:r>
              <w:tab/>
            </w:r>
            <w:r>
              <w:tab/>
            </w:r>
            <w:r>
              <w:tab/>
            </w:r>
          </w:p>
          <w:p>
            <w:pPr>
              <w:pStyle w:val="10"/>
            </w:pPr>
          </w:p>
          <w:p>
            <w:pPr>
              <w:pStyle w:val="10"/>
            </w:pPr>
            <w:r>
              <w:t>3.保障案件公正公平，营造和谐社会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法院部门业务审判和执行案件数量</w:t>
            </w:r>
          </w:p>
        </w:tc>
        <w:tc>
          <w:tcPr>
            <w:tcW w:w="2835" w:type="dxa"/>
            <w:vAlign w:val="center"/>
          </w:tcPr>
          <w:p>
            <w:pPr>
              <w:pStyle w:val="10"/>
            </w:pPr>
            <w:r>
              <w:t>法院部门业务审判和执行案件数量</w:t>
            </w:r>
          </w:p>
        </w:tc>
        <w:tc>
          <w:tcPr>
            <w:tcW w:w="2551" w:type="dxa"/>
            <w:vAlign w:val="center"/>
          </w:tcPr>
          <w:p>
            <w:pPr>
              <w:pStyle w:val="10"/>
            </w:pPr>
            <w:r>
              <w:t>≥5000件</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案件判决结案数与接受审判案件总数的比率</w:t>
            </w:r>
          </w:p>
        </w:tc>
        <w:tc>
          <w:tcPr>
            <w:tcW w:w="2551" w:type="dxa"/>
            <w:vAlign w:val="center"/>
          </w:tcPr>
          <w:p>
            <w:pPr>
              <w:pStyle w:val="10"/>
            </w:pPr>
            <w:r>
              <w:t>≥90%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支持法院装备购置成本</w:t>
            </w:r>
          </w:p>
        </w:tc>
        <w:tc>
          <w:tcPr>
            <w:tcW w:w="2835" w:type="dxa"/>
            <w:vAlign w:val="center"/>
          </w:tcPr>
          <w:p>
            <w:pPr>
              <w:pStyle w:val="10"/>
            </w:pPr>
            <w:r>
              <w:t>支持法院装备购置成本（≥62万元）</w:t>
            </w:r>
          </w:p>
        </w:tc>
        <w:tc>
          <w:tcPr>
            <w:tcW w:w="2551" w:type="dxa"/>
            <w:vAlign w:val="center"/>
          </w:tcPr>
          <w:p>
            <w:pPr>
              <w:pStyle w:val="10"/>
            </w:pPr>
            <w:r>
              <w:t>≥62万元</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支持法院部门办案经费保障水平</w:t>
            </w:r>
          </w:p>
        </w:tc>
        <w:tc>
          <w:tcPr>
            <w:tcW w:w="2835" w:type="dxa"/>
            <w:vAlign w:val="center"/>
          </w:tcPr>
          <w:p>
            <w:pPr>
              <w:pStyle w:val="10"/>
            </w:pPr>
            <w:r>
              <w:t>支持法院部门执行审判案件办案业务保障水平</w:t>
            </w:r>
          </w:p>
        </w:tc>
        <w:tc>
          <w:tcPr>
            <w:tcW w:w="2551" w:type="dxa"/>
            <w:vAlign w:val="center"/>
          </w:tcPr>
          <w:p>
            <w:pPr>
              <w:pStyle w:val="10"/>
            </w:pPr>
            <w:r>
              <w:t>有力保障</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基本公共服务水平提升情况</w:t>
            </w:r>
          </w:p>
        </w:tc>
        <w:tc>
          <w:tcPr>
            <w:tcW w:w="2835" w:type="dxa"/>
            <w:vAlign w:val="center"/>
          </w:tcPr>
          <w:p>
            <w:pPr>
              <w:pStyle w:val="10"/>
            </w:pPr>
            <w:r>
              <w:t>办案专项资金对提供基本公正司法服务的提升情况</w:t>
            </w:r>
          </w:p>
        </w:tc>
        <w:tc>
          <w:tcPr>
            <w:tcW w:w="2551" w:type="dxa"/>
            <w:vAlign w:val="center"/>
          </w:tcPr>
          <w:p>
            <w:pPr>
              <w:pStyle w:val="10"/>
            </w:pPr>
            <w:r>
              <w:t>逐步提升</w:t>
            </w:r>
          </w:p>
        </w:tc>
        <w:tc>
          <w:tcPr>
            <w:tcW w:w="2268" w:type="dxa"/>
            <w:vAlign w:val="center"/>
          </w:tcPr>
          <w:p>
            <w:pPr>
              <w:pStyle w:val="10"/>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3、冀财政法[2021]71号提前下达2022年法院建设补助资金绩效目标表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1.通过维修改造项目，消除安全隐患，改善干警办公环境</w:t>
            </w:r>
          </w:p>
          <w:p>
            <w:pPr>
              <w:pStyle w:val="10"/>
            </w:pPr>
            <w:r>
              <w:t>2.购置法庭安检装备，保障审判业务顺利进行</w:t>
            </w:r>
          </w:p>
          <w:p>
            <w:pPr>
              <w:pStyle w:val="10"/>
            </w:pPr>
            <w:r>
              <w:t>3.提高法院业务装备水平，提升审判质效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建设、改造、修缮工程量</w:t>
            </w:r>
          </w:p>
        </w:tc>
        <w:tc>
          <w:tcPr>
            <w:tcW w:w="2835" w:type="dxa"/>
            <w:vAlign w:val="center"/>
          </w:tcPr>
          <w:p>
            <w:pPr>
              <w:pStyle w:val="10"/>
            </w:pPr>
            <w:r>
              <w:t>基础设施建设、改造、修缮的项目数</w:t>
            </w:r>
          </w:p>
        </w:tc>
        <w:tc>
          <w:tcPr>
            <w:tcW w:w="2551" w:type="dxa"/>
            <w:vAlign w:val="center"/>
          </w:tcPr>
          <w:p>
            <w:pPr>
              <w:pStyle w:val="10"/>
            </w:pPr>
            <w:r>
              <w:t>≥1项</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法庭安检装备购置数量</w:t>
            </w:r>
          </w:p>
        </w:tc>
        <w:tc>
          <w:tcPr>
            <w:tcW w:w="2835" w:type="dxa"/>
            <w:vAlign w:val="center"/>
          </w:tcPr>
          <w:p>
            <w:pPr>
              <w:pStyle w:val="10"/>
            </w:pPr>
            <w:r>
              <w:t>法庭安检装备购置数量</w:t>
            </w:r>
          </w:p>
        </w:tc>
        <w:tc>
          <w:tcPr>
            <w:tcW w:w="2551" w:type="dxa"/>
            <w:vAlign w:val="center"/>
          </w:tcPr>
          <w:p>
            <w:pPr>
              <w:pStyle w:val="10"/>
            </w:pPr>
            <w:r>
              <w:t>4个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维修改造工程验收合格率</w:t>
            </w:r>
          </w:p>
        </w:tc>
        <w:tc>
          <w:tcPr>
            <w:tcW w:w="2835" w:type="dxa"/>
            <w:vAlign w:val="center"/>
          </w:tcPr>
          <w:p>
            <w:pPr>
              <w:pStyle w:val="10"/>
            </w:pPr>
            <w:r>
              <w:t>通过验收的工程量占建设、改造、修缮总量的比率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严格按照合同规定时间完成</w:t>
            </w:r>
          </w:p>
        </w:tc>
        <w:tc>
          <w:tcPr>
            <w:tcW w:w="2835" w:type="dxa"/>
            <w:vAlign w:val="center"/>
          </w:tcPr>
          <w:p>
            <w:pPr>
              <w:pStyle w:val="10"/>
            </w:pPr>
            <w:r>
              <w:t>按照合同约定执行情况</w:t>
            </w:r>
          </w:p>
        </w:tc>
        <w:tc>
          <w:tcPr>
            <w:tcW w:w="2551" w:type="dxa"/>
            <w:vAlign w:val="center"/>
          </w:tcPr>
          <w:p>
            <w:pPr>
              <w:pStyle w:val="10"/>
            </w:pPr>
            <w:r>
              <w:t>按照合同约定执行</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项目建设成本</w:t>
            </w:r>
          </w:p>
        </w:tc>
        <w:tc>
          <w:tcPr>
            <w:tcW w:w="2551" w:type="dxa"/>
            <w:vAlign w:val="center"/>
          </w:tcPr>
          <w:p>
            <w:pPr>
              <w:pStyle w:val="10"/>
            </w:pPr>
            <w:r>
              <w:t>≤30万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法庭修缮项目顺利完工</w:t>
            </w:r>
          </w:p>
        </w:tc>
        <w:tc>
          <w:tcPr>
            <w:tcW w:w="2551" w:type="dxa"/>
            <w:vAlign w:val="center"/>
          </w:tcPr>
          <w:p>
            <w:pPr>
              <w:pStyle w:val="10"/>
            </w:pPr>
            <w:r>
              <w:t>顺利完工</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法庭安全保障能力提升情况</w:t>
            </w:r>
          </w:p>
        </w:tc>
        <w:tc>
          <w:tcPr>
            <w:tcW w:w="2835" w:type="dxa"/>
            <w:vAlign w:val="center"/>
          </w:tcPr>
          <w:p>
            <w:pPr>
              <w:pStyle w:val="10"/>
            </w:pPr>
            <w:r>
              <w:t>提升保障法庭安保能力</w:t>
            </w:r>
          </w:p>
        </w:tc>
        <w:tc>
          <w:tcPr>
            <w:tcW w:w="2551" w:type="dxa"/>
            <w:vAlign w:val="center"/>
          </w:tcPr>
          <w:p>
            <w:pPr>
              <w:pStyle w:val="10"/>
            </w:pPr>
            <w:r>
              <w:t>安保能力提升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干警满意度</w:t>
            </w:r>
          </w:p>
        </w:tc>
        <w:tc>
          <w:tcPr>
            <w:tcW w:w="2835" w:type="dxa"/>
            <w:vAlign w:val="center"/>
          </w:tcPr>
          <w:p>
            <w:pPr>
              <w:pStyle w:val="10"/>
            </w:pPr>
            <w:r>
              <w:t>对改造项目满意的干警占全院干警的比率</w:t>
            </w:r>
          </w:p>
        </w:tc>
        <w:tc>
          <w:tcPr>
            <w:tcW w:w="2551" w:type="dxa"/>
            <w:vAlign w:val="center"/>
          </w:tcPr>
          <w:p>
            <w:pPr>
              <w:pStyle w:val="10"/>
            </w:pPr>
            <w:r>
              <w:t>≥90%</w:t>
            </w:r>
          </w:p>
        </w:tc>
        <w:tc>
          <w:tcPr>
            <w:tcW w:w="2268" w:type="dxa"/>
            <w:vAlign w:val="center"/>
          </w:tcPr>
          <w:p>
            <w:pPr>
              <w:pStyle w:val="10"/>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4、魏县人民法院2022年聘用制书记员工资绩效目标表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1.落实26名聘用制书记员相关工资及津贴补贴待遇，提高工作积极性，提升工作效率。</w:t>
            </w:r>
          </w:p>
          <w:p>
            <w:pPr>
              <w:pStyle w:val="10"/>
            </w:pPr>
            <w:r>
              <w:t>2.提高干警工作积极性，为审判工作提供有力保障</w:t>
            </w:r>
          </w:p>
          <w:p>
            <w:pPr>
              <w:pStyle w:val="10"/>
            </w:pPr>
            <w:r>
              <w:t>3.保障法院审判质效逐步提高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发放工资人数（37人）</w:t>
            </w:r>
          </w:p>
        </w:tc>
        <w:tc>
          <w:tcPr>
            <w:tcW w:w="2835" w:type="dxa"/>
            <w:vAlign w:val="center"/>
          </w:tcPr>
          <w:p>
            <w:pPr>
              <w:pStyle w:val="10"/>
            </w:pPr>
            <w:r>
              <w:t>发放劳务派遣人员工资人数</w:t>
            </w:r>
          </w:p>
        </w:tc>
        <w:tc>
          <w:tcPr>
            <w:tcW w:w="2551" w:type="dxa"/>
            <w:vAlign w:val="center"/>
          </w:tcPr>
          <w:p>
            <w:pPr>
              <w:pStyle w:val="10"/>
            </w:pPr>
            <w:r>
              <w:t>37人</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保障机关办公费用率（100%）</w:t>
            </w:r>
          </w:p>
        </w:tc>
        <w:tc>
          <w:tcPr>
            <w:tcW w:w="2835" w:type="dxa"/>
            <w:vAlign w:val="center"/>
          </w:tcPr>
          <w:p>
            <w:pPr>
              <w:pStyle w:val="10"/>
            </w:pPr>
            <w:r>
              <w:t>用于机关日常办公费用支出</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用于机关办公经费的时限</w:t>
            </w:r>
          </w:p>
        </w:tc>
        <w:tc>
          <w:tcPr>
            <w:tcW w:w="2835" w:type="dxa"/>
            <w:vAlign w:val="center"/>
          </w:tcPr>
          <w:p>
            <w:pPr>
              <w:pStyle w:val="10"/>
            </w:pPr>
            <w:r>
              <w:t>用于机关办公类一年的费用支出</w:t>
            </w:r>
          </w:p>
        </w:tc>
        <w:tc>
          <w:tcPr>
            <w:tcW w:w="2551" w:type="dxa"/>
            <w:vAlign w:val="center"/>
          </w:tcPr>
          <w:p>
            <w:pPr>
              <w:pStyle w:val="10"/>
            </w:pPr>
            <w:r>
              <w:t>1年</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劳务派遣人员发放的最低工资标准（1580元）</w:t>
            </w:r>
          </w:p>
        </w:tc>
        <w:tc>
          <w:tcPr>
            <w:tcW w:w="2835" w:type="dxa"/>
            <w:vAlign w:val="center"/>
          </w:tcPr>
          <w:p>
            <w:pPr>
              <w:pStyle w:val="10"/>
            </w:pPr>
            <w:r>
              <w:t>按要求对劳务派遣人员发放的最低工资标准</w:t>
            </w:r>
          </w:p>
        </w:tc>
        <w:tc>
          <w:tcPr>
            <w:tcW w:w="2551" w:type="dxa"/>
            <w:vAlign w:val="center"/>
          </w:tcPr>
          <w:p>
            <w:pPr>
              <w:pStyle w:val="10"/>
            </w:pPr>
            <w:r>
              <w:t>1580元</w:t>
            </w:r>
          </w:p>
        </w:tc>
        <w:tc>
          <w:tcPr>
            <w:tcW w:w="2268" w:type="dxa"/>
            <w:vAlign w:val="center"/>
          </w:tcPr>
          <w:p>
            <w:pPr>
              <w:pStyle w:val="10"/>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保障职工生活水平</w:t>
            </w:r>
          </w:p>
        </w:tc>
        <w:tc>
          <w:tcPr>
            <w:tcW w:w="2835" w:type="dxa"/>
            <w:vAlign w:val="center"/>
          </w:tcPr>
          <w:p>
            <w:pPr>
              <w:pStyle w:val="10"/>
            </w:pPr>
            <w:r>
              <w:t>保障职工生活水平稳步提升</w:t>
            </w:r>
          </w:p>
        </w:tc>
        <w:tc>
          <w:tcPr>
            <w:tcW w:w="2551" w:type="dxa"/>
            <w:vAlign w:val="center"/>
          </w:tcPr>
          <w:p>
            <w:pPr>
              <w:pStyle w:val="10"/>
            </w:pPr>
            <w:r>
              <w:t>保障职工生活水平稳步提升</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案件流程合规率（≥90%）</w:t>
            </w:r>
          </w:p>
        </w:tc>
        <w:tc>
          <w:tcPr>
            <w:tcW w:w="2835" w:type="dxa"/>
            <w:vAlign w:val="center"/>
          </w:tcPr>
          <w:p>
            <w:pPr>
              <w:pStyle w:val="10"/>
            </w:pPr>
            <w:r>
              <w:t>纳入审判管理流程案件与全部案件的比例</w:t>
            </w:r>
          </w:p>
        </w:tc>
        <w:tc>
          <w:tcPr>
            <w:tcW w:w="2551" w:type="dxa"/>
            <w:vAlign w:val="center"/>
          </w:tcPr>
          <w:p>
            <w:pPr>
              <w:pStyle w:val="10"/>
            </w:pPr>
            <w:r>
              <w:t>≥90%</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5、魏县人民法院2022年司法辅助人员工资绩效目标表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1.落实10名司法辅助人员相关工资及津贴补贴待遇，提高工作积极性，提升工作效率。</w:t>
            </w:r>
          </w:p>
          <w:p>
            <w:pPr>
              <w:pStyle w:val="10"/>
            </w:pPr>
            <w:r>
              <w:t>2.提高干警工作积极性，为审判工作提供有力保障</w:t>
            </w:r>
          </w:p>
          <w:p>
            <w:pPr>
              <w:pStyle w:val="10"/>
            </w:pPr>
            <w:r>
              <w:t>3.保障法院审判质效逐步提高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发放司法辅助人员工资人数（10人）</w:t>
            </w:r>
          </w:p>
        </w:tc>
        <w:tc>
          <w:tcPr>
            <w:tcW w:w="2835" w:type="dxa"/>
            <w:vAlign w:val="center"/>
          </w:tcPr>
          <w:p>
            <w:pPr>
              <w:pStyle w:val="10"/>
            </w:pPr>
            <w:r>
              <w:t>发放司法辅助人员工资人数</w:t>
            </w:r>
          </w:p>
        </w:tc>
        <w:tc>
          <w:tcPr>
            <w:tcW w:w="2551" w:type="dxa"/>
            <w:vAlign w:val="center"/>
          </w:tcPr>
          <w:p>
            <w:pPr>
              <w:pStyle w:val="10"/>
            </w:pPr>
            <w:r>
              <w:t>10人</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资金保障率</w:t>
            </w:r>
          </w:p>
          <w:p>
            <w:pPr>
              <w:pStyle w:val="10"/>
            </w:pPr>
            <w:r>
              <w:t>100%</w:t>
            </w:r>
          </w:p>
        </w:tc>
        <w:tc>
          <w:tcPr>
            <w:tcW w:w="2835" w:type="dxa"/>
            <w:vAlign w:val="center"/>
          </w:tcPr>
          <w:p>
            <w:pPr>
              <w:pStyle w:val="10"/>
            </w:pPr>
            <w:r>
              <w:t>资金用于发放司法辅助人员工资和保险的比率</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工资发放时限</w:t>
            </w:r>
          </w:p>
        </w:tc>
        <w:tc>
          <w:tcPr>
            <w:tcW w:w="2835" w:type="dxa"/>
            <w:vAlign w:val="center"/>
          </w:tcPr>
          <w:p>
            <w:pPr>
              <w:pStyle w:val="10"/>
            </w:pPr>
            <w:r>
              <w:t>每月月底前发放工资</w:t>
            </w:r>
          </w:p>
        </w:tc>
        <w:tc>
          <w:tcPr>
            <w:tcW w:w="2551" w:type="dxa"/>
            <w:vAlign w:val="center"/>
          </w:tcPr>
          <w:p>
            <w:pPr>
              <w:pStyle w:val="10"/>
            </w:pPr>
            <w:r>
              <w:t>月底前发放工资</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司法辅助人员发放的最低工资标准</w:t>
            </w:r>
          </w:p>
          <w:p>
            <w:pPr>
              <w:pStyle w:val="10"/>
            </w:pPr>
            <w:r>
              <w:t>（1580元）</w:t>
            </w:r>
          </w:p>
        </w:tc>
        <w:tc>
          <w:tcPr>
            <w:tcW w:w="2835" w:type="dxa"/>
            <w:vAlign w:val="center"/>
          </w:tcPr>
          <w:p>
            <w:pPr>
              <w:pStyle w:val="10"/>
            </w:pPr>
            <w:r>
              <w:t>按要求对司法辅助人员发放的最低工资标准</w:t>
            </w:r>
          </w:p>
        </w:tc>
        <w:tc>
          <w:tcPr>
            <w:tcW w:w="2551" w:type="dxa"/>
            <w:vAlign w:val="center"/>
          </w:tcPr>
          <w:p>
            <w:pPr>
              <w:pStyle w:val="10"/>
            </w:pPr>
            <w:r>
              <w:t>1580元</w:t>
            </w:r>
          </w:p>
        </w:tc>
        <w:tc>
          <w:tcPr>
            <w:tcW w:w="2268" w:type="dxa"/>
            <w:vAlign w:val="center"/>
          </w:tcPr>
          <w:p>
            <w:pPr>
              <w:pStyle w:val="10"/>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保障职工生活水平</w:t>
            </w:r>
          </w:p>
        </w:tc>
        <w:tc>
          <w:tcPr>
            <w:tcW w:w="2835" w:type="dxa"/>
            <w:vAlign w:val="center"/>
          </w:tcPr>
          <w:p>
            <w:pPr>
              <w:pStyle w:val="10"/>
            </w:pPr>
            <w:r>
              <w:t>保障职工生活水平稳步提升</w:t>
            </w:r>
          </w:p>
        </w:tc>
        <w:tc>
          <w:tcPr>
            <w:tcW w:w="2551" w:type="dxa"/>
            <w:vAlign w:val="center"/>
          </w:tcPr>
          <w:p>
            <w:pPr>
              <w:pStyle w:val="10"/>
            </w:pPr>
            <w:r>
              <w:t>保障职工生活水平稳步提升</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案件流程合规率（≥90%）</w:t>
            </w:r>
          </w:p>
        </w:tc>
        <w:tc>
          <w:tcPr>
            <w:tcW w:w="2835" w:type="dxa"/>
            <w:vAlign w:val="center"/>
          </w:tcPr>
          <w:p>
            <w:pPr>
              <w:pStyle w:val="10"/>
            </w:pPr>
            <w:r>
              <w:t>纳入审判管理流程案件与全部案件的比例</w:t>
            </w:r>
          </w:p>
        </w:tc>
        <w:tc>
          <w:tcPr>
            <w:tcW w:w="2551" w:type="dxa"/>
            <w:vAlign w:val="center"/>
          </w:tcPr>
          <w:p>
            <w:pPr>
              <w:pStyle w:val="10"/>
            </w:pPr>
            <w:r>
              <w:t>≥90%</w:t>
            </w:r>
          </w:p>
        </w:tc>
        <w:tc>
          <w:tcPr>
            <w:tcW w:w="2268"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群众满意度（≥95%）</w:t>
            </w:r>
          </w:p>
        </w:tc>
        <w:tc>
          <w:tcPr>
            <w:tcW w:w="2835" w:type="dxa"/>
            <w:vAlign w:val="center"/>
          </w:tcPr>
          <w:p>
            <w:pPr>
              <w:pStyle w:val="10"/>
            </w:pPr>
            <w:r>
              <w:t>群众满意度（≥95%）</w:t>
            </w:r>
          </w:p>
        </w:tc>
        <w:tc>
          <w:tcPr>
            <w:tcW w:w="2551" w:type="dxa"/>
            <w:vAlign w:val="center"/>
          </w:tcPr>
          <w:p>
            <w:pPr>
              <w:pStyle w:val="10"/>
            </w:pPr>
            <w:r>
              <w:t>≥95%</w:t>
            </w:r>
          </w:p>
        </w:tc>
        <w:tc>
          <w:tcPr>
            <w:tcW w:w="2268" w:type="dxa"/>
            <w:vAlign w:val="center"/>
          </w:tcPr>
          <w:p>
            <w:pPr>
              <w:pStyle w:val="10"/>
            </w:pPr>
            <w:r>
              <w:t>满意度问卷调查表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2022年，魏县人民法院本级安排政府采购预算0.00万元。具体内容见下表。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161001魏县人民法院本级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魏县人民法院本级上年末固定资产金额为2924.14万元（详见下表）。本年度拟购置固定资产总额为0.00万元，已按要求列入政府采购预算，详见政府采购预算表。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161001魏县人民法院本级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2924.14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11024</w:t>
            </w:r>
          </w:p>
        </w:tc>
        <w:tc>
          <w:tcPr>
            <w:tcW w:w="2835" w:type="dxa"/>
            <w:vAlign w:val="center"/>
          </w:tcPr>
          <w:p>
            <w:pPr>
              <w:pStyle w:val="9"/>
            </w:pPr>
            <w:r>
              <w:t>1241.32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1940</w:t>
            </w:r>
          </w:p>
        </w:tc>
        <w:tc>
          <w:tcPr>
            <w:tcW w:w="2835" w:type="dxa"/>
            <w:vAlign w:val="center"/>
          </w:tcPr>
          <w:p>
            <w:pPr>
              <w:pStyle w:val="9"/>
            </w:pPr>
            <w:r>
              <w:t>209.54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18</w:t>
            </w:r>
          </w:p>
        </w:tc>
        <w:tc>
          <w:tcPr>
            <w:tcW w:w="2835" w:type="dxa"/>
            <w:vAlign w:val="center"/>
          </w:tcPr>
          <w:p>
            <w:pPr>
              <w:pStyle w:val="9"/>
            </w:pPr>
            <w:r>
              <w:t>266.36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9</w:t>
            </w:r>
          </w:p>
        </w:tc>
        <w:tc>
          <w:tcPr>
            <w:tcW w:w="2835" w:type="dxa"/>
            <w:vAlign w:val="center"/>
          </w:tcPr>
          <w:p>
            <w:pPr>
              <w:pStyle w:val="9"/>
            </w:pPr>
            <w:r>
              <w:t>500.82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613</w:t>
            </w:r>
          </w:p>
        </w:tc>
        <w:tc>
          <w:tcPr>
            <w:tcW w:w="2835" w:type="dxa"/>
            <w:vAlign w:val="center"/>
          </w:tcPr>
          <w:p>
            <w:pPr>
              <w:pStyle w:val="9"/>
            </w:pPr>
            <w:r>
              <w:t>915.64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二、魏县人民法院（差额）收支预算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161002魏县人民法院（差额）</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67.16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63.90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67.16</w:t>
            </w:r>
          </w:p>
        </w:tc>
        <w:tc>
          <w:tcPr>
            <w:tcW w:w="4535" w:type="dxa"/>
            <w:vAlign w:val="center"/>
          </w:tcPr>
          <w:p>
            <w:pPr>
              <w:pStyle w:val="12"/>
            </w:pPr>
            <w:r>
              <w:t>本年支出合计</w:t>
            </w:r>
          </w:p>
        </w:tc>
        <w:tc>
          <w:tcPr>
            <w:tcW w:w="2126" w:type="dxa"/>
            <w:vAlign w:val="center"/>
          </w:tcPr>
          <w:p>
            <w:pPr>
              <w:pStyle w:val="13"/>
            </w:pPr>
            <w:r>
              <w:t>67.16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67.16</w:t>
            </w:r>
          </w:p>
        </w:tc>
        <w:tc>
          <w:tcPr>
            <w:tcW w:w="4535" w:type="dxa"/>
            <w:vAlign w:val="center"/>
          </w:tcPr>
          <w:p>
            <w:pPr>
              <w:pStyle w:val="12"/>
            </w:pPr>
            <w:r>
              <w:t>支出总计</w:t>
            </w:r>
          </w:p>
        </w:tc>
        <w:tc>
          <w:tcPr>
            <w:tcW w:w="2126" w:type="dxa"/>
            <w:vAlign w:val="center"/>
          </w:tcPr>
          <w:p>
            <w:pPr>
              <w:pStyle w:val="13"/>
            </w:pPr>
            <w:r>
              <w:t>67.16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161002魏县人民法院（差额）</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67.16</w:t>
            </w:r>
          </w:p>
        </w:tc>
        <w:tc>
          <w:tcPr>
            <w:tcW w:w="1134" w:type="dxa"/>
            <w:vAlign w:val="center"/>
          </w:tcPr>
          <w:p>
            <w:pPr>
              <w:pStyle w:val="13"/>
            </w:pPr>
            <w:r>
              <w:t>67.16</w:t>
            </w:r>
          </w:p>
        </w:tc>
        <w:tc>
          <w:tcPr>
            <w:tcW w:w="1134" w:type="dxa"/>
            <w:vAlign w:val="center"/>
          </w:tcPr>
          <w:p>
            <w:pPr>
              <w:pStyle w:val="13"/>
            </w:pPr>
            <w:r>
              <w:t>67.16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63.90</w:t>
            </w:r>
          </w:p>
        </w:tc>
        <w:tc>
          <w:tcPr>
            <w:tcW w:w="1134" w:type="dxa"/>
            <w:vAlign w:val="center"/>
          </w:tcPr>
          <w:p>
            <w:pPr>
              <w:pStyle w:val="9"/>
            </w:pPr>
            <w:r>
              <w:t>63.90</w:t>
            </w:r>
          </w:p>
        </w:tc>
        <w:tc>
          <w:tcPr>
            <w:tcW w:w="1134" w:type="dxa"/>
            <w:vAlign w:val="center"/>
          </w:tcPr>
          <w:p>
            <w:pPr>
              <w:pStyle w:val="9"/>
            </w:pPr>
            <w:r>
              <w:t>63.90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20405</w:t>
            </w:r>
          </w:p>
        </w:tc>
        <w:tc>
          <w:tcPr>
            <w:tcW w:w="1559" w:type="dxa"/>
            <w:vAlign w:val="center"/>
          </w:tcPr>
          <w:p>
            <w:pPr>
              <w:pStyle w:val="10"/>
            </w:pPr>
            <w:r>
              <w:t>法院</w:t>
            </w:r>
          </w:p>
        </w:tc>
        <w:tc>
          <w:tcPr>
            <w:tcW w:w="1134" w:type="dxa"/>
            <w:vAlign w:val="center"/>
          </w:tcPr>
          <w:p>
            <w:pPr>
              <w:pStyle w:val="9"/>
            </w:pPr>
            <w:r>
              <w:t>63.90</w:t>
            </w:r>
          </w:p>
        </w:tc>
        <w:tc>
          <w:tcPr>
            <w:tcW w:w="1134" w:type="dxa"/>
            <w:vAlign w:val="center"/>
          </w:tcPr>
          <w:p>
            <w:pPr>
              <w:pStyle w:val="9"/>
            </w:pPr>
            <w:r>
              <w:t>63.90</w:t>
            </w:r>
          </w:p>
        </w:tc>
        <w:tc>
          <w:tcPr>
            <w:tcW w:w="1134" w:type="dxa"/>
            <w:vAlign w:val="center"/>
          </w:tcPr>
          <w:p>
            <w:pPr>
              <w:pStyle w:val="9"/>
            </w:pPr>
            <w:r>
              <w:t>63.90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2040501</w:t>
            </w:r>
          </w:p>
        </w:tc>
        <w:tc>
          <w:tcPr>
            <w:tcW w:w="1559" w:type="dxa"/>
            <w:vAlign w:val="center"/>
          </w:tcPr>
          <w:p>
            <w:pPr>
              <w:pStyle w:val="10"/>
            </w:pPr>
            <w:r>
              <w:t>行政运行</w:t>
            </w:r>
          </w:p>
        </w:tc>
        <w:tc>
          <w:tcPr>
            <w:tcW w:w="1134" w:type="dxa"/>
            <w:vAlign w:val="center"/>
          </w:tcPr>
          <w:p>
            <w:pPr>
              <w:pStyle w:val="9"/>
            </w:pPr>
            <w:r>
              <w:t>63.90</w:t>
            </w:r>
          </w:p>
        </w:tc>
        <w:tc>
          <w:tcPr>
            <w:tcW w:w="1134" w:type="dxa"/>
            <w:vAlign w:val="center"/>
          </w:tcPr>
          <w:p>
            <w:pPr>
              <w:pStyle w:val="9"/>
            </w:pPr>
            <w:r>
              <w:t>63.90</w:t>
            </w:r>
          </w:p>
        </w:tc>
        <w:tc>
          <w:tcPr>
            <w:tcW w:w="1134" w:type="dxa"/>
            <w:vAlign w:val="center"/>
          </w:tcPr>
          <w:p>
            <w:pPr>
              <w:pStyle w:val="9"/>
            </w:pPr>
            <w:r>
              <w:t>63.90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161002魏县人民法院（差额）</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67.16</w:t>
            </w:r>
          </w:p>
        </w:tc>
        <w:tc>
          <w:tcPr>
            <w:tcW w:w="1361" w:type="dxa"/>
            <w:vAlign w:val="center"/>
          </w:tcPr>
          <w:p>
            <w:pPr>
              <w:pStyle w:val="13"/>
            </w:pPr>
            <w:r>
              <w:t>67.16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63.90</w:t>
            </w:r>
          </w:p>
        </w:tc>
        <w:tc>
          <w:tcPr>
            <w:tcW w:w="1361" w:type="dxa"/>
            <w:vAlign w:val="center"/>
          </w:tcPr>
          <w:p>
            <w:pPr>
              <w:pStyle w:val="9"/>
            </w:pPr>
            <w:r>
              <w:t>63.90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20405</w:t>
            </w:r>
          </w:p>
        </w:tc>
        <w:tc>
          <w:tcPr>
            <w:tcW w:w="4535" w:type="dxa"/>
            <w:vAlign w:val="center"/>
          </w:tcPr>
          <w:p>
            <w:pPr>
              <w:pStyle w:val="10"/>
            </w:pPr>
            <w:r>
              <w:t>法院</w:t>
            </w:r>
          </w:p>
        </w:tc>
        <w:tc>
          <w:tcPr>
            <w:tcW w:w="1361" w:type="dxa"/>
            <w:vAlign w:val="center"/>
          </w:tcPr>
          <w:p>
            <w:pPr>
              <w:pStyle w:val="9"/>
            </w:pPr>
            <w:r>
              <w:t>63.90</w:t>
            </w:r>
          </w:p>
        </w:tc>
        <w:tc>
          <w:tcPr>
            <w:tcW w:w="1361" w:type="dxa"/>
            <w:vAlign w:val="center"/>
          </w:tcPr>
          <w:p>
            <w:pPr>
              <w:pStyle w:val="9"/>
            </w:pPr>
            <w:r>
              <w:t>63.90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2040501</w:t>
            </w:r>
          </w:p>
        </w:tc>
        <w:tc>
          <w:tcPr>
            <w:tcW w:w="4535" w:type="dxa"/>
            <w:vAlign w:val="center"/>
          </w:tcPr>
          <w:p>
            <w:pPr>
              <w:pStyle w:val="10"/>
            </w:pPr>
            <w:r>
              <w:t>行政运行</w:t>
            </w:r>
          </w:p>
        </w:tc>
        <w:tc>
          <w:tcPr>
            <w:tcW w:w="1361" w:type="dxa"/>
            <w:vAlign w:val="center"/>
          </w:tcPr>
          <w:p>
            <w:pPr>
              <w:pStyle w:val="9"/>
            </w:pPr>
            <w:r>
              <w:t>63.90</w:t>
            </w:r>
          </w:p>
        </w:tc>
        <w:tc>
          <w:tcPr>
            <w:tcW w:w="1361" w:type="dxa"/>
            <w:vAlign w:val="center"/>
          </w:tcPr>
          <w:p>
            <w:pPr>
              <w:pStyle w:val="9"/>
            </w:pPr>
            <w:r>
              <w:t>63.90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3.26</w:t>
            </w:r>
          </w:p>
        </w:tc>
        <w:tc>
          <w:tcPr>
            <w:tcW w:w="1361" w:type="dxa"/>
            <w:vAlign w:val="center"/>
          </w:tcPr>
          <w:p>
            <w:pPr>
              <w:pStyle w:val="9"/>
            </w:pPr>
            <w:r>
              <w:t>3.26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3.26</w:t>
            </w:r>
          </w:p>
        </w:tc>
        <w:tc>
          <w:tcPr>
            <w:tcW w:w="1361" w:type="dxa"/>
            <w:vAlign w:val="center"/>
          </w:tcPr>
          <w:p>
            <w:pPr>
              <w:pStyle w:val="9"/>
            </w:pPr>
            <w:r>
              <w:t>3.26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3.26</w:t>
            </w:r>
          </w:p>
        </w:tc>
        <w:tc>
          <w:tcPr>
            <w:tcW w:w="1361" w:type="dxa"/>
            <w:vAlign w:val="center"/>
          </w:tcPr>
          <w:p>
            <w:pPr>
              <w:pStyle w:val="9"/>
            </w:pPr>
            <w:r>
              <w:t>3.26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161002魏县人民法院（差额）</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67.16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63.90</w:t>
            </w:r>
          </w:p>
        </w:tc>
        <w:tc>
          <w:tcPr>
            <w:tcW w:w="1474" w:type="dxa"/>
            <w:vAlign w:val="center"/>
          </w:tcPr>
          <w:p>
            <w:pPr>
              <w:pStyle w:val="9"/>
            </w:pPr>
            <w:r>
              <w:t>63.90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3.26</w:t>
            </w:r>
          </w:p>
        </w:tc>
        <w:tc>
          <w:tcPr>
            <w:tcW w:w="1474" w:type="dxa"/>
            <w:vAlign w:val="center"/>
          </w:tcPr>
          <w:p>
            <w:pPr>
              <w:pStyle w:val="9"/>
            </w:pPr>
            <w:r>
              <w:t>3.26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67.16</w:t>
            </w:r>
          </w:p>
        </w:tc>
        <w:tc>
          <w:tcPr>
            <w:tcW w:w="3402" w:type="dxa"/>
            <w:vAlign w:val="center"/>
          </w:tcPr>
          <w:p>
            <w:pPr>
              <w:pStyle w:val="12"/>
            </w:pPr>
            <w:r>
              <w:t>本年支出合计</w:t>
            </w:r>
          </w:p>
        </w:tc>
        <w:tc>
          <w:tcPr>
            <w:tcW w:w="1474" w:type="dxa"/>
            <w:vAlign w:val="center"/>
          </w:tcPr>
          <w:p>
            <w:pPr>
              <w:pStyle w:val="13"/>
            </w:pPr>
            <w:r>
              <w:t>67.16</w:t>
            </w:r>
          </w:p>
        </w:tc>
        <w:tc>
          <w:tcPr>
            <w:tcW w:w="1474" w:type="dxa"/>
            <w:vAlign w:val="center"/>
          </w:tcPr>
          <w:p>
            <w:pPr>
              <w:pStyle w:val="13"/>
            </w:pPr>
            <w:r>
              <w:t>67.16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67.16</w:t>
            </w:r>
          </w:p>
        </w:tc>
        <w:tc>
          <w:tcPr>
            <w:tcW w:w="3402" w:type="dxa"/>
            <w:vAlign w:val="center"/>
          </w:tcPr>
          <w:p>
            <w:pPr>
              <w:pStyle w:val="12"/>
            </w:pPr>
            <w:r>
              <w:t>支出总计</w:t>
            </w:r>
          </w:p>
        </w:tc>
        <w:tc>
          <w:tcPr>
            <w:tcW w:w="1474" w:type="dxa"/>
            <w:vAlign w:val="center"/>
          </w:tcPr>
          <w:p>
            <w:pPr>
              <w:pStyle w:val="13"/>
            </w:pPr>
            <w:r>
              <w:t>67.16</w:t>
            </w:r>
          </w:p>
        </w:tc>
        <w:tc>
          <w:tcPr>
            <w:tcW w:w="1474" w:type="dxa"/>
            <w:vAlign w:val="center"/>
          </w:tcPr>
          <w:p>
            <w:pPr>
              <w:pStyle w:val="13"/>
            </w:pPr>
            <w:r>
              <w:t>67.16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67.16</w:t>
            </w:r>
          </w:p>
        </w:tc>
        <w:tc>
          <w:tcPr>
            <w:tcW w:w="2551" w:type="dxa"/>
            <w:vAlign w:val="center"/>
          </w:tcPr>
          <w:p>
            <w:pPr>
              <w:pStyle w:val="13"/>
            </w:pPr>
            <w:r>
              <w:t>67.16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63.90</w:t>
            </w:r>
          </w:p>
        </w:tc>
        <w:tc>
          <w:tcPr>
            <w:tcW w:w="2551" w:type="dxa"/>
            <w:vAlign w:val="center"/>
          </w:tcPr>
          <w:p>
            <w:pPr>
              <w:pStyle w:val="9"/>
            </w:pPr>
            <w:r>
              <w:t>63.90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20405</w:t>
            </w:r>
          </w:p>
        </w:tc>
        <w:tc>
          <w:tcPr>
            <w:tcW w:w="4535" w:type="dxa"/>
            <w:vAlign w:val="center"/>
          </w:tcPr>
          <w:p>
            <w:pPr>
              <w:pStyle w:val="10"/>
            </w:pPr>
            <w:r>
              <w:t>法院</w:t>
            </w:r>
          </w:p>
        </w:tc>
        <w:tc>
          <w:tcPr>
            <w:tcW w:w="2551" w:type="dxa"/>
            <w:vAlign w:val="center"/>
          </w:tcPr>
          <w:p>
            <w:pPr>
              <w:pStyle w:val="9"/>
            </w:pPr>
            <w:r>
              <w:t>63.90</w:t>
            </w:r>
          </w:p>
        </w:tc>
        <w:tc>
          <w:tcPr>
            <w:tcW w:w="2551" w:type="dxa"/>
            <w:vAlign w:val="center"/>
          </w:tcPr>
          <w:p>
            <w:pPr>
              <w:pStyle w:val="9"/>
            </w:pPr>
            <w:r>
              <w:t>63.90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2040501</w:t>
            </w:r>
          </w:p>
        </w:tc>
        <w:tc>
          <w:tcPr>
            <w:tcW w:w="4535" w:type="dxa"/>
            <w:vAlign w:val="center"/>
          </w:tcPr>
          <w:p>
            <w:pPr>
              <w:pStyle w:val="10"/>
            </w:pPr>
            <w:r>
              <w:t>行政运行</w:t>
            </w:r>
          </w:p>
        </w:tc>
        <w:tc>
          <w:tcPr>
            <w:tcW w:w="2551" w:type="dxa"/>
            <w:vAlign w:val="center"/>
          </w:tcPr>
          <w:p>
            <w:pPr>
              <w:pStyle w:val="9"/>
            </w:pPr>
            <w:r>
              <w:t>63.90</w:t>
            </w:r>
          </w:p>
        </w:tc>
        <w:tc>
          <w:tcPr>
            <w:tcW w:w="2551" w:type="dxa"/>
            <w:vAlign w:val="center"/>
          </w:tcPr>
          <w:p>
            <w:pPr>
              <w:pStyle w:val="9"/>
            </w:pPr>
            <w:r>
              <w:t>63.90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3.26</w:t>
            </w:r>
          </w:p>
        </w:tc>
        <w:tc>
          <w:tcPr>
            <w:tcW w:w="2551" w:type="dxa"/>
            <w:vAlign w:val="center"/>
          </w:tcPr>
          <w:p>
            <w:pPr>
              <w:pStyle w:val="9"/>
            </w:pPr>
            <w:r>
              <w:t>3.26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3.26</w:t>
            </w:r>
          </w:p>
        </w:tc>
        <w:tc>
          <w:tcPr>
            <w:tcW w:w="2551" w:type="dxa"/>
            <w:vAlign w:val="center"/>
          </w:tcPr>
          <w:p>
            <w:pPr>
              <w:pStyle w:val="9"/>
            </w:pPr>
            <w:r>
              <w:t>3.26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3.26</w:t>
            </w:r>
          </w:p>
        </w:tc>
        <w:tc>
          <w:tcPr>
            <w:tcW w:w="2551" w:type="dxa"/>
            <w:vAlign w:val="center"/>
          </w:tcPr>
          <w:p>
            <w:pPr>
              <w:pStyle w:val="9"/>
            </w:pPr>
            <w:r>
              <w:t>3.26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67.16</w:t>
            </w:r>
          </w:p>
        </w:tc>
        <w:tc>
          <w:tcPr>
            <w:tcW w:w="2551" w:type="dxa"/>
            <w:vAlign w:val="center"/>
          </w:tcPr>
          <w:p>
            <w:pPr>
              <w:pStyle w:val="13"/>
            </w:pPr>
            <w:r>
              <w:t>63.66</w:t>
            </w: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63.66</w:t>
            </w:r>
          </w:p>
        </w:tc>
        <w:tc>
          <w:tcPr>
            <w:tcW w:w="2551" w:type="dxa"/>
            <w:vAlign w:val="center"/>
          </w:tcPr>
          <w:p>
            <w:pPr>
              <w:pStyle w:val="9"/>
            </w:pPr>
            <w:r>
              <w:t>63.66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40.09</w:t>
            </w:r>
          </w:p>
        </w:tc>
        <w:tc>
          <w:tcPr>
            <w:tcW w:w="2551" w:type="dxa"/>
            <w:vAlign w:val="center"/>
          </w:tcPr>
          <w:p>
            <w:pPr>
              <w:pStyle w:val="9"/>
            </w:pPr>
            <w:r>
              <w:t>40.09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4.24</w:t>
            </w:r>
          </w:p>
        </w:tc>
        <w:tc>
          <w:tcPr>
            <w:tcW w:w="2551" w:type="dxa"/>
            <w:vAlign w:val="center"/>
          </w:tcPr>
          <w:p>
            <w:pPr>
              <w:pStyle w:val="9"/>
            </w:pPr>
            <w:r>
              <w:t>4.24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6.22</w:t>
            </w:r>
          </w:p>
        </w:tc>
        <w:tc>
          <w:tcPr>
            <w:tcW w:w="2551" w:type="dxa"/>
            <w:vAlign w:val="center"/>
          </w:tcPr>
          <w:p>
            <w:pPr>
              <w:pStyle w:val="9"/>
            </w:pPr>
            <w:r>
              <w:t>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3.11</w:t>
            </w:r>
          </w:p>
        </w:tc>
        <w:tc>
          <w:tcPr>
            <w:tcW w:w="2551" w:type="dxa"/>
            <w:vAlign w:val="center"/>
          </w:tcPr>
          <w:p>
            <w:pPr>
              <w:pStyle w:val="9"/>
            </w:pPr>
            <w:r>
              <w:t>3.11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3.26</w:t>
            </w:r>
          </w:p>
        </w:tc>
        <w:tc>
          <w:tcPr>
            <w:tcW w:w="2551" w:type="dxa"/>
            <w:vAlign w:val="center"/>
          </w:tcPr>
          <w:p>
            <w:pPr>
              <w:pStyle w:val="9"/>
            </w:pPr>
            <w:r>
              <w:t>3.26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6.74</w:t>
            </w:r>
          </w:p>
        </w:tc>
        <w:tc>
          <w:tcPr>
            <w:tcW w:w="2551" w:type="dxa"/>
            <w:vAlign w:val="center"/>
          </w:tcPr>
          <w:p>
            <w:pPr>
              <w:pStyle w:val="9"/>
            </w:pPr>
            <w:r>
              <w:t>6.74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3.50</w:t>
            </w:r>
          </w:p>
        </w:tc>
        <w:tc>
          <w:tcPr>
            <w:tcW w:w="2551" w:type="dxa"/>
            <w:vAlign w:val="center"/>
          </w:tcPr>
          <w:p>
            <w:pPr>
              <w:pStyle w:val="9"/>
            </w:pPr>
          </w:p>
        </w:tc>
        <w:tc>
          <w:tcPr>
            <w:tcW w:w="2551"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161002魏县人民法院（差额）</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魏县人民法院（差额）2022年单位预算信息公开情况说明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按照《预算法》、《地方预决算公开操作规程》和《关于进一步推进预算公开工作的实施意见》规定，现将魏县人民法院（差额）2022年单位预算公开如下：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根据《魏县人民法院职能配置、内设机构和人员编制规定》规定，魏县人民法院是国家的审判机关，依法独立行使审判权，对魏县人民代表大会及其常务委员会负责并报告工作。</w:t>
      </w:r>
    </w:p>
    <w:p>
      <w:pPr>
        <w:pStyle w:val="23"/>
      </w:pPr>
      <w:r>
        <w:t>魏县法院的主要职责是：</w:t>
      </w:r>
    </w:p>
    <w:p>
      <w:pPr>
        <w:pStyle w:val="23"/>
      </w:pPr>
      <w:r>
        <w:t>1、深入贯彻习近平新时代中国特色社会主义思想，深入贯彻党的路线方针政策和决策部署，坚持党对法院工作的绝对领导，坚决维护党中央权威和集中统一领导。</w:t>
      </w:r>
    </w:p>
    <w:p>
      <w:pPr>
        <w:pStyle w:val="23"/>
      </w:pPr>
      <w:r>
        <w:t>2、依法审判法律规定由魏县人民法院管辖的刑事、民事、行政等第一审案件。</w:t>
      </w:r>
    </w:p>
    <w:p>
      <w:pPr>
        <w:pStyle w:val="23"/>
      </w:pPr>
      <w:r>
        <w:t>3、依法审判上级人民法院指定、同级人民法院移送的刑事、民事、行政等第一审理案件。</w:t>
      </w:r>
    </w:p>
    <w:p>
      <w:pPr>
        <w:pStyle w:val="23"/>
      </w:pPr>
      <w:r>
        <w:t>4、审查和受理各类申诉案件，审判各类再审案件，处理来信来访。</w:t>
      </w:r>
    </w:p>
    <w:p>
      <w:pPr>
        <w:pStyle w:val="23"/>
      </w:pPr>
      <w:r>
        <w:t>5、依法办理发生法律效力的民事、行政案件判决和裁定的执行事项及刑事案件判决和裁定中有关财产部分的执行事项；办理法律规定由法院执行的其他法律文书的执行事项。</w:t>
      </w:r>
    </w:p>
    <w:p>
      <w:pPr>
        <w:pStyle w:val="23"/>
      </w:pPr>
      <w:r>
        <w:t>6、负责审判工作的调查研究，总结审判工作经验。</w:t>
      </w:r>
    </w:p>
    <w:p>
      <w:pPr>
        <w:pStyle w:val="23"/>
      </w:pPr>
      <w:r>
        <w:t>7、负责干警思想政治教育和业务培训工作；按照权限管理法官和其他工作人员。</w:t>
      </w:r>
    </w:p>
    <w:p>
      <w:pPr>
        <w:pStyle w:val="23"/>
      </w:pPr>
      <w:r>
        <w:t>8、管理有关经费及物资装备。</w:t>
      </w:r>
    </w:p>
    <w:p>
      <w:pPr>
        <w:pStyle w:val="23"/>
      </w:pPr>
      <w:r>
        <w:t>9、负责司法技术鉴定、通讯、计算机等技术管理工作。</w:t>
      </w:r>
    </w:p>
    <w:p>
      <w:pPr>
        <w:pStyle w:val="23"/>
      </w:pPr>
      <w:r>
        <w:t>10、负责审判工作中的法制宣传，教育公民忠于祖国，自觉遵守宪法、法律和</w:t>
      </w:r>
      <w:r>
        <w:rPr>
          <w:rFonts w:hint="eastAsia"/>
          <w:lang w:eastAsia="zh-CN"/>
        </w:rPr>
        <w:t>社会公德</w:t>
      </w:r>
      <w:r>
        <w:t>。</w:t>
      </w:r>
    </w:p>
    <w:p>
      <w:pPr>
        <w:pStyle w:val="23"/>
      </w:pPr>
      <w:r>
        <w:t>11、完成其他应有魏县人民法院负责的工作。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魏县人民法院（差额）</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24"/>
      </w:pPr>
      <w:r>
        <w:t>1、收入说明</w:t>
      </w:r>
    </w:p>
    <w:p>
      <w:pPr>
        <w:pStyle w:val="24"/>
      </w:pPr>
      <w:r>
        <w:t>反映魏县人民法院（差额）当年全部收入。2022年预算收入67.16万元，其中：一般公共预算收入67.16万元，基金预算收入0万元，国有资本经营预算收入0万元，财政专户拨款收入0万元，单位资金收入0万元，上年结转结余0万元。</w:t>
      </w:r>
    </w:p>
    <w:p>
      <w:pPr>
        <w:pStyle w:val="24"/>
      </w:pPr>
      <w:r>
        <w:t>2、支出说明</w:t>
      </w:r>
    </w:p>
    <w:p>
      <w:pPr>
        <w:pStyle w:val="24"/>
      </w:pPr>
      <w:r>
        <w:t>收支预算总表支出栏、基本支出表、项目支出表按经济分类和支出功能分类科目编制，反映魏县人民法院（差额）年度单位预算中支出预算的总体情况。2022年支出预算67.16万元，包括人员经费63.66万元和日常公用经费3.5万元；项目支出0万元。</w:t>
      </w:r>
    </w:p>
    <w:p>
      <w:pPr>
        <w:pStyle w:val="24"/>
      </w:pPr>
      <w:r>
        <w:t>3、比上年增减情况</w:t>
      </w:r>
    </w:p>
    <w:p>
      <w:pPr>
        <w:pStyle w:val="24"/>
      </w:pPr>
      <w:r>
        <w:t>2022年预算收支安排67.16万元，较2021年预算增加10.56万元，其中：主要为基本支出增加，原因为增加人员经费支出，工资增加。</w:t>
      </w:r>
    </w:p>
    <w:p>
      <w:pPr>
        <w:spacing w:before="10" w:after="10"/>
        <w:ind w:firstLine="640"/>
        <w:outlineLvl w:val="5"/>
      </w:pPr>
      <w:r>
        <w:rPr>
          <w:rFonts w:ascii="黑体" w:hAnsi="黑体" w:eastAsia="黑体" w:cs="黑体"/>
          <w:color w:val="000000"/>
          <w:sz w:val="32"/>
        </w:rPr>
        <w:t>三、机关运行经费安排情况</w:t>
      </w:r>
    </w:p>
    <w:p>
      <w:pPr>
        <w:pStyle w:val="25"/>
      </w:pPr>
      <w:r>
        <w:t>2022年，魏县人民法院（差额）运行经费共计安排3.5万元，主要用于日常维修、办公费等日常运行支出。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魏县人民法院（差额）无“三公”经费预算情况。</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2022年，魏县人民法院（差额）安排政府采购预算0.00万元。具体内容见下表。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161002魏县人民法院（差额）</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魏县人民法院（差额）上年末固定资产金额为0.00万元（详见下表）。本年度拟购置固定资产总额为0.00万元，已按要求列入政府采购预算，详见政府采购预算表。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161002魏县人民法院（差额）</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E432A8"/>
    <w:rsid w:val="001A27BD"/>
    <w:rsid w:val="00215077"/>
    <w:rsid w:val="002E5EAB"/>
    <w:rsid w:val="004D06E8"/>
    <w:rsid w:val="00597A46"/>
    <w:rsid w:val="006E7486"/>
    <w:rsid w:val="007050AE"/>
    <w:rsid w:val="009C19BE"/>
    <w:rsid w:val="00CC31F3"/>
    <w:rsid w:val="00D23A71"/>
    <w:rsid w:val="00E432A8"/>
    <w:rsid w:val="00ED2C6C"/>
    <w:rsid w:val="2F2D65F3"/>
    <w:rsid w:val="457118EA"/>
    <w:rsid w:val="FFF7E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20965</Words>
  <Characters>24642</Characters>
  <Lines>214</Lines>
  <Paragraphs>60</Paragraphs>
  <TotalTime>3</TotalTime>
  <ScaleCrop>false</ScaleCrop>
  <LinksUpToDate>false</LinksUpToDate>
  <CharactersWithSpaces>25145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2022-03-08T14:44:00Z</dcterms:created>
  <dc:creator>Administrator</dc:creator>
  <cp:lastModifiedBy>wxak</cp:lastModifiedBy>
  <dcterms:modified xsi:type="dcterms:W3CDTF">2024-09-11T10:30:30Z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6A4FB9345A6A40E4A85145F7CE10F3FA</vt:lpwstr>
  </property>
</Properties>
</file>