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351魏县交通战备办</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201.54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r>
              <w:t>163.85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201.54</w:t>
            </w:r>
          </w:p>
        </w:tc>
        <w:tc>
          <w:tcPr>
            <w:tcW w:w="4535" w:type="dxa"/>
            <w:vAlign w:val="center"/>
          </w:tcPr>
          <w:p>
            <w:pPr>
              <w:pStyle w:val="15"/>
            </w:pPr>
            <w:r>
              <w:t>本年支出合计</w:t>
            </w:r>
          </w:p>
        </w:tc>
        <w:tc>
          <w:tcPr>
            <w:tcW w:w="2126" w:type="dxa"/>
            <w:vAlign w:val="center"/>
          </w:tcPr>
          <w:p>
            <w:pPr>
              <w:pStyle w:val="16"/>
            </w:pPr>
            <w:r>
              <w:t>201.54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201.54</w:t>
            </w:r>
          </w:p>
        </w:tc>
        <w:tc>
          <w:tcPr>
            <w:tcW w:w="4535" w:type="dxa"/>
            <w:vAlign w:val="center"/>
          </w:tcPr>
          <w:p>
            <w:pPr>
              <w:pStyle w:val="15"/>
            </w:pPr>
            <w:r>
              <w:t>支出总计</w:t>
            </w:r>
          </w:p>
        </w:tc>
        <w:tc>
          <w:tcPr>
            <w:tcW w:w="2126" w:type="dxa"/>
            <w:vAlign w:val="center"/>
          </w:tcPr>
          <w:p>
            <w:pPr>
              <w:pStyle w:val="16"/>
            </w:pPr>
            <w:r>
              <w:t>201.54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351魏县交通战备办</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201.54</w:t>
            </w:r>
          </w:p>
        </w:tc>
        <w:tc>
          <w:tcPr>
            <w:tcW w:w="1134" w:type="dxa"/>
            <w:vAlign w:val="center"/>
          </w:tcPr>
          <w:p>
            <w:pPr>
              <w:pStyle w:val="16"/>
            </w:pPr>
            <w:r>
              <w:t>201.54</w:t>
            </w:r>
          </w:p>
        </w:tc>
        <w:tc>
          <w:tcPr>
            <w:tcW w:w="1134" w:type="dxa"/>
            <w:vAlign w:val="center"/>
          </w:tcPr>
          <w:p>
            <w:pPr>
              <w:pStyle w:val="16"/>
            </w:pPr>
            <w:r>
              <w:t>201.54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203</w:t>
            </w:r>
          </w:p>
        </w:tc>
        <w:tc>
          <w:tcPr>
            <w:tcW w:w="1559" w:type="dxa"/>
            <w:vAlign w:val="center"/>
          </w:tcPr>
          <w:p>
            <w:pPr>
              <w:pStyle w:val="13"/>
            </w:pPr>
            <w:r>
              <w:t>国防支出</w:t>
            </w:r>
          </w:p>
        </w:tc>
        <w:tc>
          <w:tcPr>
            <w:tcW w:w="1134" w:type="dxa"/>
            <w:vAlign w:val="center"/>
          </w:tcPr>
          <w:p>
            <w:pPr>
              <w:pStyle w:val="12"/>
            </w:pPr>
            <w:r>
              <w:t>163.85</w:t>
            </w:r>
          </w:p>
        </w:tc>
        <w:tc>
          <w:tcPr>
            <w:tcW w:w="1134" w:type="dxa"/>
            <w:vAlign w:val="center"/>
          </w:tcPr>
          <w:p>
            <w:pPr>
              <w:pStyle w:val="12"/>
            </w:pPr>
            <w:r>
              <w:t>163.85</w:t>
            </w:r>
          </w:p>
        </w:tc>
        <w:tc>
          <w:tcPr>
            <w:tcW w:w="1134" w:type="dxa"/>
            <w:vAlign w:val="center"/>
          </w:tcPr>
          <w:p>
            <w:pPr>
              <w:pStyle w:val="12"/>
            </w:pPr>
            <w:r>
              <w:t>163.85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20306</w:t>
            </w:r>
          </w:p>
        </w:tc>
        <w:tc>
          <w:tcPr>
            <w:tcW w:w="1559" w:type="dxa"/>
            <w:vAlign w:val="center"/>
          </w:tcPr>
          <w:p>
            <w:pPr>
              <w:pStyle w:val="13"/>
            </w:pPr>
            <w:r>
              <w:t>国防动员</w:t>
            </w:r>
          </w:p>
        </w:tc>
        <w:tc>
          <w:tcPr>
            <w:tcW w:w="1134" w:type="dxa"/>
            <w:vAlign w:val="center"/>
          </w:tcPr>
          <w:p>
            <w:pPr>
              <w:pStyle w:val="12"/>
            </w:pPr>
            <w:r>
              <w:t>163.85</w:t>
            </w:r>
          </w:p>
        </w:tc>
        <w:tc>
          <w:tcPr>
            <w:tcW w:w="1134" w:type="dxa"/>
            <w:vAlign w:val="center"/>
          </w:tcPr>
          <w:p>
            <w:pPr>
              <w:pStyle w:val="12"/>
            </w:pPr>
            <w:r>
              <w:t>163.85</w:t>
            </w:r>
          </w:p>
        </w:tc>
        <w:tc>
          <w:tcPr>
            <w:tcW w:w="1134" w:type="dxa"/>
            <w:vAlign w:val="center"/>
          </w:tcPr>
          <w:p>
            <w:pPr>
              <w:pStyle w:val="12"/>
            </w:pPr>
            <w:r>
              <w:t>163.85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2030604</w:t>
            </w:r>
          </w:p>
        </w:tc>
        <w:tc>
          <w:tcPr>
            <w:tcW w:w="1559" w:type="dxa"/>
            <w:vAlign w:val="center"/>
          </w:tcPr>
          <w:p>
            <w:pPr>
              <w:pStyle w:val="13"/>
            </w:pPr>
            <w:r>
              <w:t>交通战备</w:t>
            </w:r>
          </w:p>
        </w:tc>
        <w:tc>
          <w:tcPr>
            <w:tcW w:w="1134" w:type="dxa"/>
            <w:vAlign w:val="center"/>
          </w:tcPr>
          <w:p>
            <w:pPr>
              <w:pStyle w:val="12"/>
            </w:pPr>
            <w:r>
              <w:t>163.85</w:t>
            </w:r>
          </w:p>
        </w:tc>
        <w:tc>
          <w:tcPr>
            <w:tcW w:w="1134" w:type="dxa"/>
            <w:vAlign w:val="center"/>
          </w:tcPr>
          <w:p>
            <w:pPr>
              <w:pStyle w:val="12"/>
            </w:pPr>
            <w:r>
              <w:t>163.85</w:t>
            </w:r>
          </w:p>
        </w:tc>
        <w:tc>
          <w:tcPr>
            <w:tcW w:w="1134" w:type="dxa"/>
            <w:vAlign w:val="center"/>
          </w:tcPr>
          <w:p>
            <w:pPr>
              <w:pStyle w:val="12"/>
            </w:pPr>
            <w:r>
              <w:t>163.85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28.28</w:t>
            </w:r>
          </w:p>
        </w:tc>
        <w:tc>
          <w:tcPr>
            <w:tcW w:w="1134" w:type="dxa"/>
            <w:vAlign w:val="center"/>
          </w:tcPr>
          <w:p>
            <w:pPr>
              <w:pStyle w:val="12"/>
            </w:pPr>
            <w:r>
              <w:t>28.28</w:t>
            </w:r>
          </w:p>
        </w:tc>
        <w:tc>
          <w:tcPr>
            <w:tcW w:w="1134" w:type="dxa"/>
            <w:vAlign w:val="center"/>
          </w:tcPr>
          <w:p>
            <w:pPr>
              <w:pStyle w:val="12"/>
            </w:pPr>
            <w:r>
              <w:t>28.28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28.28</w:t>
            </w:r>
          </w:p>
        </w:tc>
        <w:tc>
          <w:tcPr>
            <w:tcW w:w="1134" w:type="dxa"/>
            <w:vAlign w:val="center"/>
          </w:tcPr>
          <w:p>
            <w:pPr>
              <w:pStyle w:val="12"/>
            </w:pPr>
            <w:r>
              <w:t>28.28</w:t>
            </w:r>
          </w:p>
        </w:tc>
        <w:tc>
          <w:tcPr>
            <w:tcW w:w="1134" w:type="dxa"/>
            <w:vAlign w:val="center"/>
          </w:tcPr>
          <w:p>
            <w:pPr>
              <w:pStyle w:val="12"/>
            </w:pPr>
            <w:r>
              <w:t>28.28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1.03</w:t>
            </w:r>
          </w:p>
        </w:tc>
        <w:tc>
          <w:tcPr>
            <w:tcW w:w="1134" w:type="dxa"/>
            <w:vAlign w:val="center"/>
          </w:tcPr>
          <w:p>
            <w:pPr>
              <w:pStyle w:val="12"/>
            </w:pPr>
            <w:r>
              <w:t>1.03</w:t>
            </w:r>
          </w:p>
        </w:tc>
        <w:tc>
          <w:tcPr>
            <w:tcW w:w="1134" w:type="dxa"/>
            <w:vAlign w:val="center"/>
          </w:tcPr>
          <w:p>
            <w:pPr>
              <w:pStyle w:val="12"/>
            </w:pPr>
            <w:r>
              <w:t>1.03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18.17</w:t>
            </w:r>
          </w:p>
        </w:tc>
        <w:tc>
          <w:tcPr>
            <w:tcW w:w="1134" w:type="dxa"/>
            <w:vAlign w:val="center"/>
          </w:tcPr>
          <w:p>
            <w:pPr>
              <w:pStyle w:val="12"/>
            </w:pPr>
            <w:r>
              <w:t>18.17</w:t>
            </w:r>
          </w:p>
        </w:tc>
        <w:tc>
          <w:tcPr>
            <w:tcW w:w="1134" w:type="dxa"/>
            <w:vAlign w:val="center"/>
          </w:tcPr>
          <w:p>
            <w:pPr>
              <w:pStyle w:val="12"/>
            </w:pPr>
            <w:r>
              <w:t>18.17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9.08</w:t>
            </w:r>
          </w:p>
        </w:tc>
        <w:tc>
          <w:tcPr>
            <w:tcW w:w="1134" w:type="dxa"/>
            <w:vAlign w:val="center"/>
          </w:tcPr>
          <w:p>
            <w:pPr>
              <w:pStyle w:val="12"/>
            </w:pPr>
            <w:r>
              <w:t>9.08</w:t>
            </w:r>
          </w:p>
        </w:tc>
        <w:tc>
          <w:tcPr>
            <w:tcW w:w="1134" w:type="dxa"/>
            <w:vAlign w:val="center"/>
          </w:tcPr>
          <w:p>
            <w:pPr>
              <w:pStyle w:val="12"/>
            </w:pPr>
            <w:r>
              <w:t>9.08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9.41</w:t>
            </w:r>
          </w:p>
        </w:tc>
        <w:tc>
          <w:tcPr>
            <w:tcW w:w="1134" w:type="dxa"/>
            <w:vAlign w:val="center"/>
          </w:tcPr>
          <w:p>
            <w:pPr>
              <w:pStyle w:val="12"/>
            </w:pPr>
            <w:r>
              <w:t>9.41</w:t>
            </w:r>
          </w:p>
        </w:tc>
        <w:tc>
          <w:tcPr>
            <w:tcW w:w="1134" w:type="dxa"/>
            <w:vAlign w:val="center"/>
          </w:tcPr>
          <w:p>
            <w:pPr>
              <w:pStyle w:val="12"/>
            </w:pPr>
            <w:r>
              <w:t>9.41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9.41</w:t>
            </w:r>
          </w:p>
        </w:tc>
        <w:tc>
          <w:tcPr>
            <w:tcW w:w="1134" w:type="dxa"/>
            <w:vAlign w:val="center"/>
          </w:tcPr>
          <w:p>
            <w:pPr>
              <w:pStyle w:val="12"/>
            </w:pPr>
            <w:r>
              <w:t>9.41</w:t>
            </w:r>
          </w:p>
        </w:tc>
        <w:tc>
          <w:tcPr>
            <w:tcW w:w="1134" w:type="dxa"/>
            <w:vAlign w:val="center"/>
          </w:tcPr>
          <w:p>
            <w:pPr>
              <w:pStyle w:val="12"/>
            </w:pPr>
            <w:r>
              <w:t>9.41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9.41</w:t>
            </w:r>
          </w:p>
        </w:tc>
        <w:tc>
          <w:tcPr>
            <w:tcW w:w="1134" w:type="dxa"/>
            <w:vAlign w:val="center"/>
          </w:tcPr>
          <w:p>
            <w:pPr>
              <w:pStyle w:val="12"/>
            </w:pPr>
            <w:r>
              <w:t>9.41</w:t>
            </w:r>
          </w:p>
        </w:tc>
        <w:tc>
          <w:tcPr>
            <w:tcW w:w="1134" w:type="dxa"/>
            <w:vAlign w:val="center"/>
          </w:tcPr>
          <w:p>
            <w:pPr>
              <w:pStyle w:val="12"/>
            </w:pPr>
            <w:r>
              <w:t>9.41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351魏县交通战备办</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201.54</w:t>
            </w:r>
          </w:p>
        </w:tc>
        <w:tc>
          <w:tcPr>
            <w:tcW w:w="1361" w:type="dxa"/>
            <w:vAlign w:val="center"/>
          </w:tcPr>
          <w:p>
            <w:pPr>
              <w:pStyle w:val="16"/>
            </w:pPr>
            <w:r>
              <w:t>201.54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203</w:t>
            </w:r>
          </w:p>
        </w:tc>
        <w:tc>
          <w:tcPr>
            <w:tcW w:w="4535" w:type="dxa"/>
            <w:vAlign w:val="center"/>
          </w:tcPr>
          <w:p>
            <w:pPr>
              <w:pStyle w:val="13"/>
            </w:pPr>
            <w:r>
              <w:t>国防支出</w:t>
            </w:r>
          </w:p>
        </w:tc>
        <w:tc>
          <w:tcPr>
            <w:tcW w:w="1361" w:type="dxa"/>
            <w:vAlign w:val="center"/>
          </w:tcPr>
          <w:p>
            <w:pPr>
              <w:pStyle w:val="12"/>
            </w:pPr>
            <w:r>
              <w:t>163.85</w:t>
            </w:r>
          </w:p>
        </w:tc>
        <w:tc>
          <w:tcPr>
            <w:tcW w:w="1361" w:type="dxa"/>
            <w:vAlign w:val="center"/>
          </w:tcPr>
          <w:p>
            <w:pPr>
              <w:pStyle w:val="12"/>
            </w:pPr>
            <w:r>
              <w:t>163.85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20306</w:t>
            </w:r>
          </w:p>
        </w:tc>
        <w:tc>
          <w:tcPr>
            <w:tcW w:w="4535" w:type="dxa"/>
            <w:vAlign w:val="center"/>
          </w:tcPr>
          <w:p>
            <w:pPr>
              <w:pStyle w:val="13"/>
            </w:pPr>
            <w:r>
              <w:t>国防动员</w:t>
            </w:r>
          </w:p>
        </w:tc>
        <w:tc>
          <w:tcPr>
            <w:tcW w:w="1361" w:type="dxa"/>
            <w:vAlign w:val="center"/>
          </w:tcPr>
          <w:p>
            <w:pPr>
              <w:pStyle w:val="12"/>
            </w:pPr>
            <w:r>
              <w:t>163.85</w:t>
            </w:r>
          </w:p>
        </w:tc>
        <w:tc>
          <w:tcPr>
            <w:tcW w:w="1361" w:type="dxa"/>
            <w:vAlign w:val="center"/>
          </w:tcPr>
          <w:p>
            <w:pPr>
              <w:pStyle w:val="12"/>
            </w:pPr>
            <w:r>
              <w:t>163.85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2030604</w:t>
            </w:r>
          </w:p>
        </w:tc>
        <w:tc>
          <w:tcPr>
            <w:tcW w:w="4535" w:type="dxa"/>
            <w:vAlign w:val="center"/>
          </w:tcPr>
          <w:p>
            <w:pPr>
              <w:pStyle w:val="13"/>
            </w:pPr>
            <w:r>
              <w:t>交通战备</w:t>
            </w:r>
          </w:p>
        </w:tc>
        <w:tc>
          <w:tcPr>
            <w:tcW w:w="1361" w:type="dxa"/>
            <w:vAlign w:val="center"/>
          </w:tcPr>
          <w:p>
            <w:pPr>
              <w:pStyle w:val="12"/>
            </w:pPr>
            <w:r>
              <w:t>163.85</w:t>
            </w:r>
          </w:p>
        </w:tc>
        <w:tc>
          <w:tcPr>
            <w:tcW w:w="1361" w:type="dxa"/>
            <w:vAlign w:val="center"/>
          </w:tcPr>
          <w:p>
            <w:pPr>
              <w:pStyle w:val="12"/>
            </w:pPr>
            <w:r>
              <w:t>163.85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28.28</w:t>
            </w:r>
          </w:p>
        </w:tc>
        <w:tc>
          <w:tcPr>
            <w:tcW w:w="1361" w:type="dxa"/>
            <w:vAlign w:val="center"/>
          </w:tcPr>
          <w:p>
            <w:pPr>
              <w:pStyle w:val="12"/>
            </w:pPr>
            <w:r>
              <w:t>28.28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28.28</w:t>
            </w:r>
          </w:p>
        </w:tc>
        <w:tc>
          <w:tcPr>
            <w:tcW w:w="1361" w:type="dxa"/>
            <w:vAlign w:val="center"/>
          </w:tcPr>
          <w:p>
            <w:pPr>
              <w:pStyle w:val="12"/>
            </w:pPr>
            <w:r>
              <w:t>28.28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1.03</w:t>
            </w:r>
          </w:p>
        </w:tc>
        <w:tc>
          <w:tcPr>
            <w:tcW w:w="1361" w:type="dxa"/>
            <w:vAlign w:val="center"/>
          </w:tcPr>
          <w:p>
            <w:pPr>
              <w:pStyle w:val="12"/>
            </w:pPr>
            <w:r>
              <w:t>1.03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18.17</w:t>
            </w:r>
          </w:p>
        </w:tc>
        <w:tc>
          <w:tcPr>
            <w:tcW w:w="1361" w:type="dxa"/>
            <w:vAlign w:val="center"/>
          </w:tcPr>
          <w:p>
            <w:pPr>
              <w:pStyle w:val="12"/>
            </w:pPr>
            <w:r>
              <w:t>18.17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9.08</w:t>
            </w:r>
          </w:p>
        </w:tc>
        <w:tc>
          <w:tcPr>
            <w:tcW w:w="1361" w:type="dxa"/>
            <w:vAlign w:val="center"/>
          </w:tcPr>
          <w:p>
            <w:pPr>
              <w:pStyle w:val="12"/>
            </w:pPr>
            <w:r>
              <w:t>9.08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9.41</w:t>
            </w:r>
          </w:p>
        </w:tc>
        <w:tc>
          <w:tcPr>
            <w:tcW w:w="1361" w:type="dxa"/>
            <w:vAlign w:val="center"/>
          </w:tcPr>
          <w:p>
            <w:pPr>
              <w:pStyle w:val="12"/>
            </w:pPr>
            <w:r>
              <w:t>9.41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9.41</w:t>
            </w:r>
          </w:p>
        </w:tc>
        <w:tc>
          <w:tcPr>
            <w:tcW w:w="1361" w:type="dxa"/>
            <w:vAlign w:val="center"/>
          </w:tcPr>
          <w:p>
            <w:pPr>
              <w:pStyle w:val="12"/>
            </w:pPr>
            <w:r>
              <w:t>9.41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9.41</w:t>
            </w:r>
          </w:p>
        </w:tc>
        <w:tc>
          <w:tcPr>
            <w:tcW w:w="1361" w:type="dxa"/>
            <w:vAlign w:val="center"/>
          </w:tcPr>
          <w:p>
            <w:pPr>
              <w:pStyle w:val="12"/>
            </w:pPr>
            <w:r>
              <w:t>9.41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351魏县交通战备办</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201.54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r>
              <w:t>163.85</w:t>
            </w:r>
          </w:p>
        </w:tc>
        <w:tc>
          <w:tcPr>
            <w:tcW w:w="1474" w:type="dxa"/>
            <w:vAlign w:val="center"/>
          </w:tcPr>
          <w:p>
            <w:pPr>
              <w:pStyle w:val="12"/>
            </w:pPr>
            <w:r>
              <w:t>163.85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28.28</w:t>
            </w:r>
          </w:p>
        </w:tc>
        <w:tc>
          <w:tcPr>
            <w:tcW w:w="1474" w:type="dxa"/>
            <w:vAlign w:val="center"/>
          </w:tcPr>
          <w:p>
            <w:pPr>
              <w:pStyle w:val="12"/>
            </w:pPr>
            <w:r>
              <w:t>28.28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9.41</w:t>
            </w:r>
          </w:p>
        </w:tc>
        <w:tc>
          <w:tcPr>
            <w:tcW w:w="1474" w:type="dxa"/>
            <w:vAlign w:val="center"/>
          </w:tcPr>
          <w:p>
            <w:pPr>
              <w:pStyle w:val="12"/>
            </w:pPr>
            <w:r>
              <w:t>9.41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201.54</w:t>
            </w:r>
          </w:p>
        </w:tc>
        <w:tc>
          <w:tcPr>
            <w:tcW w:w="3402" w:type="dxa"/>
            <w:vAlign w:val="center"/>
          </w:tcPr>
          <w:p>
            <w:pPr>
              <w:pStyle w:val="15"/>
            </w:pPr>
            <w:r>
              <w:t>本年支出合计</w:t>
            </w:r>
          </w:p>
        </w:tc>
        <w:tc>
          <w:tcPr>
            <w:tcW w:w="1474" w:type="dxa"/>
            <w:vAlign w:val="center"/>
          </w:tcPr>
          <w:p>
            <w:pPr>
              <w:pStyle w:val="16"/>
            </w:pPr>
            <w:r>
              <w:t>201.54</w:t>
            </w:r>
          </w:p>
        </w:tc>
        <w:tc>
          <w:tcPr>
            <w:tcW w:w="1474" w:type="dxa"/>
            <w:vAlign w:val="center"/>
          </w:tcPr>
          <w:p>
            <w:pPr>
              <w:pStyle w:val="16"/>
            </w:pPr>
            <w:r>
              <w:t>201.54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201.54</w:t>
            </w:r>
          </w:p>
        </w:tc>
        <w:tc>
          <w:tcPr>
            <w:tcW w:w="3402" w:type="dxa"/>
            <w:vAlign w:val="center"/>
          </w:tcPr>
          <w:p>
            <w:pPr>
              <w:pStyle w:val="15"/>
            </w:pPr>
            <w:r>
              <w:t>支出总计</w:t>
            </w:r>
          </w:p>
        </w:tc>
        <w:tc>
          <w:tcPr>
            <w:tcW w:w="1474" w:type="dxa"/>
            <w:vAlign w:val="center"/>
          </w:tcPr>
          <w:p>
            <w:pPr>
              <w:pStyle w:val="16"/>
            </w:pPr>
            <w:r>
              <w:t>201.54</w:t>
            </w:r>
          </w:p>
        </w:tc>
        <w:tc>
          <w:tcPr>
            <w:tcW w:w="1474" w:type="dxa"/>
            <w:vAlign w:val="center"/>
          </w:tcPr>
          <w:p>
            <w:pPr>
              <w:pStyle w:val="16"/>
            </w:pPr>
            <w:r>
              <w:t>201.54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351魏县交通战备办</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201.54</w:t>
            </w:r>
          </w:p>
        </w:tc>
        <w:tc>
          <w:tcPr>
            <w:tcW w:w="2551" w:type="dxa"/>
            <w:vAlign w:val="center"/>
          </w:tcPr>
          <w:p>
            <w:pPr>
              <w:pStyle w:val="16"/>
            </w:pPr>
            <w:r>
              <w:t>201.54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203</w:t>
            </w:r>
          </w:p>
        </w:tc>
        <w:tc>
          <w:tcPr>
            <w:tcW w:w="4535" w:type="dxa"/>
            <w:vAlign w:val="center"/>
          </w:tcPr>
          <w:p>
            <w:pPr>
              <w:pStyle w:val="13"/>
            </w:pPr>
            <w:r>
              <w:t>国防支出</w:t>
            </w:r>
          </w:p>
        </w:tc>
        <w:tc>
          <w:tcPr>
            <w:tcW w:w="2551" w:type="dxa"/>
            <w:vAlign w:val="center"/>
          </w:tcPr>
          <w:p>
            <w:pPr>
              <w:pStyle w:val="12"/>
            </w:pPr>
            <w:r>
              <w:t>163.85</w:t>
            </w:r>
          </w:p>
        </w:tc>
        <w:tc>
          <w:tcPr>
            <w:tcW w:w="2551" w:type="dxa"/>
            <w:vAlign w:val="center"/>
          </w:tcPr>
          <w:p>
            <w:pPr>
              <w:pStyle w:val="12"/>
            </w:pPr>
            <w:r>
              <w:t>163.85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20306</w:t>
            </w:r>
          </w:p>
        </w:tc>
        <w:tc>
          <w:tcPr>
            <w:tcW w:w="4535" w:type="dxa"/>
            <w:vAlign w:val="center"/>
          </w:tcPr>
          <w:p>
            <w:pPr>
              <w:pStyle w:val="13"/>
            </w:pPr>
            <w:r>
              <w:t>国防动员</w:t>
            </w:r>
          </w:p>
        </w:tc>
        <w:tc>
          <w:tcPr>
            <w:tcW w:w="2551" w:type="dxa"/>
            <w:vAlign w:val="center"/>
          </w:tcPr>
          <w:p>
            <w:pPr>
              <w:pStyle w:val="12"/>
            </w:pPr>
            <w:r>
              <w:t>163.85</w:t>
            </w:r>
          </w:p>
        </w:tc>
        <w:tc>
          <w:tcPr>
            <w:tcW w:w="2551" w:type="dxa"/>
            <w:vAlign w:val="center"/>
          </w:tcPr>
          <w:p>
            <w:pPr>
              <w:pStyle w:val="12"/>
            </w:pPr>
            <w:r>
              <w:t>163.85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2030604</w:t>
            </w:r>
          </w:p>
        </w:tc>
        <w:tc>
          <w:tcPr>
            <w:tcW w:w="4535" w:type="dxa"/>
            <w:vAlign w:val="center"/>
          </w:tcPr>
          <w:p>
            <w:pPr>
              <w:pStyle w:val="13"/>
            </w:pPr>
            <w:r>
              <w:t>交通战备</w:t>
            </w:r>
          </w:p>
        </w:tc>
        <w:tc>
          <w:tcPr>
            <w:tcW w:w="2551" w:type="dxa"/>
            <w:vAlign w:val="center"/>
          </w:tcPr>
          <w:p>
            <w:pPr>
              <w:pStyle w:val="12"/>
            </w:pPr>
            <w:r>
              <w:t>163.85</w:t>
            </w:r>
          </w:p>
        </w:tc>
        <w:tc>
          <w:tcPr>
            <w:tcW w:w="2551" w:type="dxa"/>
            <w:vAlign w:val="center"/>
          </w:tcPr>
          <w:p>
            <w:pPr>
              <w:pStyle w:val="12"/>
            </w:pPr>
            <w:r>
              <w:t>163.85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28.28</w:t>
            </w:r>
          </w:p>
        </w:tc>
        <w:tc>
          <w:tcPr>
            <w:tcW w:w="2551" w:type="dxa"/>
            <w:vAlign w:val="center"/>
          </w:tcPr>
          <w:p>
            <w:pPr>
              <w:pStyle w:val="12"/>
            </w:pPr>
            <w:r>
              <w:t>28.28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28.28</w:t>
            </w:r>
          </w:p>
        </w:tc>
        <w:tc>
          <w:tcPr>
            <w:tcW w:w="2551" w:type="dxa"/>
            <w:vAlign w:val="center"/>
          </w:tcPr>
          <w:p>
            <w:pPr>
              <w:pStyle w:val="12"/>
            </w:pPr>
            <w:r>
              <w:t>28.28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1.03</w:t>
            </w:r>
          </w:p>
        </w:tc>
        <w:tc>
          <w:tcPr>
            <w:tcW w:w="2551" w:type="dxa"/>
            <w:vAlign w:val="center"/>
          </w:tcPr>
          <w:p>
            <w:pPr>
              <w:pStyle w:val="12"/>
            </w:pPr>
            <w:r>
              <w:t>1.03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18.17</w:t>
            </w:r>
          </w:p>
        </w:tc>
        <w:tc>
          <w:tcPr>
            <w:tcW w:w="2551" w:type="dxa"/>
            <w:vAlign w:val="center"/>
          </w:tcPr>
          <w:p>
            <w:pPr>
              <w:pStyle w:val="12"/>
            </w:pPr>
            <w:r>
              <w:t>18.17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9.08</w:t>
            </w:r>
          </w:p>
        </w:tc>
        <w:tc>
          <w:tcPr>
            <w:tcW w:w="2551" w:type="dxa"/>
            <w:vAlign w:val="center"/>
          </w:tcPr>
          <w:p>
            <w:pPr>
              <w:pStyle w:val="12"/>
            </w:pPr>
            <w:r>
              <w:t>9.08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9.41</w:t>
            </w:r>
          </w:p>
        </w:tc>
        <w:tc>
          <w:tcPr>
            <w:tcW w:w="2551" w:type="dxa"/>
            <w:vAlign w:val="center"/>
          </w:tcPr>
          <w:p>
            <w:pPr>
              <w:pStyle w:val="12"/>
            </w:pPr>
            <w:r>
              <w:t>9.41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9.41</w:t>
            </w:r>
          </w:p>
        </w:tc>
        <w:tc>
          <w:tcPr>
            <w:tcW w:w="2551" w:type="dxa"/>
            <w:vAlign w:val="center"/>
          </w:tcPr>
          <w:p>
            <w:pPr>
              <w:pStyle w:val="12"/>
            </w:pPr>
            <w:r>
              <w:t>9.41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9.41</w:t>
            </w:r>
          </w:p>
        </w:tc>
        <w:tc>
          <w:tcPr>
            <w:tcW w:w="2551" w:type="dxa"/>
            <w:vAlign w:val="center"/>
          </w:tcPr>
          <w:p>
            <w:pPr>
              <w:pStyle w:val="12"/>
            </w:pPr>
            <w:r>
              <w:t>9.41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351魏县交通战备办</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201.54</w:t>
            </w:r>
          </w:p>
        </w:tc>
        <w:tc>
          <w:tcPr>
            <w:tcW w:w="2551" w:type="dxa"/>
            <w:vAlign w:val="center"/>
          </w:tcPr>
          <w:p>
            <w:pPr>
              <w:pStyle w:val="16"/>
            </w:pPr>
            <w:r>
              <w:t>178.02</w:t>
            </w:r>
          </w:p>
        </w:tc>
        <w:tc>
          <w:tcPr>
            <w:tcW w:w="2551" w:type="dxa"/>
            <w:vAlign w:val="center"/>
          </w:tcPr>
          <w:p>
            <w:pPr>
              <w:pStyle w:val="16"/>
            </w:pPr>
            <w:r>
              <w:t>23.52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176.99</w:t>
            </w:r>
          </w:p>
        </w:tc>
        <w:tc>
          <w:tcPr>
            <w:tcW w:w="2551" w:type="dxa"/>
            <w:vAlign w:val="center"/>
          </w:tcPr>
          <w:p>
            <w:pPr>
              <w:pStyle w:val="12"/>
            </w:pPr>
            <w:r>
              <w:t>176.99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100.48</w:t>
            </w:r>
          </w:p>
        </w:tc>
        <w:tc>
          <w:tcPr>
            <w:tcW w:w="2551" w:type="dxa"/>
            <w:vAlign w:val="center"/>
          </w:tcPr>
          <w:p>
            <w:pPr>
              <w:pStyle w:val="12"/>
            </w:pPr>
            <w:r>
              <w:t>100.48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8.07</w:t>
            </w:r>
          </w:p>
        </w:tc>
        <w:tc>
          <w:tcPr>
            <w:tcW w:w="2551" w:type="dxa"/>
            <w:vAlign w:val="center"/>
          </w:tcPr>
          <w:p>
            <w:pPr>
              <w:pStyle w:val="12"/>
            </w:pPr>
            <w:r>
              <w:t>8.07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16.17</w:t>
            </w:r>
          </w:p>
        </w:tc>
        <w:tc>
          <w:tcPr>
            <w:tcW w:w="2551" w:type="dxa"/>
            <w:vAlign w:val="center"/>
          </w:tcPr>
          <w:p>
            <w:pPr>
              <w:pStyle w:val="12"/>
            </w:pPr>
            <w:r>
              <w:t>16.17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15.60</w:t>
            </w:r>
          </w:p>
        </w:tc>
        <w:tc>
          <w:tcPr>
            <w:tcW w:w="2551" w:type="dxa"/>
            <w:vAlign w:val="center"/>
          </w:tcPr>
          <w:p>
            <w:pPr>
              <w:pStyle w:val="12"/>
            </w:pPr>
            <w:r>
              <w:t>15.60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18.17</w:t>
            </w:r>
          </w:p>
        </w:tc>
        <w:tc>
          <w:tcPr>
            <w:tcW w:w="2551" w:type="dxa"/>
            <w:vAlign w:val="center"/>
          </w:tcPr>
          <w:p>
            <w:pPr>
              <w:pStyle w:val="12"/>
            </w:pPr>
            <w:r>
              <w:t>18.17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9.08</w:t>
            </w:r>
          </w:p>
        </w:tc>
        <w:tc>
          <w:tcPr>
            <w:tcW w:w="2551" w:type="dxa"/>
            <w:vAlign w:val="center"/>
          </w:tcPr>
          <w:p>
            <w:pPr>
              <w:pStyle w:val="12"/>
            </w:pPr>
            <w:r>
              <w:t>9.08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9.41</w:t>
            </w:r>
          </w:p>
        </w:tc>
        <w:tc>
          <w:tcPr>
            <w:tcW w:w="2551" w:type="dxa"/>
            <w:vAlign w:val="center"/>
          </w:tcPr>
          <w:p>
            <w:pPr>
              <w:pStyle w:val="12"/>
            </w:pPr>
            <w:r>
              <w:t>9.41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23.52</w:t>
            </w:r>
          </w:p>
        </w:tc>
        <w:tc>
          <w:tcPr>
            <w:tcW w:w="2551" w:type="dxa"/>
            <w:vAlign w:val="center"/>
          </w:tcPr>
          <w:p>
            <w:pPr>
              <w:pStyle w:val="12"/>
            </w:pPr>
          </w:p>
        </w:tc>
        <w:tc>
          <w:tcPr>
            <w:tcW w:w="2551" w:type="dxa"/>
            <w:vAlign w:val="center"/>
          </w:tcPr>
          <w:p>
            <w:pPr>
              <w:pStyle w:val="12"/>
            </w:pPr>
            <w:r>
              <w:t>23.52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8.52</w:t>
            </w:r>
          </w:p>
        </w:tc>
        <w:tc>
          <w:tcPr>
            <w:tcW w:w="2551" w:type="dxa"/>
            <w:vAlign w:val="center"/>
          </w:tcPr>
          <w:p>
            <w:pPr>
              <w:pStyle w:val="12"/>
            </w:pPr>
          </w:p>
        </w:tc>
        <w:tc>
          <w:tcPr>
            <w:tcW w:w="2551" w:type="dxa"/>
            <w:vAlign w:val="center"/>
          </w:tcPr>
          <w:p>
            <w:pPr>
              <w:pStyle w:val="12"/>
            </w:pPr>
            <w:r>
              <w:t>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1.03</w:t>
            </w:r>
          </w:p>
        </w:tc>
        <w:tc>
          <w:tcPr>
            <w:tcW w:w="2551" w:type="dxa"/>
            <w:vAlign w:val="center"/>
          </w:tcPr>
          <w:p>
            <w:pPr>
              <w:pStyle w:val="12"/>
            </w:pPr>
            <w:r>
              <w:t>1.03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1.03</w:t>
            </w:r>
          </w:p>
        </w:tc>
        <w:tc>
          <w:tcPr>
            <w:tcW w:w="2551" w:type="dxa"/>
            <w:vAlign w:val="center"/>
          </w:tcPr>
          <w:p>
            <w:pPr>
              <w:pStyle w:val="12"/>
            </w:pPr>
            <w:r>
              <w:t>1.03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351魏县交通战备办</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351魏县交通战备办</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351魏县交通战备办</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魏县交通战备办2024年部门预算信息公开情况说明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魏县交通战备办2024年部门预算信息公开情况说明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按照《中华人民共和国预算法》、《地方预决算公开操作规程》和《关于进一步推进预算公开工作的实施意见》规定，现将魏县交通战备办2024年部门预算公开如下：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魏县交通战备办本级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按照预算管理有关规定，目前部门预算的编制实行综合预算管理，即全部收入和支出都反映在预算中。魏县交通战备办机关及所属事业单位的收支包含在部门预算中。</w:t>
      </w:r>
    </w:p>
    <w:p>
      <w:pPr>
        <w:pStyle w:val="19"/>
      </w:pPr>
      <w:r>
        <w:t>1、收入说明</w:t>
      </w:r>
    </w:p>
    <w:p>
      <w:pPr>
        <w:pStyle w:val="19"/>
      </w:pPr>
      <w:r>
        <w:t>反映本部门当年全部收入。2024年预算收入201.54万元，其中：一般公共预算收入201.54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交通战备办年度部门预算中支出预算的总体情况。2024年支出预算201.54万元，其中基本支出201.54万元，包括人员经费178.02万元和日常公用经费23.52万元；项目支出0.00万元，主要为人员经费支出。</w:t>
      </w:r>
    </w:p>
    <w:p>
      <w:pPr>
        <w:pStyle w:val="19"/>
      </w:pPr>
      <w:r>
        <w:t>3、比上年增减情况</w:t>
      </w:r>
    </w:p>
    <w:p>
      <w:pPr>
        <w:pStyle w:val="19"/>
      </w:pPr>
      <w:r>
        <w:t>2024年预算收支安排201.54万元，较2023年预算减少6.19万元，其中：基本支出减少6.19万元，主要为人员调动、调资。项目支出增加0.00万元，主要为我单位无项目支出。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2024年，我部门机关运行经费共计安排23.52万元，主要用于日常维修、办公用房水电费、办公用房取暖费、办公用房物业管理费等日常运行支出。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无“三公”经费相关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我单位在县委的坚强领导下，深入贯彻</w:t>
      </w:r>
      <w:r>
        <w:rPr>
          <w:rFonts w:hint="eastAsia"/>
          <w:lang w:eastAsia="zh-CN"/>
        </w:rPr>
        <w:t>党的十八大</w:t>
      </w:r>
      <w:r>
        <w:t>和十八届三中、四中、五中、六中全会精神，紧扣县委、县政府确定的目标任务，凝神聚力，开拓创新，</w:t>
      </w:r>
      <w:r>
        <w:rPr>
          <w:rFonts w:hint="eastAsia"/>
          <w:lang w:eastAsia="zh-CN"/>
        </w:rPr>
        <w:t>攻坚克难</w:t>
      </w:r>
      <w:r>
        <w:t>，砥砺奋进，以更加高昴的激情，更加有力的措施，更加务实的作风，全面开创工作新局面。</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战备交通政务管理</w:t>
      </w:r>
      <w:r>
        <w:tab/>
      </w:r>
      <w:r>
        <w:t>负责交通战备运输综合交通运输体系建设，综合业务管理和综合事物管理。</w:t>
      </w:r>
      <w:r>
        <w:tab/>
      </w:r>
      <w:r>
        <w:t>机动车维修与检测人员考试，信息管理系统正常运行，修订公路定额，应急事项处理及时，各项事务运行正常。</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（一）、积极向上级报告工作情况，请示有关问题，提出工作建议。</w:t>
      </w:r>
    </w:p>
    <w:p>
      <w:pPr>
        <w:pStyle w:val="24"/>
      </w:pPr>
      <w:r>
        <w:t>（二）、组织交通战备的训练，不断提高保障队伍的保障能力。</w:t>
      </w:r>
    </w:p>
    <w:p>
      <w:pPr>
        <w:pStyle w:val="24"/>
      </w:pPr>
      <w:r>
        <w:t>（三）、加强信息化建设，提高交通战备工作管理水平。</w:t>
      </w:r>
    </w:p>
    <w:p>
      <w:pPr>
        <w:pStyle w:val="24"/>
        <w:sectPr>
          <w:pgSz w:w="16840" w:h="11900" w:orient="landscape"/>
          <w:pgMar w:top="1361" w:right="1020" w:bottom="1361" w:left="1020" w:header="720" w:footer="720" w:gutter="0"/>
          <w:cols w:space="720" w:num="1"/>
        </w:sectPr>
      </w:pPr>
      <w:r>
        <w:t>（四）、加强经费物资保障，确保交通战备工作顺利进行。</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351魏县交通战备办</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魏县交通战备办（含所属单位）上年末固定资产金额为0.00万元（详见下表）。本年度拟购置固定资产总额为0.00万元，已按要求列入政府采购预算，详见政府采购预算表。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351魏县交通战备办</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000000"/>
    <w:rsid w:val="14A76FA0"/>
    <w:rsid w:val="5FE8287C"/>
    <w:rsid w:val="7F0DE2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5032</Words>
  <Characters>6028</Characters>
  <TotalTime>0</TotalTime>
  <ScaleCrop>false</ScaleCrop>
  <LinksUpToDate>false</LinksUpToDate>
  <CharactersWithSpaces>6154</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2024-02-28T17:34:00Z</dcterms:created>
  <dc:creator>Administrator</dc:creator>
  <cp:lastModifiedBy>wxak</cp:lastModifiedBy>
  <dcterms:modified xsi:type="dcterms:W3CDTF">2024-09-10T17:04:15Z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55F4863148184E7599125C1DF5F793F9_13</vt:lpwstr>
  </property>
</Properties>
</file>