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030D9">
      <w:pPr>
        <w:pStyle w:val="8"/>
        <w:keepNext w:val="0"/>
        <w:keepLines w:val="0"/>
        <w:pageBreakBefore w:val="0"/>
        <w:widowControl w:val="0"/>
        <w:kinsoku/>
        <w:wordWrap/>
        <w:overflowPunct/>
        <w:topLinePunct w:val="0"/>
        <w:autoSpaceDE/>
        <w:autoSpaceDN/>
        <w:bidi w:val="0"/>
        <w:adjustRightInd/>
        <w:spacing w:line="620" w:lineRule="exact"/>
        <w:ind w:left="0" w:leftChars="0" w:firstLine="0" w:firstLineChars="0"/>
        <w:textAlignment w:val="auto"/>
        <w:rPr>
          <w:rFonts w:ascii="Times New Roman" w:hAnsi="Times New Roman" w:eastAsia="仿宋" w:cs="Times New Roman"/>
          <w:b/>
          <w:sz w:val="32"/>
          <w:szCs w:val="32"/>
        </w:rPr>
      </w:pPr>
      <w:bookmarkStart w:id="0" w:name="_GoBack"/>
      <w:bookmarkEnd w:id="0"/>
    </w:p>
    <w:p w14:paraId="1C5C8494"/>
    <w:p w14:paraId="2820A657">
      <w:pPr>
        <w:pStyle w:val="8"/>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14:paraId="22600219">
      <w:pPr>
        <w:pStyle w:val="8"/>
        <w:keepNext w:val="0"/>
        <w:keepLines w:val="0"/>
        <w:pageBreakBefore w:val="0"/>
        <w:widowControl w:val="0"/>
        <w:kinsoku/>
        <w:wordWrap/>
        <w:overflowPunct/>
        <w:topLinePunct w:val="0"/>
        <w:autoSpaceDE/>
        <w:autoSpaceDN/>
        <w:bidi w:val="0"/>
        <w:adjustRightInd/>
        <w:spacing w:line="620" w:lineRule="exact"/>
        <w:ind w:left="0" w:leftChars="0" w:firstLine="0" w:firstLineChars="0"/>
        <w:textAlignment w:val="auto"/>
        <w:rPr>
          <w:rFonts w:ascii="Times New Roman" w:hAnsi="Times New Roman" w:eastAsia="仿宋" w:cs="Times New Roman"/>
          <w:b/>
          <w:sz w:val="32"/>
          <w:szCs w:val="32"/>
        </w:rPr>
      </w:pPr>
    </w:p>
    <w:p w14:paraId="2B9DB479">
      <w:pPr>
        <w:pStyle w:val="20"/>
        <w:ind w:left="0" w:leftChars="0" w:firstLine="0" w:firstLineChars="0"/>
      </w:pPr>
    </w:p>
    <w:p w14:paraId="13C1064F">
      <w:pPr>
        <w:keepNext w:val="0"/>
        <w:keepLines w:val="0"/>
        <w:pageBreakBefore w:val="0"/>
        <w:widowControl w:val="0"/>
        <w:kinsoku/>
        <w:wordWrap/>
        <w:overflowPunct/>
        <w:topLinePunct w:val="0"/>
        <w:autoSpaceDE/>
        <w:autoSpaceDN/>
        <w:bidi w:val="0"/>
        <w:adjustRightInd/>
        <w:spacing w:line="56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03</w:t>
      </w:r>
      <w:r>
        <w:rPr>
          <w:rFonts w:ascii="Times New Roman" w:hAnsi="Times New Roman" w:eastAsia="仿宋" w:cs="Times New Roman"/>
          <w:b/>
          <w:sz w:val="32"/>
          <w:szCs w:val="32"/>
        </w:rPr>
        <w:t>号</w:t>
      </w:r>
    </w:p>
    <w:p w14:paraId="474F0E1A">
      <w:pPr>
        <w:pStyle w:val="8"/>
        <w:keepNext w:val="0"/>
        <w:keepLines w:val="0"/>
        <w:pageBreakBefore w:val="0"/>
        <w:widowControl w:val="0"/>
        <w:kinsoku/>
        <w:wordWrap/>
        <w:overflowPunct/>
        <w:topLinePunct w:val="0"/>
        <w:autoSpaceDE/>
        <w:autoSpaceDN/>
        <w:bidi w:val="0"/>
        <w:adjustRightInd/>
        <w:spacing w:line="620" w:lineRule="exact"/>
        <w:ind w:left="0" w:firstLine="0"/>
        <w:textAlignment w:val="auto"/>
      </w:pPr>
    </w:p>
    <w:p w14:paraId="0516F91E">
      <w:pPr>
        <w:pStyle w:val="8"/>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cs="Times New Roman"/>
        </w:rPr>
      </w:pPr>
    </w:p>
    <w:p w14:paraId="1B0D8120">
      <w:pPr>
        <w:spacing w:line="360" w:lineRule="auto"/>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14:paraId="489D23FC">
      <w:pPr>
        <w:keepNext w:val="0"/>
        <w:keepLines w:val="0"/>
        <w:widowControl/>
        <w:suppressLineNumbers w:val="0"/>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 xml:space="preserve">邯郸森易再生物资有限公司年产 </w:t>
      </w:r>
      <w:r>
        <w:rPr>
          <w:rFonts w:hint="default" w:ascii="Times New Roman" w:hAnsi="Times New Roman" w:eastAsia="宋体" w:cs="Times New Roman"/>
          <w:b/>
          <w:w w:val="92"/>
          <w:sz w:val="44"/>
          <w:szCs w:val="44"/>
          <w:lang w:val="en-US" w:eastAsia="zh-CN"/>
        </w:rPr>
        <w:t xml:space="preserve">12000 </w:t>
      </w:r>
      <w:r>
        <w:rPr>
          <w:rFonts w:hint="eastAsia" w:ascii="Times New Roman" w:hAnsi="Times New Roman" w:eastAsia="宋体" w:cs="Times New Roman"/>
          <w:b/>
          <w:w w:val="92"/>
          <w:sz w:val="44"/>
          <w:szCs w:val="44"/>
          <w:lang w:val="en-US" w:eastAsia="zh-CN"/>
        </w:rPr>
        <w:t>吨再生塑料颗粒项目</w:t>
      </w:r>
      <w:r>
        <w:rPr>
          <w:rFonts w:ascii="Times New Roman" w:hAnsi="Times New Roman" w:eastAsia="宋体" w:cs="Times New Roman"/>
          <w:b/>
          <w:w w:val="92"/>
          <w:sz w:val="44"/>
          <w:szCs w:val="44"/>
        </w:rPr>
        <w:t>环境影响报告表的批复</w:t>
      </w:r>
    </w:p>
    <w:p w14:paraId="27A781C2">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center"/>
        <w:textAlignment w:val="auto"/>
        <w:rPr>
          <w:rFonts w:hint="eastAsia" w:ascii="仿宋" w:hAnsi="仿宋" w:eastAsia="仿宋" w:cs="仿宋"/>
          <w:sz w:val="32"/>
          <w:szCs w:val="32"/>
        </w:rPr>
      </w:pPr>
    </w:p>
    <w:p w14:paraId="2A539EED">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邯郸森易再生物资有限公司：</w:t>
      </w:r>
    </w:p>
    <w:p w14:paraId="0FBA0E51">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en-US" w:eastAsia="zh-CN"/>
        </w:rPr>
        <w:t>邯郸森易再生物资有限公司年产</w:t>
      </w:r>
      <w:r>
        <w:rPr>
          <w:rFonts w:hint="default" w:ascii="仿宋" w:hAnsi="仿宋" w:eastAsia="仿宋" w:cs="仿宋"/>
          <w:sz w:val="32"/>
          <w:szCs w:val="32"/>
          <w:lang w:val="en-US" w:eastAsia="zh-CN"/>
        </w:rPr>
        <w:t>12000</w:t>
      </w:r>
      <w:r>
        <w:rPr>
          <w:rFonts w:hint="eastAsia" w:ascii="仿宋" w:hAnsi="仿宋" w:eastAsia="仿宋" w:cs="仿宋"/>
          <w:sz w:val="32"/>
          <w:szCs w:val="32"/>
          <w:lang w:val="en-US" w:eastAsia="zh-CN"/>
        </w:rPr>
        <w:t>吨再生塑料颗粒项目环</w:t>
      </w:r>
      <w:r>
        <w:rPr>
          <w:rFonts w:hint="eastAsia" w:ascii="仿宋" w:hAnsi="仿宋" w:eastAsia="仿宋" w:cs="仿宋"/>
          <w:sz w:val="32"/>
          <w:szCs w:val="32"/>
        </w:rPr>
        <w:t>境影响报告表》收悉。经研究，批复如下：</w:t>
      </w:r>
    </w:p>
    <w:p w14:paraId="04AC613F">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w:t>
      </w:r>
      <w:r>
        <w:rPr>
          <w:rFonts w:hint="eastAsia" w:ascii="仿宋" w:hAnsi="仿宋" w:eastAsia="仿宋" w:cs="仿宋"/>
          <w:sz w:val="32"/>
          <w:szCs w:val="32"/>
          <w:lang w:val="en-US" w:eastAsia="zh-CN"/>
        </w:rPr>
        <w:t xml:space="preserve">邯郸市魏县张二庄镇魏县绿环循环经济产业园 </w:t>
      </w:r>
      <w:r>
        <w:rPr>
          <w:rFonts w:hint="default" w:ascii="仿宋" w:hAnsi="仿宋" w:eastAsia="仿宋" w:cs="仿宋"/>
          <w:sz w:val="32"/>
          <w:szCs w:val="32"/>
          <w:lang w:val="en-US" w:eastAsia="zh-CN"/>
        </w:rPr>
        <w:t xml:space="preserve">1 </w:t>
      </w:r>
      <w:r>
        <w:rPr>
          <w:rFonts w:hint="eastAsia" w:ascii="仿宋" w:hAnsi="仿宋" w:eastAsia="仿宋" w:cs="仿宋"/>
          <w:sz w:val="32"/>
          <w:szCs w:val="32"/>
          <w:lang w:val="en-US" w:eastAsia="zh-CN"/>
        </w:rPr>
        <w:t xml:space="preserve">栋 </w:t>
      </w:r>
      <w:r>
        <w:rPr>
          <w:rFonts w:hint="default" w:ascii="仿宋" w:hAnsi="仿宋" w:eastAsia="仿宋" w:cs="仿宋"/>
          <w:sz w:val="32"/>
          <w:szCs w:val="32"/>
          <w:lang w:val="en-US" w:eastAsia="zh-CN"/>
        </w:rPr>
        <w:t xml:space="preserve">4 </w:t>
      </w:r>
      <w:r>
        <w:rPr>
          <w:rFonts w:hint="eastAsia" w:ascii="仿宋" w:hAnsi="仿宋" w:eastAsia="仿宋" w:cs="仿宋"/>
          <w:sz w:val="32"/>
          <w:szCs w:val="32"/>
          <w:lang w:val="en-US" w:eastAsia="zh-CN"/>
        </w:rPr>
        <w:t>号</w:t>
      </w:r>
      <w:r>
        <w:rPr>
          <w:rFonts w:hint="eastAsia" w:ascii="仿宋" w:hAnsi="仿宋" w:eastAsia="仿宋" w:cs="仿宋"/>
          <w:sz w:val="32"/>
          <w:szCs w:val="32"/>
        </w:rPr>
        <w:t>，厂址中心地理坐标为北</w:t>
      </w:r>
      <w:r>
        <w:rPr>
          <w:rFonts w:hint="default" w:ascii="仿宋" w:hAnsi="仿宋" w:eastAsia="仿宋" w:cs="仿宋"/>
          <w:sz w:val="32"/>
          <w:szCs w:val="32"/>
          <w:lang w:val="en-US"/>
        </w:rPr>
        <w:t>36°</w:t>
      </w:r>
      <w:r>
        <w:rPr>
          <w:rFonts w:hint="eastAsia" w:ascii="仿宋" w:hAnsi="仿宋" w:eastAsia="仿宋" w:cs="仿宋"/>
          <w:sz w:val="32"/>
          <w:szCs w:val="32"/>
          <w:lang w:val="en-US" w:eastAsia="zh-CN"/>
        </w:rPr>
        <w:t>6</w:t>
      </w:r>
      <w:r>
        <w:rPr>
          <w:rFonts w:hint="default" w:ascii="仿宋" w:hAnsi="仿宋" w:eastAsia="仿宋" w:cs="仿宋"/>
          <w:sz w:val="32"/>
          <w:szCs w:val="32"/>
          <w:lang w:val="en-US"/>
        </w:rPr>
        <w:t>′</w:t>
      </w:r>
      <w:r>
        <w:rPr>
          <w:rFonts w:hint="eastAsia" w:ascii="仿宋" w:hAnsi="仿宋" w:eastAsia="仿宋" w:cs="仿宋"/>
          <w:sz w:val="32"/>
          <w:szCs w:val="32"/>
          <w:lang w:val="en-US" w:eastAsia="zh-CN"/>
        </w:rPr>
        <w:t>12</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21</w:t>
      </w:r>
      <w:r>
        <w:rPr>
          <w:rFonts w:hint="default" w:ascii="仿宋" w:hAnsi="仿宋" w:eastAsia="仿宋" w:cs="仿宋"/>
          <w:sz w:val="32"/>
          <w:szCs w:val="32"/>
          <w:lang w:val="en-US"/>
        </w:rPr>
        <w:t>"</w:t>
      </w:r>
      <w:r>
        <w:rPr>
          <w:rFonts w:hint="eastAsia" w:ascii="仿宋" w:hAnsi="仿宋" w:eastAsia="仿宋" w:cs="仿宋"/>
          <w:sz w:val="32"/>
          <w:szCs w:val="32"/>
        </w:rPr>
        <w:t>，东经</w:t>
      </w:r>
      <w:r>
        <w:rPr>
          <w:rFonts w:hint="default" w:ascii="仿宋" w:hAnsi="仿宋" w:eastAsia="仿宋" w:cs="仿宋"/>
          <w:sz w:val="32"/>
          <w:szCs w:val="32"/>
          <w:lang w:val="en-US"/>
        </w:rPr>
        <w:t>114°</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6</w:t>
      </w:r>
      <w:r>
        <w:rPr>
          <w:rFonts w:hint="default" w:ascii="仿宋" w:hAnsi="仿宋" w:eastAsia="仿宋" w:cs="仿宋"/>
          <w:sz w:val="32"/>
          <w:szCs w:val="32"/>
          <w:lang w:val="en-US"/>
        </w:rPr>
        <w:t>′</w:t>
      </w:r>
      <w:r>
        <w:rPr>
          <w:rFonts w:hint="eastAsia" w:ascii="仿宋" w:hAnsi="仿宋" w:eastAsia="仿宋" w:cs="仿宋"/>
          <w:sz w:val="32"/>
          <w:szCs w:val="32"/>
          <w:lang w:val="en-US" w:eastAsia="zh-CN"/>
        </w:rPr>
        <w:t>54</w:t>
      </w:r>
      <w:r>
        <w:rPr>
          <w:rFonts w:hint="default" w:ascii="仿宋" w:hAnsi="仿宋" w:eastAsia="仿宋" w:cs="仿宋"/>
          <w:sz w:val="32"/>
          <w:szCs w:val="32"/>
          <w:lang w:val="en-US"/>
        </w:rPr>
        <w:t>.</w:t>
      </w:r>
      <w:r>
        <w:rPr>
          <w:rFonts w:hint="eastAsia" w:ascii="仿宋" w:hAnsi="仿宋" w:eastAsia="仿宋" w:cs="仿宋"/>
          <w:sz w:val="32"/>
          <w:szCs w:val="32"/>
          <w:lang w:val="en-US" w:eastAsia="zh-CN"/>
        </w:rPr>
        <w:t>05</w:t>
      </w:r>
      <w:r>
        <w:rPr>
          <w:rFonts w:hint="default" w:ascii="仿宋" w:hAnsi="仿宋" w:eastAsia="仿宋" w:cs="仿宋"/>
          <w:sz w:val="32"/>
          <w:szCs w:val="32"/>
          <w:lang w:val="en-US"/>
        </w:rPr>
        <w:t>"</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本项目</w:t>
      </w:r>
      <w:r>
        <w:rPr>
          <w:rFonts w:hint="eastAsia" w:ascii="仿宋" w:hAnsi="仿宋" w:eastAsia="仿宋" w:cs="仿宋"/>
          <w:sz w:val="32"/>
          <w:szCs w:val="32"/>
          <w:lang w:val="en-US" w:eastAsia="zh-CN"/>
        </w:rPr>
        <w:t>使用现有车间</w:t>
      </w:r>
      <w:r>
        <w:rPr>
          <w:rFonts w:hint="default" w:ascii="仿宋" w:hAnsi="仿宋" w:eastAsia="仿宋" w:cs="仿宋"/>
          <w:sz w:val="32"/>
          <w:szCs w:val="32"/>
          <w:lang w:val="en-US" w:eastAsia="zh-CN"/>
        </w:rPr>
        <w:t xml:space="preserve">1 </w:t>
      </w:r>
      <w:r>
        <w:rPr>
          <w:rFonts w:hint="eastAsia" w:ascii="仿宋" w:hAnsi="仿宋" w:eastAsia="仿宋" w:cs="仿宋"/>
          <w:sz w:val="32"/>
          <w:szCs w:val="32"/>
          <w:lang w:val="en-US" w:eastAsia="zh-CN"/>
        </w:rPr>
        <w:t>座， 占地面积</w:t>
      </w:r>
      <w:r>
        <w:rPr>
          <w:rFonts w:hint="default" w:ascii="仿宋" w:hAnsi="仿宋" w:eastAsia="仿宋" w:cs="仿宋"/>
          <w:sz w:val="32"/>
          <w:szCs w:val="32"/>
          <w:lang w:val="en-US" w:eastAsia="zh-CN"/>
        </w:rPr>
        <w:t>2000</w:t>
      </w:r>
      <w:r>
        <w:rPr>
          <w:rFonts w:hint="eastAsia" w:ascii="仿宋" w:hAnsi="仿宋" w:eastAsia="仿宋" w:cs="仿宋"/>
          <w:sz w:val="32"/>
          <w:szCs w:val="32"/>
          <w:lang w:val="en-US" w:eastAsia="zh-CN"/>
        </w:rPr>
        <w:t>平米，建筑面积</w:t>
      </w:r>
      <w:r>
        <w:rPr>
          <w:rFonts w:hint="default" w:ascii="仿宋" w:hAnsi="仿宋" w:eastAsia="仿宋" w:cs="仿宋"/>
          <w:sz w:val="32"/>
          <w:szCs w:val="32"/>
          <w:lang w:val="en-US" w:eastAsia="zh-CN"/>
        </w:rPr>
        <w:t>666.7</w:t>
      </w:r>
      <w:r>
        <w:rPr>
          <w:rFonts w:hint="eastAsia" w:ascii="仿宋" w:hAnsi="仿宋" w:eastAsia="仿宋" w:cs="仿宋"/>
          <w:sz w:val="32"/>
          <w:szCs w:val="32"/>
          <w:lang w:val="en-US" w:eastAsia="zh-CN"/>
        </w:rPr>
        <w:t xml:space="preserve">平方米；购置破碎机 </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台、熔融主机</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台、挤出机</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台、切粒机</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台等设备共</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台；原材料为泡沫冷压块、泡沫热熔块等；生产工艺为破碎、上料、熔融、挤出、冷却、切粒、包装；项目建成后年产</w:t>
      </w:r>
      <w:r>
        <w:rPr>
          <w:rFonts w:hint="default" w:ascii="仿宋" w:hAnsi="仿宋" w:eastAsia="仿宋" w:cs="仿宋"/>
          <w:sz w:val="32"/>
          <w:szCs w:val="32"/>
          <w:lang w:val="en-US" w:eastAsia="zh-CN"/>
        </w:rPr>
        <w:t>12000</w:t>
      </w:r>
      <w:r>
        <w:rPr>
          <w:rFonts w:hint="eastAsia" w:ascii="仿宋" w:hAnsi="仿宋" w:eastAsia="仿宋" w:cs="仿宋"/>
          <w:sz w:val="32"/>
          <w:szCs w:val="32"/>
          <w:lang w:val="en-US" w:eastAsia="zh-CN"/>
        </w:rPr>
        <w:t>吨再生塑料颗粒</w:t>
      </w:r>
      <w:r>
        <w:rPr>
          <w:rFonts w:hint="eastAsia" w:ascii="仿宋" w:hAnsi="仿宋" w:eastAsia="仿宋" w:cs="仿宋"/>
          <w:sz w:val="32"/>
          <w:szCs w:val="32"/>
          <w:lang w:val="en-US"/>
        </w:rPr>
        <w:t>900t。</w:t>
      </w:r>
      <w:r>
        <w:rPr>
          <w:rFonts w:hint="default" w:ascii="仿宋" w:hAnsi="仿宋" w:eastAsia="仿宋" w:cs="仿宋"/>
          <w:sz w:val="32"/>
          <w:szCs w:val="32"/>
        </w:rPr>
        <w:t>总投资</w:t>
      </w:r>
      <w:r>
        <w:rPr>
          <w:rFonts w:hint="eastAsia" w:ascii="仿宋" w:hAnsi="仿宋" w:eastAsia="仿宋" w:cs="仿宋"/>
          <w:sz w:val="32"/>
          <w:szCs w:val="32"/>
          <w:lang w:val="en-US" w:eastAsia="zh-CN"/>
        </w:rPr>
        <w:t>100万元</w:t>
      </w:r>
      <w:r>
        <w:rPr>
          <w:rFonts w:hint="default" w:ascii="仿宋" w:hAnsi="仿宋" w:eastAsia="仿宋" w:cs="仿宋"/>
          <w:sz w:val="32"/>
          <w:szCs w:val="32"/>
        </w:rPr>
        <w:t>，其中环保投资</w:t>
      </w:r>
      <w:r>
        <w:rPr>
          <w:rFonts w:hint="eastAsia" w:ascii="仿宋" w:hAnsi="仿宋" w:eastAsia="仿宋" w:cs="仿宋"/>
          <w:sz w:val="32"/>
          <w:szCs w:val="32"/>
          <w:lang w:val="en-US" w:eastAsia="zh-CN"/>
        </w:rPr>
        <w:t>12</w:t>
      </w:r>
      <w:r>
        <w:rPr>
          <w:rFonts w:hint="default" w:ascii="仿宋" w:hAnsi="仿宋" w:eastAsia="仿宋" w:cs="仿宋"/>
          <w:sz w:val="32"/>
          <w:szCs w:val="32"/>
        </w:rPr>
        <w:t>万元，占总投资的</w:t>
      </w:r>
      <w:r>
        <w:rPr>
          <w:rFonts w:hint="eastAsia" w:ascii="仿宋" w:hAnsi="仿宋" w:eastAsia="仿宋" w:cs="仿宋"/>
          <w:sz w:val="32"/>
          <w:szCs w:val="32"/>
          <w:lang w:val="en-US" w:eastAsia="zh-CN"/>
        </w:rPr>
        <w:t>1.2</w:t>
      </w:r>
      <w:r>
        <w:rPr>
          <w:rFonts w:hint="default" w:ascii="仿宋" w:hAnsi="仿宋" w:eastAsia="仿宋" w:cs="仿宋"/>
          <w:sz w:val="32"/>
          <w:szCs w:val="32"/>
        </w:rPr>
        <w:t>%</w:t>
      </w:r>
      <w:r>
        <w:rPr>
          <w:rFonts w:hint="eastAsia" w:ascii="仿宋" w:hAnsi="仿宋" w:eastAsia="仿宋" w:cs="仿宋"/>
          <w:sz w:val="32"/>
          <w:szCs w:val="32"/>
          <w:lang w:eastAsia="zh-CN"/>
        </w:rPr>
        <w:t>。</w:t>
      </w:r>
    </w:p>
    <w:p w14:paraId="2F77A64D">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val="zh-CN" w:eastAsia="zh-CN"/>
        </w:rPr>
        <w:t>河北润和环境科技有限公司</w:t>
      </w:r>
      <w:r>
        <w:rPr>
          <w:rFonts w:hint="eastAsia" w:ascii="仿宋" w:hAnsi="仿宋" w:eastAsia="仿宋" w:cs="仿宋"/>
          <w:sz w:val="32"/>
          <w:szCs w:val="32"/>
        </w:rPr>
        <w:t>编制的《</w:t>
      </w:r>
      <w:r>
        <w:rPr>
          <w:rFonts w:hint="eastAsia" w:ascii="仿宋" w:hAnsi="仿宋" w:eastAsia="仿宋" w:cs="仿宋"/>
          <w:sz w:val="32"/>
          <w:szCs w:val="32"/>
          <w:lang w:val="en-US" w:eastAsia="zh-CN"/>
        </w:rPr>
        <w:t>邯郸森易再生物资有限公司年产</w:t>
      </w:r>
      <w:r>
        <w:rPr>
          <w:rFonts w:hint="default" w:ascii="仿宋" w:hAnsi="仿宋" w:eastAsia="仿宋" w:cs="仿宋"/>
          <w:sz w:val="32"/>
          <w:szCs w:val="32"/>
          <w:lang w:val="en-US" w:eastAsia="zh-CN"/>
        </w:rPr>
        <w:t>12000</w:t>
      </w:r>
      <w:r>
        <w:rPr>
          <w:rFonts w:hint="eastAsia" w:ascii="仿宋" w:hAnsi="仿宋" w:eastAsia="仿宋" w:cs="仿宋"/>
          <w:sz w:val="32"/>
          <w:szCs w:val="32"/>
          <w:lang w:val="en-US" w:eastAsia="zh-CN"/>
        </w:rPr>
        <w:t>吨再生塑料颗粒项目</w:t>
      </w:r>
      <w:r>
        <w:rPr>
          <w:rFonts w:hint="eastAsia" w:ascii="仿宋" w:hAnsi="仿宋" w:eastAsia="仿宋" w:cs="仿宋"/>
          <w:sz w:val="32"/>
          <w:szCs w:val="32"/>
        </w:rPr>
        <w:t>环境影响报表》，在项目符合产业政策与产业发展规划、选址符合区域土地利用规划等前提下，原则同意《报告表》结论。你公司须严格按照环评报告表所列建设项目的性质、规模、地点、环保对策措施及要求实施项目建设。</w:t>
      </w:r>
    </w:p>
    <w:p w14:paraId="18F8FA54">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14:paraId="49FB6495">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营运期：⑴废气：该项目</w:t>
      </w:r>
      <w:r>
        <w:rPr>
          <w:rFonts w:hint="default" w:ascii="仿宋" w:hAnsi="仿宋" w:eastAsia="仿宋" w:cs="仿宋"/>
          <w:sz w:val="32"/>
          <w:szCs w:val="32"/>
          <w:lang w:val="en-US" w:eastAsia="zh-CN"/>
        </w:rPr>
        <w:t>有组织</w:t>
      </w:r>
      <w:r>
        <w:rPr>
          <w:rFonts w:hint="eastAsia" w:ascii="仿宋" w:hAnsi="仿宋" w:eastAsia="仿宋" w:cs="仿宋"/>
          <w:sz w:val="32"/>
          <w:szCs w:val="32"/>
          <w:lang w:eastAsia="zh-CN"/>
        </w:rPr>
        <w:t>废气</w:t>
      </w:r>
      <w:r>
        <w:rPr>
          <w:rFonts w:hint="default" w:ascii="仿宋" w:hAnsi="仿宋" w:eastAsia="仿宋" w:cs="仿宋"/>
          <w:sz w:val="32"/>
          <w:szCs w:val="32"/>
          <w:lang w:eastAsia="zh-CN"/>
        </w:rPr>
        <w:t>主要</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破碎工序废气及熔融挤出工序废气。破碎工序产生的废气通过“集气罩</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布袋除尘器装置”处理，通过</w:t>
      </w:r>
      <w:r>
        <w:rPr>
          <w:rFonts w:hint="default" w:ascii="仿宋" w:hAnsi="仿宋" w:eastAsia="仿宋" w:cs="仿宋"/>
          <w:sz w:val="32"/>
          <w:szCs w:val="32"/>
          <w:lang w:val="en-US" w:eastAsia="zh-CN"/>
        </w:rPr>
        <w:t>15m</w:t>
      </w:r>
      <w:r>
        <w:rPr>
          <w:rFonts w:hint="eastAsia" w:ascii="仿宋" w:hAnsi="仿宋" w:eastAsia="仿宋" w:cs="仿宋"/>
          <w:sz w:val="32"/>
          <w:szCs w:val="32"/>
          <w:lang w:val="en-US" w:eastAsia="zh-CN"/>
        </w:rPr>
        <w:t>排气筒排放;熔融工序产生的废气通过“集气罩</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水喷淋</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两级活性炭处理装置”后，经过</w:t>
      </w:r>
      <w:r>
        <w:rPr>
          <w:rFonts w:hint="default" w:ascii="仿宋" w:hAnsi="仿宋" w:eastAsia="仿宋" w:cs="仿宋"/>
          <w:sz w:val="32"/>
          <w:szCs w:val="32"/>
          <w:lang w:val="en-US" w:eastAsia="zh-CN"/>
        </w:rPr>
        <w:t>15m</w:t>
      </w:r>
      <w:r>
        <w:rPr>
          <w:rFonts w:hint="eastAsia" w:ascii="仿宋" w:hAnsi="仿宋" w:eastAsia="仿宋" w:cs="仿宋"/>
          <w:sz w:val="32"/>
          <w:szCs w:val="32"/>
          <w:lang w:val="en-US" w:eastAsia="zh-CN"/>
        </w:rPr>
        <w:t>排气筒排放，满足《大气污染物综合排放标准》（</w:t>
      </w:r>
      <w:r>
        <w:rPr>
          <w:rFonts w:hint="default" w:ascii="仿宋" w:hAnsi="仿宋" w:eastAsia="仿宋" w:cs="仿宋"/>
          <w:sz w:val="32"/>
          <w:szCs w:val="32"/>
          <w:lang w:val="en-US" w:eastAsia="zh-CN"/>
        </w:rPr>
        <w:t>GB 16297-1996</w:t>
      </w:r>
      <w:r>
        <w:rPr>
          <w:rFonts w:hint="eastAsia" w:ascii="仿宋" w:hAnsi="仿宋" w:eastAsia="仿宋" w:cs="仿宋"/>
          <w:sz w:val="32"/>
          <w:szCs w:val="32"/>
          <w:lang w:val="en-US" w:eastAsia="zh-CN"/>
        </w:rPr>
        <w:t xml:space="preserve">）表 </w:t>
      </w:r>
      <w:r>
        <w:rPr>
          <w:rFonts w:hint="default" w:ascii="仿宋" w:hAnsi="仿宋" w:eastAsia="仿宋" w:cs="仿宋"/>
          <w:sz w:val="32"/>
          <w:szCs w:val="32"/>
          <w:lang w:val="en-US" w:eastAsia="zh-CN"/>
        </w:rPr>
        <w:t xml:space="preserve">2 </w:t>
      </w:r>
      <w:r>
        <w:rPr>
          <w:rFonts w:hint="eastAsia" w:ascii="仿宋" w:hAnsi="仿宋" w:eastAsia="仿宋" w:cs="仿宋"/>
          <w:sz w:val="32"/>
          <w:szCs w:val="32"/>
          <w:lang w:val="en-US" w:eastAsia="zh-CN"/>
        </w:rPr>
        <w:t>中二级排放标准要求和《合成树脂工业污染物排放标准》（</w:t>
      </w:r>
      <w:r>
        <w:rPr>
          <w:rFonts w:hint="default" w:ascii="仿宋" w:hAnsi="仿宋" w:eastAsia="仿宋" w:cs="仿宋"/>
          <w:sz w:val="32"/>
          <w:szCs w:val="32"/>
          <w:lang w:val="en-US" w:eastAsia="zh-CN"/>
        </w:rPr>
        <w:t>GB 31572-2015</w:t>
      </w:r>
      <w:r>
        <w:rPr>
          <w:rFonts w:hint="eastAsia" w:ascii="仿宋" w:hAnsi="仿宋" w:eastAsia="仿宋" w:cs="仿宋"/>
          <w:sz w:val="32"/>
          <w:szCs w:val="32"/>
          <w:lang w:val="en-US" w:eastAsia="zh-CN"/>
        </w:rPr>
        <w:t xml:space="preserve">）表 </w:t>
      </w:r>
      <w:r>
        <w:rPr>
          <w:rFonts w:hint="default" w:ascii="仿宋" w:hAnsi="仿宋" w:eastAsia="仿宋" w:cs="仿宋"/>
          <w:sz w:val="32"/>
          <w:szCs w:val="32"/>
          <w:lang w:val="en-US" w:eastAsia="zh-CN"/>
        </w:rPr>
        <w:t xml:space="preserve">5 </w:t>
      </w:r>
      <w:r>
        <w:rPr>
          <w:rFonts w:hint="eastAsia" w:ascii="仿宋" w:hAnsi="仿宋" w:eastAsia="仿宋" w:cs="仿宋"/>
          <w:sz w:val="32"/>
          <w:szCs w:val="32"/>
          <w:lang w:val="en-US" w:eastAsia="zh-CN"/>
        </w:rPr>
        <w:t>大气污染物特别排放限值。</w:t>
      </w:r>
    </w:p>
    <w:p w14:paraId="7F3265C9">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）废水：该项目废水主要为</w:t>
      </w:r>
      <w:r>
        <w:rPr>
          <w:rFonts w:hint="eastAsia" w:ascii="仿宋" w:hAnsi="仿宋" w:eastAsia="仿宋" w:cs="仿宋"/>
          <w:sz w:val="32"/>
          <w:szCs w:val="32"/>
          <w:lang w:val="en-US" w:eastAsia="zh-CN"/>
        </w:rPr>
        <w:t>生活污水和生产废水。生活废水经过化粪池处理后定期由环卫部门清运；生产用水主要集中在冷却工序，每天冷却水循环，每天需要补充新鲜水。</w:t>
      </w:r>
    </w:p>
    <w:p w14:paraId="0E410017">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3）噪声：该项目噪声污染</w:t>
      </w:r>
      <w:r>
        <w:rPr>
          <w:rFonts w:hint="default" w:ascii="仿宋" w:hAnsi="仿宋" w:eastAsia="仿宋" w:cs="仿宋"/>
          <w:sz w:val="32"/>
          <w:szCs w:val="32"/>
          <w:lang w:val="en-US" w:eastAsia="zh-CN"/>
        </w:rPr>
        <w:t>主要</w:t>
      </w:r>
      <w:r>
        <w:rPr>
          <w:rFonts w:hint="eastAsia" w:ascii="仿宋" w:hAnsi="仿宋" w:eastAsia="仿宋" w:cs="仿宋"/>
          <w:sz w:val="32"/>
          <w:szCs w:val="32"/>
          <w:lang w:val="en-US" w:eastAsia="zh-CN"/>
        </w:rPr>
        <w:t>为破碎机、熔融主机、挤出机、切粒机等设备在运行过程中产生的噪声。项目采取基础减振、厂房隔声、采用低噪声设备、厂区平面合理布置、保持机器处于最佳工作状态等措施，满足《工业企业厂界环境噪声排放标准》（</w:t>
      </w:r>
      <w:r>
        <w:rPr>
          <w:rFonts w:hint="default" w:ascii="仿宋" w:hAnsi="仿宋" w:eastAsia="仿宋" w:cs="仿宋"/>
          <w:sz w:val="32"/>
          <w:szCs w:val="32"/>
          <w:lang w:val="en-US" w:eastAsia="zh-CN"/>
        </w:rPr>
        <w:t>GB12348-2008</w:t>
      </w:r>
      <w:r>
        <w:rPr>
          <w:rFonts w:hint="eastAsia" w:ascii="仿宋" w:hAnsi="仿宋" w:eastAsia="仿宋" w:cs="仿宋"/>
          <w:sz w:val="32"/>
          <w:szCs w:val="32"/>
          <w:lang w:val="en-US" w:eastAsia="zh-CN"/>
        </w:rPr>
        <w:t>）中</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类标准限值要求。</w:t>
      </w:r>
    </w:p>
    <w:p w14:paraId="12A66FC0">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（4）固体废物：该项目固体</w:t>
      </w:r>
      <w:r>
        <w:rPr>
          <w:rFonts w:hint="default" w:ascii="仿宋" w:hAnsi="仿宋" w:eastAsia="仿宋" w:cs="仿宋"/>
          <w:sz w:val="32"/>
          <w:szCs w:val="32"/>
          <w:lang w:eastAsia="zh-CN"/>
        </w:rPr>
        <w:t>废物主要</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一般固体废物和危险废物。生活垃圾经收集后交由当地环卫部门统一收集处理，布袋除尘器除尘灰收集后由环卫部门定期清运；挤出工序产生的挤出残渣收集后全部外售处理；废过滤网、废活性炭收集后暂存危废间，定期交由有资质单位处理。</w:t>
      </w:r>
    </w:p>
    <w:p w14:paraId="48CAB0AB">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14:paraId="1BA09640">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0CA8D337">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096D173C">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14:paraId="3C18A0F0">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rPr>
      </w:pPr>
      <w:r>
        <w:rPr>
          <w:rFonts w:hint="eastAsia" w:ascii="仿宋" w:hAnsi="仿宋" w:eastAsia="仿宋" w:cs="仿宋"/>
          <w:sz w:val="32"/>
          <w:szCs w:val="32"/>
        </w:rPr>
        <w:t>相关部门出具意见之前不得开工建设。</w:t>
      </w:r>
    </w:p>
    <w:p w14:paraId="06F258C3">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 w:hAnsi="仿宋" w:eastAsia="仿宋" w:cs="仿宋"/>
          <w:color w:val="auto"/>
          <w:sz w:val="32"/>
          <w:szCs w:val="32"/>
        </w:rPr>
      </w:pPr>
    </w:p>
    <w:p w14:paraId="55E5FFD0">
      <w:pPr>
        <w:keepNext w:val="0"/>
        <w:keepLines w:val="0"/>
        <w:pageBreakBefore w:val="0"/>
        <w:widowControl w:val="0"/>
        <w:kinsoku/>
        <w:wordWrap/>
        <w:overflowPunct/>
        <w:topLinePunct w:val="0"/>
        <w:autoSpaceDE/>
        <w:autoSpaceDN/>
        <w:bidi w:val="0"/>
        <w:adjustRightInd/>
        <w:snapToGrid w:val="0"/>
        <w:spacing w:line="620" w:lineRule="exact"/>
        <w:ind w:firstLine="5760" w:firstLineChars="1800"/>
        <w:textAlignment w:val="auto"/>
        <w:rPr>
          <w:rFonts w:hint="eastAsia" w:ascii="仿宋" w:hAnsi="仿宋" w:eastAsia="仿宋" w:cs="仿宋"/>
          <w:color w:val="auto"/>
          <w:sz w:val="32"/>
          <w:szCs w:val="32"/>
        </w:rPr>
      </w:pPr>
    </w:p>
    <w:p w14:paraId="455E3B0F">
      <w:pPr>
        <w:keepNext w:val="0"/>
        <w:keepLines w:val="0"/>
        <w:pageBreakBefore w:val="0"/>
        <w:widowControl w:val="0"/>
        <w:kinsoku/>
        <w:wordWrap/>
        <w:overflowPunct/>
        <w:topLinePunct w:val="0"/>
        <w:autoSpaceDE/>
        <w:autoSpaceDN/>
        <w:bidi w:val="0"/>
        <w:adjustRightInd/>
        <w:snapToGrid w:val="0"/>
        <w:spacing w:line="620" w:lineRule="exact"/>
        <w:ind w:firstLine="6080" w:firstLineChars="19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14:paraId="0B709C70">
      <w:pPr>
        <w:keepNext w:val="0"/>
        <w:keepLines w:val="0"/>
        <w:pageBreakBefore w:val="0"/>
        <w:widowControl w:val="0"/>
        <w:kinsoku/>
        <w:wordWrap/>
        <w:overflowPunct/>
        <w:topLinePunct w:val="0"/>
        <w:autoSpaceDE/>
        <w:autoSpaceDN/>
        <w:bidi w:val="0"/>
        <w:adjustRightInd/>
        <w:snapToGrid w:val="0"/>
        <w:spacing w:line="620" w:lineRule="exact"/>
        <w:ind w:firstLine="5440" w:firstLineChars="1700"/>
        <w:textAlignment w:val="auto"/>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二十六</w:t>
      </w:r>
      <w:r>
        <w:rPr>
          <w:rFonts w:hint="eastAsia" w:ascii="仿宋" w:hAnsi="仿宋" w:eastAsia="仿宋" w:cs="仿宋"/>
          <w:color w:val="auto"/>
          <w:sz w:val="32"/>
          <w:szCs w:val="32"/>
        </w:rPr>
        <w:t>日</w:t>
      </w:r>
    </w:p>
    <w:p w14:paraId="22A44F14">
      <w:pPr>
        <w:pStyle w:val="25"/>
      </w:pPr>
    </w:p>
    <w:p w14:paraId="465F35A3"/>
    <w:p w14:paraId="51AB5DC6">
      <w:pPr>
        <w:pStyle w:val="25"/>
        <w:ind w:left="0" w:leftChars="0" w:firstLine="0" w:firstLineChars="0"/>
        <w:jc w:val="both"/>
      </w:pPr>
    </w:p>
    <w:p w14:paraId="3164215E"/>
    <w:p w14:paraId="727B6EC2">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14:paraId="060B976A">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14:paraId="392CF82D">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14:paraId="374B95C3">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14:paraId="3936BA89">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14:paraId="5BAE5E41">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14:paraId="6065FD8E">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14:paraId="7CF99A4D">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14:paraId="4F454441">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14:paraId="2E53F2CF">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14:paraId="0B659965">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14:paraId="5F3D8535">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26</w:t>
      </w:r>
      <w:r>
        <w:rPr>
          <w:rFonts w:ascii="Times New Roman" w:hAnsi="Times New Roman" w:eastAsia="仿宋_GB2312" w:cs="Times New Roman"/>
          <w:color w:val="auto"/>
          <w:sz w:val="28"/>
          <w:szCs w:val="28"/>
        </w:rPr>
        <w:t>日</w:t>
      </w:r>
    </w:p>
    <w:p w14:paraId="628A2C4B">
      <w:pPr>
        <w:keepNext w:val="0"/>
        <w:keepLines w:val="0"/>
        <w:pageBreakBefore w:val="0"/>
        <w:widowControl w:val="0"/>
        <w:kinsoku/>
        <w:wordWrap/>
        <w:overflowPunct/>
        <w:topLinePunct w:val="0"/>
        <w:autoSpaceDE/>
        <w:autoSpaceDN/>
        <w:bidi w:val="0"/>
        <w:adjustRightInd/>
        <w:spacing w:line="62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891A3">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14:paraId="3BA2DE52">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Q2MTQ4YzkyZTFlOGQwZDU4NjAzODFkYzU3NTA2N2IifQ=="/>
    <w:docVar w:name="KSO_WPS_MARK_KEY" w:val="e79ac016-a95e-4bb9-89be-ca0ae29c18f2"/>
  </w:docVars>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13B30FD"/>
    <w:rsid w:val="01C1789B"/>
    <w:rsid w:val="01F52905"/>
    <w:rsid w:val="0221640D"/>
    <w:rsid w:val="026779BA"/>
    <w:rsid w:val="03962305"/>
    <w:rsid w:val="03A73B31"/>
    <w:rsid w:val="03A95C09"/>
    <w:rsid w:val="03E12F49"/>
    <w:rsid w:val="0430275A"/>
    <w:rsid w:val="052B389D"/>
    <w:rsid w:val="05810D93"/>
    <w:rsid w:val="06341C63"/>
    <w:rsid w:val="06A905A2"/>
    <w:rsid w:val="071C536B"/>
    <w:rsid w:val="07490707"/>
    <w:rsid w:val="076D5A73"/>
    <w:rsid w:val="07E31891"/>
    <w:rsid w:val="082E31FF"/>
    <w:rsid w:val="08514A4D"/>
    <w:rsid w:val="088705E1"/>
    <w:rsid w:val="09767801"/>
    <w:rsid w:val="09931095"/>
    <w:rsid w:val="09BD7309"/>
    <w:rsid w:val="09F73A01"/>
    <w:rsid w:val="0A4707FD"/>
    <w:rsid w:val="0A9D106A"/>
    <w:rsid w:val="0BEF4CA9"/>
    <w:rsid w:val="0C1E3C7C"/>
    <w:rsid w:val="0C2A5CE1"/>
    <w:rsid w:val="0C68597E"/>
    <w:rsid w:val="0F096081"/>
    <w:rsid w:val="0F1C2311"/>
    <w:rsid w:val="0F256C33"/>
    <w:rsid w:val="0F342781"/>
    <w:rsid w:val="0FA77015"/>
    <w:rsid w:val="10260EB5"/>
    <w:rsid w:val="10344A2F"/>
    <w:rsid w:val="11B83D8F"/>
    <w:rsid w:val="12172001"/>
    <w:rsid w:val="122B40DE"/>
    <w:rsid w:val="124666C8"/>
    <w:rsid w:val="12A62C58"/>
    <w:rsid w:val="12AB7149"/>
    <w:rsid w:val="13A730B3"/>
    <w:rsid w:val="13FD101A"/>
    <w:rsid w:val="14491426"/>
    <w:rsid w:val="147E4E1C"/>
    <w:rsid w:val="14863CD0"/>
    <w:rsid w:val="14B93139"/>
    <w:rsid w:val="14D017C6"/>
    <w:rsid w:val="157E222F"/>
    <w:rsid w:val="15D920DD"/>
    <w:rsid w:val="16F01DBA"/>
    <w:rsid w:val="16F413C5"/>
    <w:rsid w:val="17017217"/>
    <w:rsid w:val="17510115"/>
    <w:rsid w:val="17A70B2D"/>
    <w:rsid w:val="17B46DA6"/>
    <w:rsid w:val="188B7B07"/>
    <w:rsid w:val="189D783A"/>
    <w:rsid w:val="19415BB3"/>
    <w:rsid w:val="195B1BCF"/>
    <w:rsid w:val="19895A0E"/>
    <w:rsid w:val="19F24478"/>
    <w:rsid w:val="1BCD35E7"/>
    <w:rsid w:val="1C662D65"/>
    <w:rsid w:val="1CBA0CFD"/>
    <w:rsid w:val="1D073DB7"/>
    <w:rsid w:val="1D4806BC"/>
    <w:rsid w:val="1D5C1A72"/>
    <w:rsid w:val="1D97314A"/>
    <w:rsid w:val="1D9E4570"/>
    <w:rsid w:val="1DC91F08"/>
    <w:rsid w:val="1E02178A"/>
    <w:rsid w:val="1E4F7829"/>
    <w:rsid w:val="1F325180"/>
    <w:rsid w:val="1F5350F7"/>
    <w:rsid w:val="1FC102B2"/>
    <w:rsid w:val="1FF468DA"/>
    <w:rsid w:val="209F6845"/>
    <w:rsid w:val="20BE4F05"/>
    <w:rsid w:val="20C91B14"/>
    <w:rsid w:val="20E03FCA"/>
    <w:rsid w:val="20F621DE"/>
    <w:rsid w:val="20F90A4D"/>
    <w:rsid w:val="21AF7885"/>
    <w:rsid w:val="222B6522"/>
    <w:rsid w:val="22456F79"/>
    <w:rsid w:val="22857CBD"/>
    <w:rsid w:val="2335534E"/>
    <w:rsid w:val="23CF475F"/>
    <w:rsid w:val="23EF1892"/>
    <w:rsid w:val="252136E2"/>
    <w:rsid w:val="252372E9"/>
    <w:rsid w:val="252F5CBE"/>
    <w:rsid w:val="25645A32"/>
    <w:rsid w:val="266320C3"/>
    <w:rsid w:val="266A0264"/>
    <w:rsid w:val="268A2C2C"/>
    <w:rsid w:val="271D64A4"/>
    <w:rsid w:val="273566E0"/>
    <w:rsid w:val="27FA25B3"/>
    <w:rsid w:val="28EC3676"/>
    <w:rsid w:val="2902261B"/>
    <w:rsid w:val="2A24600D"/>
    <w:rsid w:val="2B944ACD"/>
    <w:rsid w:val="2C412EA7"/>
    <w:rsid w:val="2C761C34"/>
    <w:rsid w:val="2C9C632F"/>
    <w:rsid w:val="2D1D3C71"/>
    <w:rsid w:val="2D7D5B52"/>
    <w:rsid w:val="2D946C24"/>
    <w:rsid w:val="2DA03BFD"/>
    <w:rsid w:val="2DBE22D5"/>
    <w:rsid w:val="2E2D6C30"/>
    <w:rsid w:val="2E434E08"/>
    <w:rsid w:val="2EF56638"/>
    <w:rsid w:val="2F7C7165"/>
    <w:rsid w:val="302D7D87"/>
    <w:rsid w:val="30871C3F"/>
    <w:rsid w:val="308E4E9E"/>
    <w:rsid w:val="31CA749A"/>
    <w:rsid w:val="31ED4F37"/>
    <w:rsid w:val="331704BD"/>
    <w:rsid w:val="334F68F9"/>
    <w:rsid w:val="33D60378"/>
    <w:rsid w:val="3445105A"/>
    <w:rsid w:val="345614B9"/>
    <w:rsid w:val="346C65E7"/>
    <w:rsid w:val="349F0D57"/>
    <w:rsid w:val="34A30F22"/>
    <w:rsid w:val="34F87862"/>
    <w:rsid w:val="35AE5EF3"/>
    <w:rsid w:val="35B62865"/>
    <w:rsid w:val="364D41F6"/>
    <w:rsid w:val="36BC2C7D"/>
    <w:rsid w:val="372633C5"/>
    <w:rsid w:val="374455F9"/>
    <w:rsid w:val="37FF6C2C"/>
    <w:rsid w:val="38B24769"/>
    <w:rsid w:val="38F17A02"/>
    <w:rsid w:val="3932390E"/>
    <w:rsid w:val="39B20F40"/>
    <w:rsid w:val="39CE35B2"/>
    <w:rsid w:val="3AAC1E33"/>
    <w:rsid w:val="3B0E71CE"/>
    <w:rsid w:val="3B6E30B9"/>
    <w:rsid w:val="3BC57EFE"/>
    <w:rsid w:val="3BD62901"/>
    <w:rsid w:val="3BE13D5E"/>
    <w:rsid w:val="3C326368"/>
    <w:rsid w:val="3C8E4303"/>
    <w:rsid w:val="3C94492D"/>
    <w:rsid w:val="3CBF5058"/>
    <w:rsid w:val="3CFC0C01"/>
    <w:rsid w:val="3E0A2CD6"/>
    <w:rsid w:val="3E1302DE"/>
    <w:rsid w:val="3E7120FF"/>
    <w:rsid w:val="3E80645C"/>
    <w:rsid w:val="3E973002"/>
    <w:rsid w:val="3F156297"/>
    <w:rsid w:val="401F6C03"/>
    <w:rsid w:val="41127513"/>
    <w:rsid w:val="413C37E5"/>
    <w:rsid w:val="420B5DF7"/>
    <w:rsid w:val="4311484D"/>
    <w:rsid w:val="43942C39"/>
    <w:rsid w:val="43A7763B"/>
    <w:rsid w:val="44980645"/>
    <w:rsid w:val="452847AC"/>
    <w:rsid w:val="45835E86"/>
    <w:rsid w:val="45921C25"/>
    <w:rsid w:val="45943BEF"/>
    <w:rsid w:val="459B4F7E"/>
    <w:rsid w:val="45A85219"/>
    <w:rsid w:val="45AA51C1"/>
    <w:rsid w:val="45E306D3"/>
    <w:rsid w:val="45FF57F2"/>
    <w:rsid w:val="4694586B"/>
    <w:rsid w:val="46C422B2"/>
    <w:rsid w:val="47746782"/>
    <w:rsid w:val="47BF2A01"/>
    <w:rsid w:val="482A5495"/>
    <w:rsid w:val="48FD2A6B"/>
    <w:rsid w:val="49380D36"/>
    <w:rsid w:val="493A5F72"/>
    <w:rsid w:val="4A462A9A"/>
    <w:rsid w:val="4A8F5C2D"/>
    <w:rsid w:val="4AB132DC"/>
    <w:rsid w:val="4AF55130"/>
    <w:rsid w:val="4B323DF0"/>
    <w:rsid w:val="4C4646E8"/>
    <w:rsid w:val="4C473D74"/>
    <w:rsid w:val="4CB701C3"/>
    <w:rsid w:val="4CC60E28"/>
    <w:rsid w:val="4CDD4C2C"/>
    <w:rsid w:val="4E50267E"/>
    <w:rsid w:val="4E5A52AA"/>
    <w:rsid w:val="4E610056"/>
    <w:rsid w:val="4EA07BA7"/>
    <w:rsid w:val="4EF77B4F"/>
    <w:rsid w:val="4F9405D8"/>
    <w:rsid w:val="508F3EE3"/>
    <w:rsid w:val="520420FD"/>
    <w:rsid w:val="52675F4B"/>
    <w:rsid w:val="527A0EDB"/>
    <w:rsid w:val="53E73FF6"/>
    <w:rsid w:val="53F72BDF"/>
    <w:rsid w:val="54091C4C"/>
    <w:rsid w:val="54417AF7"/>
    <w:rsid w:val="553C3160"/>
    <w:rsid w:val="5572737D"/>
    <w:rsid w:val="55ED402C"/>
    <w:rsid w:val="56197C92"/>
    <w:rsid w:val="56765F37"/>
    <w:rsid w:val="56951575"/>
    <w:rsid w:val="56ED558D"/>
    <w:rsid w:val="56FB3ACE"/>
    <w:rsid w:val="57636D42"/>
    <w:rsid w:val="57A52ED3"/>
    <w:rsid w:val="58102F39"/>
    <w:rsid w:val="586B41A9"/>
    <w:rsid w:val="58A9755A"/>
    <w:rsid w:val="58B008E9"/>
    <w:rsid w:val="58BE1257"/>
    <w:rsid w:val="59103135"/>
    <w:rsid w:val="59232E69"/>
    <w:rsid w:val="59590F80"/>
    <w:rsid w:val="599D5C82"/>
    <w:rsid w:val="5A70032F"/>
    <w:rsid w:val="5ACC6324"/>
    <w:rsid w:val="5B0F5D9A"/>
    <w:rsid w:val="5B3E042E"/>
    <w:rsid w:val="5B5B0FE0"/>
    <w:rsid w:val="5B5F4DF6"/>
    <w:rsid w:val="5BBC6D3C"/>
    <w:rsid w:val="5C3C477A"/>
    <w:rsid w:val="5D041EC4"/>
    <w:rsid w:val="5D7C523D"/>
    <w:rsid w:val="5D8451DF"/>
    <w:rsid w:val="5D8772F7"/>
    <w:rsid w:val="5F6E3C7C"/>
    <w:rsid w:val="5FB21779"/>
    <w:rsid w:val="5FB835D1"/>
    <w:rsid w:val="5FC26607"/>
    <w:rsid w:val="60A26D69"/>
    <w:rsid w:val="60B701F1"/>
    <w:rsid w:val="60CA4511"/>
    <w:rsid w:val="611C590E"/>
    <w:rsid w:val="636020F8"/>
    <w:rsid w:val="63655EDA"/>
    <w:rsid w:val="636F67E9"/>
    <w:rsid w:val="63CA359B"/>
    <w:rsid w:val="64095351"/>
    <w:rsid w:val="64550596"/>
    <w:rsid w:val="64A532CB"/>
    <w:rsid w:val="64F25DE5"/>
    <w:rsid w:val="64FB2CC2"/>
    <w:rsid w:val="65222343"/>
    <w:rsid w:val="65811B40"/>
    <w:rsid w:val="658D21DE"/>
    <w:rsid w:val="661B486E"/>
    <w:rsid w:val="663C37BC"/>
    <w:rsid w:val="66692B11"/>
    <w:rsid w:val="66A7176F"/>
    <w:rsid w:val="66E4190D"/>
    <w:rsid w:val="670F6580"/>
    <w:rsid w:val="678D2B87"/>
    <w:rsid w:val="67A1616C"/>
    <w:rsid w:val="67D53EC8"/>
    <w:rsid w:val="67F02AB0"/>
    <w:rsid w:val="67F21A05"/>
    <w:rsid w:val="68464DC5"/>
    <w:rsid w:val="68A45648"/>
    <w:rsid w:val="68F410D0"/>
    <w:rsid w:val="68FD3A45"/>
    <w:rsid w:val="69362744"/>
    <w:rsid w:val="69407A67"/>
    <w:rsid w:val="69867649"/>
    <w:rsid w:val="69BF6BDD"/>
    <w:rsid w:val="69D12417"/>
    <w:rsid w:val="6A10568B"/>
    <w:rsid w:val="6B244066"/>
    <w:rsid w:val="6BB838E4"/>
    <w:rsid w:val="6CB5251A"/>
    <w:rsid w:val="6CEB1A97"/>
    <w:rsid w:val="6D260D22"/>
    <w:rsid w:val="6DDB5FB0"/>
    <w:rsid w:val="6E1A0886"/>
    <w:rsid w:val="6E8548FA"/>
    <w:rsid w:val="6E9E39D6"/>
    <w:rsid w:val="701F03D6"/>
    <w:rsid w:val="7060454A"/>
    <w:rsid w:val="70817FDC"/>
    <w:rsid w:val="70B2124A"/>
    <w:rsid w:val="70B34FC2"/>
    <w:rsid w:val="70E5575F"/>
    <w:rsid w:val="718928E9"/>
    <w:rsid w:val="7231799F"/>
    <w:rsid w:val="725C293B"/>
    <w:rsid w:val="7312139A"/>
    <w:rsid w:val="73234838"/>
    <w:rsid w:val="7363395E"/>
    <w:rsid w:val="742F2BB2"/>
    <w:rsid w:val="74363F40"/>
    <w:rsid w:val="743E2DF5"/>
    <w:rsid w:val="74DB6895"/>
    <w:rsid w:val="74DF1EE2"/>
    <w:rsid w:val="75292FF9"/>
    <w:rsid w:val="756D573F"/>
    <w:rsid w:val="757A1C03"/>
    <w:rsid w:val="75ED4AD2"/>
    <w:rsid w:val="763F6D25"/>
    <w:rsid w:val="766D79C1"/>
    <w:rsid w:val="77387F1B"/>
    <w:rsid w:val="77905715"/>
    <w:rsid w:val="77DA1086"/>
    <w:rsid w:val="784939F7"/>
    <w:rsid w:val="78B541A0"/>
    <w:rsid w:val="79531210"/>
    <w:rsid w:val="79F20909"/>
    <w:rsid w:val="7A295A6E"/>
    <w:rsid w:val="7A6D77BE"/>
    <w:rsid w:val="7A8F43AA"/>
    <w:rsid w:val="7AB57A3E"/>
    <w:rsid w:val="7AE665D2"/>
    <w:rsid w:val="7C273A6C"/>
    <w:rsid w:val="7C322B50"/>
    <w:rsid w:val="7CF6426C"/>
    <w:rsid w:val="7D290CA7"/>
    <w:rsid w:val="7D403AF7"/>
    <w:rsid w:val="7D722603"/>
    <w:rsid w:val="7DA755D6"/>
    <w:rsid w:val="7DCE6E56"/>
    <w:rsid w:val="7E9F3091"/>
    <w:rsid w:val="7F0A587D"/>
    <w:rsid w:val="7F5F024F"/>
    <w:rsid w:val="7F9922F7"/>
    <w:rsid w:val="7FB34697"/>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3"/>
    <w:basedOn w:val="1"/>
    <w:next w:val="1"/>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4"/>
    <w:autoRedefine/>
    <w:qFormat/>
    <w:uiPriority w:val="0"/>
    <w:pPr>
      <w:adjustRightInd w:val="0"/>
      <w:spacing w:line="360" w:lineRule="atLeast"/>
      <w:ind w:firstLine="420"/>
      <w:jc w:val="left"/>
      <w:textAlignment w:val="baseline"/>
    </w:pPr>
    <w:rPr>
      <w:kern w:val="0"/>
      <w:sz w:val="24"/>
    </w:rPr>
  </w:style>
  <w:style w:type="paragraph" w:styleId="6">
    <w:name w:val="Body Text Indent"/>
    <w:basedOn w:val="1"/>
    <w:next w:val="7"/>
    <w:autoRedefine/>
    <w:qFormat/>
    <w:uiPriority w:val="0"/>
    <w:pPr>
      <w:spacing w:line="340" w:lineRule="exact"/>
      <w:ind w:firstLine="522"/>
    </w:pPr>
    <w:rPr>
      <w:color w:val="000000"/>
      <w:sz w:val="28"/>
    </w:rPr>
  </w:style>
  <w:style w:type="paragraph" w:styleId="7">
    <w:name w:val="envelope return"/>
    <w:basedOn w:val="1"/>
    <w:autoRedefine/>
    <w:qFormat/>
    <w:uiPriority w:val="0"/>
    <w:pPr>
      <w:snapToGrid w:val="0"/>
    </w:pPr>
    <w:rPr>
      <w:rFonts w:ascii="Arial" w:hAnsi="Arial"/>
    </w:rPr>
  </w:style>
  <w:style w:type="paragraph" w:styleId="8">
    <w:name w:val="Block Text"/>
    <w:basedOn w:val="1"/>
    <w:next w:val="1"/>
    <w:autoRedefine/>
    <w:qFormat/>
    <w:uiPriority w:val="0"/>
    <w:pPr>
      <w:ind w:left="113" w:right="113" w:firstLine="595"/>
      <w:jc w:val="left"/>
    </w:pPr>
    <w:rPr>
      <w:sz w:val="28"/>
    </w:rPr>
  </w:style>
  <w:style w:type="paragraph" w:styleId="9">
    <w:name w:val="Plain Text"/>
    <w:basedOn w:val="1"/>
    <w:autoRedefine/>
    <w:qFormat/>
    <w:uiPriority w:val="0"/>
    <w:rPr>
      <w:rFonts w:ascii="宋体" w:hAnsi="Courier New" w:eastAsia="宋体" w:cs="宋体"/>
      <w:sz w:val="24"/>
    </w:rPr>
  </w:style>
  <w:style w:type="paragraph" w:styleId="10">
    <w:name w:val="Body Text Indent 2"/>
    <w:basedOn w:val="1"/>
    <w:next w:val="11"/>
    <w:autoRedefine/>
    <w:qFormat/>
    <w:uiPriority w:val="0"/>
    <w:pPr>
      <w:spacing w:line="480" w:lineRule="exact"/>
      <w:ind w:firstLine="570"/>
    </w:pPr>
    <w:rPr>
      <w:sz w:val="28"/>
    </w:rPr>
  </w:style>
  <w:style w:type="paragraph" w:customStyle="1" w:styleId="11">
    <w:name w:val="reader-word-layer reader-word-s46-2"/>
    <w:basedOn w:val="1"/>
    <w:next w:val="12"/>
    <w:autoRedefine/>
    <w:qFormat/>
    <w:uiPriority w:val="0"/>
    <w:pPr>
      <w:widowControl/>
      <w:spacing w:before="280" w:after="280" w:line="240" w:lineRule="auto"/>
    </w:pPr>
    <w:rPr>
      <w:rFonts w:ascii="宋体"/>
    </w:rPr>
  </w:style>
  <w:style w:type="paragraph" w:customStyle="1" w:styleId="12">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3">
    <w:name w:val="Balloon Text"/>
    <w:basedOn w:val="1"/>
    <w:link w:val="29"/>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next w:val="1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6">
    <w:name w:val="样式5"/>
    <w:basedOn w:val="17"/>
    <w:qFormat/>
    <w:uiPriority w:val="0"/>
    <w:pPr>
      <w:keepNext/>
      <w:spacing w:line="240" w:lineRule="auto"/>
      <w:jc w:val="left"/>
      <w:outlineLvl w:val="0"/>
    </w:pPr>
    <w:rPr>
      <w:rFonts w:ascii="黑体" w:hAnsi="黑体"/>
      <w:spacing w:val="5"/>
      <w:sz w:val="25"/>
      <w:szCs w:val="25"/>
    </w:rPr>
  </w:style>
  <w:style w:type="paragraph" w:customStyle="1" w:styleId="17">
    <w:name w:val="正文1"/>
    <w:basedOn w:val="1"/>
    <w:qFormat/>
    <w:uiPriority w:val="0"/>
    <w:pPr>
      <w:adjustRightInd w:val="0"/>
      <w:snapToGrid w:val="0"/>
      <w:spacing w:line="480" w:lineRule="exact"/>
      <w:ind w:firstLine="200"/>
    </w:pPr>
    <w:rPr>
      <w:szCs w:val="20"/>
    </w:r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0"/>
    <w:pPr>
      <w:widowControl/>
      <w:spacing w:before="100" w:beforeAutospacing="1" w:after="100" w:afterAutospacing="1"/>
    </w:pPr>
    <w:rPr>
      <w:sz w:val="24"/>
      <w:szCs w:val="20"/>
    </w:rPr>
  </w:style>
  <w:style w:type="paragraph" w:styleId="20">
    <w:name w:val="Body Text First Indent 2"/>
    <w:basedOn w:val="6"/>
    <w:next w:val="1"/>
    <w:autoRedefine/>
    <w:qFormat/>
    <w:uiPriority w:val="0"/>
    <w:pPr>
      <w:spacing w:line="240" w:lineRule="auto"/>
      <w:ind w:left="420" w:leftChars="200" w:firstLine="420" w:firstLineChars="200"/>
    </w:pPr>
    <w:rPr>
      <w:sz w:val="21"/>
    </w:rPr>
  </w:style>
  <w:style w:type="table" w:styleId="22">
    <w:name w:val="Table Grid"/>
    <w:basedOn w:val="2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style>
  <w:style w:type="paragraph" w:customStyle="1" w:styleId="25">
    <w:name w:val="表格文字"/>
    <w:basedOn w:val="6"/>
    <w:next w:val="1"/>
    <w:autoRedefine/>
    <w:qFormat/>
    <w:uiPriority w:val="0"/>
    <w:pPr>
      <w:spacing w:line="400" w:lineRule="exact"/>
      <w:jc w:val="center"/>
    </w:pPr>
    <w:rPr>
      <w:szCs w:val="24"/>
      <w:u w:color="000000"/>
    </w:rPr>
  </w:style>
  <w:style w:type="paragraph" w:customStyle="1" w:styleId="26">
    <w:name w:val="样式 样式 样式 四号 左侧:  1.53 厘米 + 首行缩进:  2 字符 + 居中 左侧:  2 字符 首行缩进:  2..."/>
    <w:basedOn w:val="27"/>
    <w:autoRedefine/>
    <w:qFormat/>
    <w:uiPriority w:val="0"/>
    <w:pPr>
      <w:jc w:val="center"/>
    </w:pPr>
  </w:style>
  <w:style w:type="paragraph" w:customStyle="1" w:styleId="27">
    <w:name w:val="样式 样式 四号 左侧:  1.53 厘米 + 首行缩进:  2 字符"/>
    <w:basedOn w:val="28"/>
    <w:autoRedefine/>
    <w:qFormat/>
    <w:uiPriority w:val="0"/>
    <w:pPr>
      <w:ind w:left="200" w:leftChars="200"/>
    </w:pPr>
    <w:rPr>
      <w:szCs w:val="20"/>
    </w:rPr>
  </w:style>
  <w:style w:type="paragraph" w:customStyle="1" w:styleId="28">
    <w:name w:val="样式 四号 左侧:  1.53 厘米"/>
    <w:basedOn w:val="1"/>
    <w:autoRedefine/>
    <w:qFormat/>
    <w:uiPriority w:val="0"/>
    <w:pPr>
      <w:adjustRightInd w:val="0"/>
    </w:pPr>
    <w:rPr>
      <w:w w:val="90"/>
      <w:sz w:val="28"/>
      <w:szCs w:val="28"/>
    </w:rPr>
  </w:style>
  <w:style w:type="character" w:customStyle="1" w:styleId="29">
    <w:name w:val="批注框文本 Char"/>
    <w:basedOn w:val="23"/>
    <w:link w:val="13"/>
    <w:autoRedefine/>
    <w:qFormat/>
    <w:uiPriority w:val="0"/>
    <w:rPr>
      <w:rFonts w:asciiTheme="minorHAnsi" w:hAnsiTheme="minorHAnsi" w:eastAsiaTheme="minorEastAsia" w:cstheme="minorBidi"/>
      <w:kern w:val="2"/>
      <w:sz w:val="18"/>
      <w:szCs w:val="18"/>
    </w:rPr>
  </w:style>
  <w:style w:type="paragraph" w:customStyle="1" w:styleId="30">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1">
    <w:name w:val="List Paragraph"/>
    <w:basedOn w:val="1"/>
    <w:autoRedefine/>
    <w:unhideWhenUsed/>
    <w:qFormat/>
    <w:uiPriority w:val="99"/>
    <w:pPr>
      <w:ind w:firstLine="420" w:firstLineChars="200"/>
    </w:pPr>
  </w:style>
  <w:style w:type="paragraph" w:customStyle="1" w:styleId="32">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3">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4">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1529</Words>
  <Characters>1624</Characters>
  <Lines>9</Lines>
  <Paragraphs>2</Paragraphs>
  <TotalTime>140</TotalTime>
  <ScaleCrop>false</ScaleCrop>
  <LinksUpToDate>false</LinksUpToDate>
  <CharactersWithSpaces>1639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信息化办</cp:lastModifiedBy>
  <cp:lastPrinted>2023-11-22T02:40:00Z</cp:lastPrinted>
  <dcterms:modified xsi:type="dcterms:W3CDTF">2024-07-10T01:39:43Z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1D70FFC281D348D185C8BBCFCED65523</vt:lpwstr>
  </property>
</Properties>
</file>