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324"/>
        <w:gridCol w:w="2979"/>
        <w:gridCol w:w="23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359魏县融媒体中心</w:t>
            </w:r>
          </w:p>
        </w:tc>
        <w:tc>
          <w:tcPr>
            <w:tcW w:w="2324" w:type="dxa"/>
            <w:tcBorders>
              <w:top w:val="single" w:color="FFFFFF" w:sz="6" w:space="0"/>
              <w:left w:val="single" w:color="FFFFFF" w:sz="6" w:space="0"/>
              <w:right w:val="single" w:color="FFFFFF" w:sz="6" w:space="0"/>
            </w:tcBorders>
            <w:vAlign w:val="center"/>
          </w:tcPr>
          <w:p>
            <w:pPr>
              <w:pStyle w:val="9"/>
            </w:pPr>
            <w:r>
              <w:t>预算年度：2024</w:t>
            </w:r>
          </w:p>
        </w:tc>
        <w:tc>
          <w:tcPr>
            <w:tcW w:w="531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4295" w:type="dxa"/>
            <w:gridSpan w:val="2"/>
            <w:vAlign w:val="center"/>
          </w:tcPr>
          <w:p>
            <w:pPr>
              <w:pStyle w:val="11"/>
            </w:pPr>
            <w:r>
              <w:t>收入</w:t>
            </w:r>
          </w:p>
        </w:tc>
        <w:tc>
          <w:tcPr>
            <w:tcW w:w="531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2324" w:type="dxa"/>
            <w:vAlign w:val="center"/>
          </w:tcPr>
          <w:p>
            <w:pPr>
              <w:pStyle w:val="11"/>
            </w:pPr>
            <w:r>
              <w:t>预算数</w:t>
            </w:r>
          </w:p>
        </w:tc>
        <w:tc>
          <w:tcPr>
            <w:tcW w:w="2979" w:type="dxa"/>
            <w:vAlign w:val="center"/>
          </w:tcPr>
          <w:p>
            <w:pPr>
              <w:pStyle w:val="11"/>
            </w:pPr>
            <w:r>
              <w:t>项  目</w:t>
            </w:r>
          </w:p>
        </w:tc>
        <w:tc>
          <w:tcPr>
            <w:tcW w:w="233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2324" w:type="dxa"/>
            <w:vAlign w:val="center"/>
          </w:tcPr>
          <w:p>
            <w:pPr>
              <w:pStyle w:val="11"/>
            </w:pPr>
            <w:r>
              <w:t>2</w:t>
            </w:r>
          </w:p>
        </w:tc>
        <w:tc>
          <w:tcPr>
            <w:tcW w:w="2979" w:type="dxa"/>
            <w:vAlign w:val="center"/>
          </w:tcPr>
          <w:p>
            <w:pPr>
              <w:pStyle w:val="11"/>
            </w:pPr>
            <w:r>
              <w:t>3</w:t>
            </w:r>
          </w:p>
        </w:tc>
        <w:tc>
          <w:tcPr>
            <w:tcW w:w="233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2324" w:type="dxa"/>
            <w:vAlign w:val="center"/>
          </w:tcPr>
          <w:p>
            <w:pPr>
              <w:pStyle w:val="12"/>
            </w:pPr>
            <w:r>
              <w:t>1009.97</w:t>
            </w:r>
          </w:p>
        </w:tc>
        <w:tc>
          <w:tcPr>
            <w:tcW w:w="2979" w:type="dxa"/>
            <w:vAlign w:val="center"/>
          </w:tcPr>
          <w:p>
            <w:pPr>
              <w:pStyle w:val="13"/>
            </w:pPr>
            <w:r>
              <w:t>一、一般公共服务支出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2324" w:type="dxa"/>
            <w:vAlign w:val="center"/>
          </w:tcPr>
          <w:p>
            <w:pPr>
              <w:pStyle w:val="12"/>
            </w:pPr>
          </w:p>
        </w:tc>
        <w:tc>
          <w:tcPr>
            <w:tcW w:w="2979" w:type="dxa"/>
            <w:vAlign w:val="center"/>
          </w:tcPr>
          <w:p>
            <w:pPr>
              <w:pStyle w:val="13"/>
            </w:pPr>
            <w:r>
              <w:t>二、外交支出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2324" w:type="dxa"/>
            <w:vAlign w:val="center"/>
          </w:tcPr>
          <w:p>
            <w:pPr>
              <w:pStyle w:val="12"/>
            </w:pPr>
          </w:p>
        </w:tc>
        <w:tc>
          <w:tcPr>
            <w:tcW w:w="2979" w:type="dxa"/>
            <w:vAlign w:val="center"/>
          </w:tcPr>
          <w:p>
            <w:pPr>
              <w:pStyle w:val="13"/>
            </w:pPr>
            <w:r>
              <w:t>三、国防支出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2324" w:type="dxa"/>
            <w:vAlign w:val="center"/>
          </w:tcPr>
          <w:p>
            <w:pPr>
              <w:pStyle w:val="12"/>
            </w:pPr>
          </w:p>
        </w:tc>
        <w:tc>
          <w:tcPr>
            <w:tcW w:w="2979" w:type="dxa"/>
            <w:vAlign w:val="center"/>
          </w:tcPr>
          <w:p>
            <w:pPr>
              <w:pStyle w:val="13"/>
            </w:pPr>
            <w:r>
              <w:t>四、公共安全支出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2324" w:type="dxa"/>
            <w:vAlign w:val="center"/>
          </w:tcPr>
          <w:p>
            <w:pPr>
              <w:pStyle w:val="12"/>
            </w:pPr>
          </w:p>
        </w:tc>
        <w:tc>
          <w:tcPr>
            <w:tcW w:w="2979" w:type="dxa"/>
            <w:vAlign w:val="center"/>
          </w:tcPr>
          <w:p>
            <w:pPr>
              <w:pStyle w:val="13"/>
            </w:pPr>
            <w:r>
              <w:t>五、教育支出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六、科学技术支出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七、文化旅游体育与传媒支出</w:t>
            </w:r>
          </w:p>
        </w:tc>
        <w:tc>
          <w:tcPr>
            <w:tcW w:w="2335" w:type="dxa"/>
            <w:vAlign w:val="center"/>
          </w:tcPr>
          <w:p>
            <w:pPr>
              <w:pStyle w:val="12"/>
            </w:pPr>
            <w:r>
              <w:t>722.89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八、社会保障和就业支出</w:t>
            </w:r>
          </w:p>
        </w:tc>
        <w:tc>
          <w:tcPr>
            <w:tcW w:w="2335" w:type="dxa"/>
            <w:vAlign w:val="center"/>
          </w:tcPr>
          <w:p>
            <w:pPr>
              <w:pStyle w:val="12"/>
            </w:pPr>
            <w:r>
              <w:t>280.34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九、社会保险基金支出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十、卫生健康支出</w:t>
            </w:r>
          </w:p>
        </w:tc>
        <w:tc>
          <w:tcPr>
            <w:tcW w:w="2335" w:type="dxa"/>
            <w:vAlign w:val="center"/>
          </w:tcPr>
          <w:p>
            <w:pPr>
              <w:pStyle w:val="12"/>
            </w:pPr>
            <w:r>
              <w:t>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十一、节能环保支出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十二、城乡社区支出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十三、农林水支出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十四、交通运输支出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十五、资源勘探工业信息等支出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十六、商业服务业等支出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十七、金融支出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十八、援助其他地区支出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十九、自然资源海洋气象等支出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二十、住房保障支出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二十一、粮油物资储备支出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二十二、国有资本经营预算支出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二十三、灾害防治及应急管理支出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二十四、预备费</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二十五、其他支出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二十六、转移性支出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二十七、债务还本支出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二十八、债务付息支出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二十九、债务发行费用支出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三十、抗疫特别国债安排的支出</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2324" w:type="dxa"/>
            <w:vAlign w:val="center"/>
          </w:tcPr>
          <w:p>
            <w:pPr>
              <w:pStyle w:val="12"/>
            </w:pPr>
          </w:p>
        </w:tc>
        <w:tc>
          <w:tcPr>
            <w:tcW w:w="2979" w:type="dxa"/>
            <w:vAlign w:val="center"/>
          </w:tcPr>
          <w:p>
            <w:pPr>
              <w:pStyle w:val="13"/>
            </w:pPr>
            <w:r>
              <w:t>三十一、人行科目</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2324" w:type="dxa"/>
            <w:vAlign w:val="center"/>
          </w:tcPr>
          <w:p>
            <w:pPr>
              <w:pStyle w:val="16"/>
            </w:pPr>
            <w:r>
              <w:t>1009.97</w:t>
            </w:r>
          </w:p>
        </w:tc>
        <w:tc>
          <w:tcPr>
            <w:tcW w:w="2979" w:type="dxa"/>
            <w:vAlign w:val="center"/>
          </w:tcPr>
          <w:p>
            <w:pPr>
              <w:pStyle w:val="15"/>
            </w:pPr>
            <w:r>
              <w:t>本年支出合计</w:t>
            </w:r>
          </w:p>
        </w:tc>
        <w:tc>
          <w:tcPr>
            <w:tcW w:w="2335" w:type="dxa"/>
            <w:vAlign w:val="center"/>
          </w:tcPr>
          <w:p>
            <w:pPr>
              <w:pStyle w:val="16"/>
            </w:pPr>
            <w:r>
              <w:t>1009.97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2324" w:type="dxa"/>
            <w:vAlign w:val="center"/>
          </w:tcPr>
          <w:p>
            <w:pPr>
              <w:pStyle w:val="12"/>
            </w:pPr>
          </w:p>
        </w:tc>
        <w:tc>
          <w:tcPr>
            <w:tcW w:w="2979" w:type="dxa"/>
            <w:vAlign w:val="center"/>
          </w:tcPr>
          <w:p>
            <w:pPr>
              <w:pStyle w:val="13"/>
            </w:pPr>
            <w:r>
              <w:t>年终结转结余</w:t>
            </w:r>
          </w:p>
        </w:tc>
        <w:tc>
          <w:tcPr>
            <w:tcW w:w="23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2324" w:type="dxa"/>
            <w:vAlign w:val="center"/>
          </w:tcPr>
          <w:p>
            <w:pPr>
              <w:pStyle w:val="16"/>
            </w:pPr>
            <w:r>
              <w:t>1009.97</w:t>
            </w:r>
          </w:p>
        </w:tc>
        <w:tc>
          <w:tcPr>
            <w:tcW w:w="2979" w:type="dxa"/>
            <w:vAlign w:val="center"/>
          </w:tcPr>
          <w:p>
            <w:pPr>
              <w:pStyle w:val="15"/>
            </w:pPr>
            <w:r>
              <w:t>支出总计</w:t>
            </w:r>
          </w:p>
        </w:tc>
        <w:tc>
          <w:tcPr>
            <w:tcW w:w="2335" w:type="dxa"/>
            <w:vAlign w:val="center"/>
          </w:tcPr>
          <w:p>
            <w:pPr>
              <w:pStyle w:val="16"/>
            </w:pPr>
            <w:r>
              <w:t>1009.97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5"/>
        <w:gridCol w:w="1376"/>
        <w:gridCol w:w="1359"/>
        <w:gridCol w:w="1124"/>
        <w:gridCol w:w="1127"/>
        <w:gridCol w:w="1076"/>
        <w:gridCol w:w="1076"/>
        <w:gridCol w:w="650"/>
        <w:gridCol w:w="746"/>
        <w:gridCol w:w="1097"/>
        <w:gridCol w:w="900"/>
        <w:gridCol w:w="1231"/>
        <w:gridCol w:w="1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1" w:type="dxa"/>
            <w:gridSpan w:val="5"/>
            <w:tcBorders>
              <w:top w:val="single" w:color="FFFFFF" w:sz="6" w:space="0"/>
              <w:left w:val="single" w:color="FFFFFF" w:sz="6" w:space="0"/>
              <w:right w:val="single" w:color="FFFFFF" w:sz="6" w:space="0"/>
            </w:tcBorders>
            <w:vAlign w:val="center"/>
          </w:tcPr>
          <w:p>
            <w:pPr>
              <w:pStyle w:val="10"/>
            </w:pPr>
            <w:r>
              <w:t>359魏县融媒体中心</w:t>
            </w:r>
          </w:p>
        </w:tc>
        <w:tc>
          <w:tcPr>
            <w:tcW w:w="28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307"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 w:type="dxa"/>
            <w:vMerge w:val="restart"/>
            <w:vAlign w:val="center"/>
          </w:tcPr>
          <w:p>
            <w:pPr>
              <w:pStyle w:val="11"/>
            </w:pPr>
            <w:r>
              <w:t>序号</w:t>
            </w:r>
          </w:p>
        </w:tc>
        <w:tc>
          <w:tcPr>
            <w:tcW w:w="2735" w:type="dxa"/>
            <w:gridSpan w:val="2"/>
            <w:vAlign w:val="center"/>
          </w:tcPr>
          <w:p>
            <w:pPr>
              <w:pStyle w:val="11"/>
            </w:pPr>
            <w:r>
              <w:t>功能分类科目</w:t>
            </w:r>
          </w:p>
        </w:tc>
        <w:tc>
          <w:tcPr>
            <w:tcW w:w="1124" w:type="dxa"/>
            <w:vMerge w:val="restart"/>
            <w:vAlign w:val="center"/>
          </w:tcPr>
          <w:p>
            <w:pPr>
              <w:pStyle w:val="11"/>
            </w:pPr>
            <w:r>
              <w:t>合计</w:t>
            </w:r>
          </w:p>
        </w:tc>
        <w:tc>
          <w:tcPr>
            <w:tcW w:w="7903" w:type="dxa"/>
            <w:gridSpan w:val="8"/>
            <w:vAlign w:val="center"/>
          </w:tcPr>
          <w:p>
            <w:pPr>
              <w:pStyle w:val="11"/>
            </w:pPr>
            <w:r>
              <w:t>本年收入</w:t>
            </w:r>
          </w:p>
        </w:tc>
        <w:tc>
          <w:tcPr>
            <w:tcW w:w="1333"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 w:type="dxa"/>
            <w:vMerge w:val="continue"/>
          </w:tcPr>
          <w:p/>
        </w:tc>
        <w:tc>
          <w:tcPr>
            <w:tcW w:w="1376" w:type="dxa"/>
            <w:vAlign w:val="center"/>
          </w:tcPr>
          <w:p>
            <w:pPr>
              <w:pStyle w:val="11"/>
            </w:pPr>
            <w:r>
              <w:t>科目    编码</w:t>
            </w:r>
          </w:p>
        </w:tc>
        <w:tc>
          <w:tcPr>
            <w:tcW w:w="1359" w:type="dxa"/>
            <w:vAlign w:val="center"/>
          </w:tcPr>
          <w:p>
            <w:pPr>
              <w:pStyle w:val="11"/>
            </w:pPr>
            <w:r>
              <w:t>科目名称</w:t>
            </w:r>
          </w:p>
        </w:tc>
        <w:tc>
          <w:tcPr>
            <w:tcW w:w="1124" w:type="dxa"/>
            <w:vMerge w:val="continue"/>
          </w:tcPr>
          <w:p/>
        </w:tc>
        <w:tc>
          <w:tcPr>
            <w:tcW w:w="1127" w:type="dxa"/>
            <w:vAlign w:val="center"/>
          </w:tcPr>
          <w:p>
            <w:pPr>
              <w:pStyle w:val="11"/>
            </w:pPr>
            <w:r>
              <w:t>小计</w:t>
            </w:r>
          </w:p>
        </w:tc>
        <w:tc>
          <w:tcPr>
            <w:tcW w:w="1076" w:type="dxa"/>
            <w:vAlign w:val="center"/>
          </w:tcPr>
          <w:p>
            <w:pPr>
              <w:pStyle w:val="11"/>
            </w:pPr>
            <w:r>
              <w:t>财政拨款 收入</w:t>
            </w:r>
          </w:p>
        </w:tc>
        <w:tc>
          <w:tcPr>
            <w:tcW w:w="1076" w:type="dxa"/>
            <w:vAlign w:val="center"/>
          </w:tcPr>
          <w:p>
            <w:pPr>
              <w:pStyle w:val="11"/>
            </w:pPr>
            <w:r>
              <w:t>财政专户 收入</w:t>
            </w:r>
          </w:p>
        </w:tc>
        <w:tc>
          <w:tcPr>
            <w:tcW w:w="650" w:type="dxa"/>
            <w:vAlign w:val="center"/>
          </w:tcPr>
          <w:p>
            <w:pPr>
              <w:pStyle w:val="11"/>
            </w:pPr>
            <w:r>
              <w:t>事业收入</w:t>
            </w:r>
          </w:p>
        </w:tc>
        <w:tc>
          <w:tcPr>
            <w:tcW w:w="746" w:type="dxa"/>
            <w:vAlign w:val="center"/>
          </w:tcPr>
          <w:p>
            <w:pPr>
              <w:pStyle w:val="11"/>
            </w:pPr>
            <w:r>
              <w:t>经营收入</w:t>
            </w:r>
          </w:p>
        </w:tc>
        <w:tc>
          <w:tcPr>
            <w:tcW w:w="1097" w:type="dxa"/>
            <w:vAlign w:val="center"/>
          </w:tcPr>
          <w:p>
            <w:pPr>
              <w:pStyle w:val="11"/>
            </w:pPr>
            <w:r>
              <w:t>上级补助收入</w:t>
            </w:r>
          </w:p>
        </w:tc>
        <w:tc>
          <w:tcPr>
            <w:tcW w:w="900" w:type="dxa"/>
            <w:vAlign w:val="center"/>
          </w:tcPr>
          <w:p>
            <w:pPr>
              <w:pStyle w:val="11"/>
            </w:pPr>
            <w:r>
              <w:t>附属单位上缴收入</w:t>
            </w:r>
          </w:p>
        </w:tc>
        <w:tc>
          <w:tcPr>
            <w:tcW w:w="1231" w:type="dxa"/>
            <w:vAlign w:val="center"/>
          </w:tcPr>
          <w:p>
            <w:pPr>
              <w:pStyle w:val="11"/>
            </w:pPr>
            <w:r>
              <w:t>其他收入</w:t>
            </w:r>
          </w:p>
        </w:tc>
        <w:tc>
          <w:tcPr>
            <w:tcW w:w="13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 w:type="dxa"/>
            <w:vAlign w:val="center"/>
          </w:tcPr>
          <w:p>
            <w:pPr>
              <w:pStyle w:val="11"/>
            </w:pPr>
            <w:r>
              <w:t>栏次</w:t>
            </w:r>
          </w:p>
        </w:tc>
        <w:tc>
          <w:tcPr>
            <w:tcW w:w="1376" w:type="dxa"/>
            <w:vAlign w:val="center"/>
          </w:tcPr>
          <w:p>
            <w:pPr>
              <w:pStyle w:val="11"/>
            </w:pPr>
            <w:r>
              <w:t>1</w:t>
            </w:r>
          </w:p>
        </w:tc>
        <w:tc>
          <w:tcPr>
            <w:tcW w:w="1359" w:type="dxa"/>
            <w:vAlign w:val="center"/>
          </w:tcPr>
          <w:p>
            <w:pPr>
              <w:pStyle w:val="11"/>
            </w:pPr>
            <w:r>
              <w:t>2</w:t>
            </w:r>
          </w:p>
        </w:tc>
        <w:tc>
          <w:tcPr>
            <w:tcW w:w="1124" w:type="dxa"/>
            <w:vAlign w:val="center"/>
          </w:tcPr>
          <w:p>
            <w:pPr>
              <w:pStyle w:val="11"/>
            </w:pPr>
            <w:r>
              <w:t>3</w:t>
            </w:r>
          </w:p>
        </w:tc>
        <w:tc>
          <w:tcPr>
            <w:tcW w:w="1127" w:type="dxa"/>
            <w:vAlign w:val="center"/>
          </w:tcPr>
          <w:p>
            <w:pPr>
              <w:pStyle w:val="11"/>
            </w:pPr>
            <w:r>
              <w:t>4</w:t>
            </w:r>
          </w:p>
        </w:tc>
        <w:tc>
          <w:tcPr>
            <w:tcW w:w="1076" w:type="dxa"/>
            <w:vAlign w:val="center"/>
          </w:tcPr>
          <w:p>
            <w:pPr>
              <w:pStyle w:val="11"/>
            </w:pPr>
            <w:r>
              <w:t>5</w:t>
            </w:r>
          </w:p>
        </w:tc>
        <w:tc>
          <w:tcPr>
            <w:tcW w:w="1076" w:type="dxa"/>
            <w:vAlign w:val="center"/>
          </w:tcPr>
          <w:p>
            <w:pPr>
              <w:pStyle w:val="11"/>
            </w:pPr>
            <w:r>
              <w:t>6</w:t>
            </w:r>
          </w:p>
        </w:tc>
        <w:tc>
          <w:tcPr>
            <w:tcW w:w="650" w:type="dxa"/>
            <w:vAlign w:val="center"/>
          </w:tcPr>
          <w:p>
            <w:pPr>
              <w:pStyle w:val="11"/>
            </w:pPr>
            <w:r>
              <w:t>7</w:t>
            </w:r>
          </w:p>
        </w:tc>
        <w:tc>
          <w:tcPr>
            <w:tcW w:w="746" w:type="dxa"/>
            <w:vAlign w:val="center"/>
          </w:tcPr>
          <w:p>
            <w:pPr>
              <w:pStyle w:val="11"/>
            </w:pPr>
            <w:r>
              <w:t>8</w:t>
            </w:r>
          </w:p>
        </w:tc>
        <w:tc>
          <w:tcPr>
            <w:tcW w:w="1097" w:type="dxa"/>
            <w:vAlign w:val="center"/>
          </w:tcPr>
          <w:p>
            <w:pPr>
              <w:pStyle w:val="11"/>
            </w:pPr>
            <w:r>
              <w:t>9</w:t>
            </w:r>
          </w:p>
        </w:tc>
        <w:tc>
          <w:tcPr>
            <w:tcW w:w="900" w:type="dxa"/>
            <w:vAlign w:val="center"/>
          </w:tcPr>
          <w:p>
            <w:pPr>
              <w:pStyle w:val="11"/>
            </w:pPr>
            <w:r>
              <w:t>10</w:t>
            </w:r>
          </w:p>
        </w:tc>
        <w:tc>
          <w:tcPr>
            <w:tcW w:w="1231" w:type="dxa"/>
            <w:vAlign w:val="center"/>
          </w:tcPr>
          <w:p>
            <w:pPr>
              <w:pStyle w:val="11"/>
            </w:pPr>
            <w:r>
              <w:t>11</w:t>
            </w:r>
          </w:p>
        </w:tc>
        <w:tc>
          <w:tcPr>
            <w:tcW w:w="1333"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1</w:t>
            </w:r>
          </w:p>
        </w:tc>
        <w:tc>
          <w:tcPr>
            <w:tcW w:w="1376" w:type="dxa"/>
            <w:vAlign w:val="center"/>
          </w:tcPr>
          <w:p>
            <w:pPr>
              <w:pStyle w:val="17"/>
            </w:pPr>
          </w:p>
        </w:tc>
        <w:tc>
          <w:tcPr>
            <w:tcW w:w="1359" w:type="dxa"/>
            <w:vAlign w:val="center"/>
          </w:tcPr>
          <w:p>
            <w:pPr>
              <w:pStyle w:val="15"/>
            </w:pPr>
            <w:r>
              <w:t>合计</w:t>
            </w:r>
          </w:p>
        </w:tc>
        <w:tc>
          <w:tcPr>
            <w:tcW w:w="1124" w:type="dxa"/>
            <w:vAlign w:val="center"/>
          </w:tcPr>
          <w:p>
            <w:pPr>
              <w:pStyle w:val="16"/>
            </w:pPr>
            <w:r>
              <w:t>1009.97</w:t>
            </w:r>
          </w:p>
        </w:tc>
        <w:tc>
          <w:tcPr>
            <w:tcW w:w="1127" w:type="dxa"/>
            <w:vAlign w:val="center"/>
          </w:tcPr>
          <w:p>
            <w:pPr>
              <w:pStyle w:val="16"/>
            </w:pPr>
            <w:r>
              <w:t>1009.97</w:t>
            </w:r>
          </w:p>
        </w:tc>
        <w:tc>
          <w:tcPr>
            <w:tcW w:w="1076" w:type="dxa"/>
            <w:vAlign w:val="center"/>
          </w:tcPr>
          <w:p>
            <w:pPr>
              <w:pStyle w:val="16"/>
            </w:pPr>
            <w:r>
              <w:t>1009.97</w:t>
            </w:r>
          </w:p>
        </w:tc>
        <w:tc>
          <w:tcPr>
            <w:tcW w:w="1076" w:type="dxa"/>
            <w:vAlign w:val="center"/>
          </w:tcPr>
          <w:p>
            <w:pPr>
              <w:pStyle w:val="16"/>
            </w:pPr>
          </w:p>
        </w:tc>
        <w:tc>
          <w:tcPr>
            <w:tcW w:w="650" w:type="dxa"/>
            <w:vAlign w:val="center"/>
          </w:tcPr>
          <w:p>
            <w:pPr>
              <w:pStyle w:val="16"/>
            </w:pPr>
          </w:p>
        </w:tc>
        <w:tc>
          <w:tcPr>
            <w:tcW w:w="746" w:type="dxa"/>
            <w:vAlign w:val="center"/>
          </w:tcPr>
          <w:p>
            <w:pPr>
              <w:pStyle w:val="16"/>
            </w:pPr>
          </w:p>
        </w:tc>
        <w:tc>
          <w:tcPr>
            <w:tcW w:w="1097" w:type="dxa"/>
            <w:vAlign w:val="center"/>
          </w:tcPr>
          <w:p>
            <w:pPr>
              <w:pStyle w:val="16"/>
            </w:pPr>
          </w:p>
        </w:tc>
        <w:tc>
          <w:tcPr>
            <w:tcW w:w="900" w:type="dxa"/>
            <w:vAlign w:val="center"/>
          </w:tcPr>
          <w:p>
            <w:pPr>
              <w:pStyle w:val="16"/>
            </w:pPr>
          </w:p>
        </w:tc>
        <w:tc>
          <w:tcPr>
            <w:tcW w:w="1231" w:type="dxa"/>
            <w:vAlign w:val="center"/>
          </w:tcPr>
          <w:p>
            <w:pPr>
              <w:pStyle w:val="16"/>
            </w:pPr>
          </w:p>
        </w:tc>
        <w:tc>
          <w:tcPr>
            <w:tcW w:w="13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2</w:t>
            </w:r>
          </w:p>
        </w:tc>
        <w:tc>
          <w:tcPr>
            <w:tcW w:w="1376" w:type="dxa"/>
            <w:vAlign w:val="center"/>
          </w:tcPr>
          <w:p>
            <w:pPr>
              <w:pStyle w:val="13"/>
            </w:pPr>
            <w:r>
              <w:t>207</w:t>
            </w:r>
          </w:p>
        </w:tc>
        <w:tc>
          <w:tcPr>
            <w:tcW w:w="1359" w:type="dxa"/>
            <w:vAlign w:val="center"/>
          </w:tcPr>
          <w:p>
            <w:pPr>
              <w:pStyle w:val="13"/>
            </w:pPr>
            <w:r>
              <w:t>文化旅游体育与传媒支出</w:t>
            </w:r>
          </w:p>
        </w:tc>
        <w:tc>
          <w:tcPr>
            <w:tcW w:w="1124" w:type="dxa"/>
            <w:vAlign w:val="center"/>
          </w:tcPr>
          <w:p>
            <w:pPr>
              <w:pStyle w:val="12"/>
            </w:pPr>
            <w:r>
              <w:t>722.89</w:t>
            </w:r>
          </w:p>
        </w:tc>
        <w:tc>
          <w:tcPr>
            <w:tcW w:w="1127" w:type="dxa"/>
            <w:vAlign w:val="center"/>
          </w:tcPr>
          <w:p>
            <w:pPr>
              <w:pStyle w:val="12"/>
            </w:pPr>
            <w:r>
              <w:t>722.89</w:t>
            </w:r>
          </w:p>
        </w:tc>
        <w:tc>
          <w:tcPr>
            <w:tcW w:w="1076" w:type="dxa"/>
            <w:vAlign w:val="center"/>
          </w:tcPr>
          <w:p>
            <w:pPr>
              <w:pStyle w:val="12"/>
            </w:pPr>
            <w:r>
              <w:t>722.89</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3</w:t>
            </w:r>
          </w:p>
        </w:tc>
        <w:tc>
          <w:tcPr>
            <w:tcW w:w="1376" w:type="dxa"/>
            <w:vAlign w:val="center"/>
          </w:tcPr>
          <w:p>
            <w:pPr>
              <w:pStyle w:val="13"/>
            </w:pPr>
            <w:r>
              <w:t>20708</w:t>
            </w:r>
          </w:p>
        </w:tc>
        <w:tc>
          <w:tcPr>
            <w:tcW w:w="1359" w:type="dxa"/>
            <w:vAlign w:val="center"/>
          </w:tcPr>
          <w:p>
            <w:pPr>
              <w:pStyle w:val="13"/>
            </w:pPr>
            <w:r>
              <w:t>广播电视</w:t>
            </w:r>
          </w:p>
        </w:tc>
        <w:tc>
          <w:tcPr>
            <w:tcW w:w="1124" w:type="dxa"/>
            <w:vAlign w:val="center"/>
          </w:tcPr>
          <w:p>
            <w:pPr>
              <w:pStyle w:val="12"/>
            </w:pPr>
            <w:r>
              <w:t>707.89</w:t>
            </w:r>
          </w:p>
        </w:tc>
        <w:tc>
          <w:tcPr>
            <w:tcW w:w="1127" w:type="dxa"/>
            <w:vAlign w:val="center"/>
          </w:tcPr>
          <w:p>
            <w:pPr>
              <w:pStyle w:val="12"/>
            </w:pPr>
            <w:r>
              <w:t>707.89</w:t>
            </w:r>
          </w:p>
        </w:tc>
        <w:tc>
          <w:tcPr>
            <w:tcW w:w="1076" w:type="dxa"/>
            <w:vAlign w:val="center"/>
          </w:tcPr>
          <w:p>
            <w:pPr>
              <w:pStyle w:val="12"/>
            </w:pPr>
            <w:r>
              <w:t>707.89</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4</w:t>
            </w:r>
          </w:p>
        </w:tc>
        <w:tc>
          <w:tcPr>
            <w:tcW w:w="1376" w:type="dxa"/>
            <w:vAlign w:val="center"/>
          </w:tcPr>
          <w:p>
            <w:pPr>
              <w:pStyle w:val="13"/>
            </w:pPr>
            <w:r>
              <w:t>2070801</w:t>
            </w:r>
          </w:p>
        </w:tc>
        <w:tc>
          <w:tcPr>
            <w:tcW w:w="1359" w:type="dxa"/>
            <w:vAlign w:val="center"/>
          </w:tcPr>
          <w:p>
            <w:pPr>
              <w:pStyle w:val="13"/>
            </w:pPr>
            <w:r>
              <w:t>行政运行</w:t>
            </w:r>
          </w:p>
        </w:tc>
        <w:tc>
          <w:tcPr>
            <w:tcW w:w="1124" w:type="dxa"/>
            <w:vAlign w:val="center"/>
          </w:tcPr>
          <w:p>
            <w:pPr>
              <w:pStyle w:val="12"/>
            </w:pPr>
            <w:r>
              <w:t>643.49</w:t>
            </w:r>
          </w:p>
        </w:tc>
        <w:tc>
          <w:tcPr>
            <w:tcW w:w="1127" w:type="dxa"/>
            <w:vAlign w:val="center"/>
          </w:tcPr>
          <w:p>
            <w:pPr>
              <w:pStyle w:val="12"/>
            </w:pPr>
            <w:r>
              <w:t>643.49</w:t>
            </w:r>
          </w:p>
        </w:tc>
        <w:tc>
          <w:tcPr>
            <w:tcW w:w="1076" w:type="dxa"/>
            <w:vAlign w:val="center"/>
          </w:tcPr>
          <w:p>
            <w:pPr>
              <w:pStyle w:val="12"/>
            </w:pPr>
            <w:r>
              <w:t>643.49</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5</w:t>
            </w:r>
          </w:p>
        </w:tc>
        <w:tc>
          <w:tcPr>
            <w:tcW w:w="1376" w:type="dxa"/>
            <w:vAlign w:val="center"/>
          </w:tcPr>
          <w:p>
            <w:pPr>
              <w:pStyle w:val="13"/>
            </w:pPr>
            <w:r>
              <w:t>2070899</w:t>
            </w:r>
          </w:p>
        </w:tc>
        <w:tc>
          <w:tcPr>
            <w:tcW w:w="1359" w:type="dxa"/>
            <w:vAlign w:val="center"/>
          </w:tcPr>
          <w:p>
            <w:pPr>
              <w:pStyle w:val="13"/>
            </w:pPr>
            <w:r>
              <w:t>其他广播电视支出</w:t>
            </w:r>
          </w:p>
        </w:tc>
        <w:tc>
          <w:tcPr>
            <w:tcW w:w="1124" w:type="dxa"/>
            <w:vAlign w:val="center"/>
          </w:tcPr>
          <w:p>
            <w:pPr>
              <w:pStyle w:val="12"/>
            </w:pPr>
            <w:r>
              <w:t>64.40</w:t>
            </w:r>
          </w:p>
        </w:tc>
        <w:tc>
          <w:tcPr>
            <w:tcW w:w="1127" w:type="dxa"/>
            <w:vAlign w:val="center"/>
          </w:tcPr>
          <w:p>
            <w:pPr>
              <w:pStyle w:val="12"/>
            </w:pPr>
            <w:r>
              <w:t>64.40</w:t>
            </w:r>
          </w:p>
        </w:tc>
        <w:tc>
          <w:tcPr>
            <w:tcW w:w="1076" w:type="dxa"/>
            <w:vAlign w:val="center"/>
          </w:tcPr>
          <w:p>
            <w:pPr>
              <w:pStyle w:val="12"/>
            </w:pPr>
            <w:r>
              <w:t>64.40</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6</w:t>
            </w:r>
          </w:p>
        </w:tc>
        <w:tc>
          <w:tcPr>
            <w:tcW w:w="1376" w:type="dxa"/>
            <w:vAlign w:val="center"/>
          </w:tcPr>
          <w:p>
            <w:pPr>
              <w:pStyle w:val="13"/>
            </w:pPr>
            <w:r>
              <w:t>20799</w:t>
            </w:r>
          </w:p>
        </w:tc>
        <w:tc>
          <w:tcPr>
            <w:tcW w:w="1359" w:type="dxa"/>
            <w:vAlign w:val="center"/>
          </w:tcPr>
          <w:p>
            <w:pPr>
              <w:pStyle w:val="13"/>
            </w:pPr>
            <w:r>
              <w:t>其他文化旅游体育与传媒支出</w:t>
            </w:r>
          </w:p>
        </w:tc>
        <w:tc>
          <w:tcPr>
            <w:tcW w:w="1124" w:type="dxa"/>
            <w:vAlign w:val="center"/>
          </w:tcPr>
          <w:p>
            <w:pPr>
              <w:pStyle w:val="12"/>
            </w:pPr>
            <w:r>
              <w:t>15.00</w:t>
            </w:r>
          </w:p>
        </w:tc>
        <w:tc>
          <w:tcPr>
            <w:tcW w:w="1127" w:type="dxa"/>
            <w:vAlign w:val="center"/>
          </w:tcPr>
          <w:p>
            <w:pPr>
              <w:pStyle w:val="12"/>
            </w:pPr>
            <w:r>
              <w:t>15.00</w:t>
            </w:r>
          </w:p>
        </w:tc>
        <w:tc>
          <w:tcPr>
            <w:tcW w:w="1076" w:type="dxa"/>
            <w:vAlign w:val="center"/>
          </w:tcPr>
          <w:p>
            <w:pPr>
              <w:pStyle w:val="12"/>
            </w:pPr>
            <w:r>
              <w:t>15.00</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7</w:t>
            </w:r>
          </w:p>
        </w:tc>
        <w:tc>
          <w:tcPr>
            <w:tcW w:w="1376" w:type="dxa"/>
            <w:vAlign w:val="center"/>
          </w:tcPr>
          <w:p>
            <w:pPr>
              <w:pStyle w:val="13"/>
            </w:pPr>
            <w:r>
              <w:t>2079902</w:t>
            </w:r>
          </w:p>
        </w:tc>
        <w:tc>
          <w:tcPr>
            <w:tcW w:w="1359" w:type="dxa"/>
            <w:vAlign w:val="center"/>
          </w:tcPr>
          <w:p>
            <w:pPr>
              <w:pStyle w:val="13"/>
            </w:pPr>
            <w:r>
              <w:t>宣传文化发展专项支出</w:t>
            </w:r>
          </w:p>
        </w:tc>
        <w:tc>
          <w:tcPr>
            <w:tcW w:w="1124" w:type="dxa"/>
            <w:vAlign w:val="center"/>
          </w:tcPr>
          <w:p>
            <w:pPr>
              <w:pStyle w:val="12"/>
            </w:pPr>
            <w:r>
              <w:t>5.00</w:t>
            </w:r>
          </w:p>
        </w:tc>
        <w:tc>
          <w:tcPr>
            <w:tcW w:w="1127" w:type="dxa"/>
            <w:vAlign w:val="center"/>
          </w:tcPr>
          <w:p>
            <w:pPr>
              <w:pStyle w:val="12"/>
            </w:pPr>
            <w:r>
              <w:t>5.00</w:t>
            </w:r>
          </w:p>
        </w:tc>
        <w:tc>
          <w:tcPr>
            <w:tcW w:w="1076" w:type="dxa"/>
            <w:vAlign w:val="center"/>
          </w:tcPr>
          <w:p>
            <w:pPr>
              <w:pStyle w:val="12"/>
            </w:pPr>
            <w:r>
              <w:t>5.00</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8</w:t>
            </w:r>
          </w:p>
        </w:tc>
        <w:tc>
          <w:tcPr>
            <w:tcW w:w="1376" w:type="dxa"/>
            <w:vAlign w:val="center"/>
          </w:tcPr>
          <w:p>
            <w:pPr>
              <w:pStyle w:val="13"/>
            </w:pPr>
            <w:r>
              <w:t>2079999</w:t>
            </w:r>
          </w:p>
        </w:tc>
        <w:tc>
          <w:tcPr>
            <w:tcW w:w="1359" w:type="dxa"/>
            <w:vAlign w:val="center"/>
          </w:tcPr>
          <w:p>
            <w:pPr>
              <w:pStyle w:val="13"/>
            </w:pPr>
            <w:r>
              <w:t>其他文化旅游体育与传媒支出</w:t>
            </w:r>
          </w:p>
        </w:tc>
        <w:tc>
          <w:tcPr>
            <w:tcW w:w="1124" w:type="dxa"/>
            <w:vAlign w:val="center"/>
          </w:tcPr>
          <w:p>
            <w:pPr>
              <w:pStyle w:val="12"/>
            </w:pPr>
            <w:r>
              <w:t>10.00</w:t>
            </w:r>
          </w:p>
        </w:tc>
        <w:tc>
          <w:tcPr>
            <w:tcW w:w="1127" w:type="dxa"/>
            <w:vAlign w:val="center"/>
          </w:tcPr>
          <w:p>
            <w:pPr>
              <w:pStyle w:val="12"/>
            </w:pPr>
            <w:r>
              <w:t>10.00</w:t>
            </w:r>
          </w:p>
        </w:tc>
        <w:tc>
          <w:tcPr>
            <w:tcW w:w="1076" w:type="dxa"/>
            <w:vAlign w:val="center"/>
          </w:tcPr>
          <w:p>
            <w:pPr>
              <w:pStyle w:val="12"/>
            </w:pPr>
            <w:r>
              <w:t>10.00</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9</w:t>
            </w:r>
          </w:p>
        </w:tc>
        <w:tc>
          <w:tcPr>
            <w:tcW w:w="1376" w:type="dxa"/>
            <w:vAlign w:val="center"/>
          </w:tcPr>
          <w:p>
            <w:pPr>
              <w:pStyle w:val="13"/>
            </w:pPr>
            <w:r>
              <w:t>208</w:t>
            </w:r>
          </w:p>
        </w:tc>
        <w:tc>
          <w:tcPr>
            <w:tcW w:w="1359" w:type="dxa"/>
            <w:vAlign w:val="center"/>
          </w:tcPr>
          <w:p>
            <w:pPr>
              <w:pStyle w:val="13"/>
            </w:pPr>
            <w:r>
              <w:t>社会保障和就业支出</w:t>
            </w:r>
          </w:p>
        </w:tc>
        <w:tc>
          <w:tcPr>
            <w:tcW w:w="1124" w:type="dxa"/>
            <w:vAlign w:val="center"/>
          </w:tcPr>
          <w:p>
            <w:pPr>
              <w:pStyle w:val="12"/>
            </w:pPr>
            <w:r>
              <w:t>280.34</w:t>
            </w:r>
          </w:p>
        </w:tc>
        <w:tc>
          <w:tcPr>
            <w:tcW w:w="1127" w:type="dxa"/>
            <w:vAlign w:val="center"/>
          </w:tcPr>
          <w:p>
            <w:pPr>
              <w:pStyle w:val="12"/>
            </w:pPr>
            <w:r>
              <w:t>280.34</w:t>
            </w:r>
          </w:p>
        </w:tc>
        <w:tc>
          <w:tcPr>
            <w:tcW w:w="1076" w:type="dxa"/>
            <w:vAlign w:val="center"/>
          </w:tcPr>
          <w:p>
            <w:pPr>
              <w:pStyle w:val="12"/>
            </w:pPr>
            <w:r>
              <w:t>280.34</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10</w:t>
            </w:r>
          </w:p>
        </w:tc>
        <w:tc>
          <w:tcPr>
            <w:tcW w:w="1376" w:type="dxa"/>
            <w:vAlign w:val="center"/>
          </w:tcPr>
          <w:p>
            <w:pPr>
              <w:pStyle w:val="13"/>
            </w:pPr>
            <w:r>
              <w:t>20805</w:t>
            </w:r>
          </w:p>
        </w:tc>
        <w:tc>
          <w:tcPr>
            <w:tcW w:w="1359" w:type="dxa"/>
            <w:vAlign w:val="center"/>
          </w:tcPr>
          <w:p>
            <w:pPr>
              <w:pStyle w:val="13"/>
            </w:pPr>
            <w:r>
              <w:t>行政事业单位养老支出</w:t>
            </w:r>
          </w:p>
        </w:tc>
        <w:tc>
          <w:tcPr>
            <w:tcW w:w="1124" w:type="dxa"/>
            <w:vAlign w:val="center"/>
          </w:tcPr>
          <w:p>
            <w:pPr>
              <w:pStyle w:val="12"/>
            </w:pPr>
            <w:r>
              <w:t>280.34</w:t>
            </w:r>
          </w:p>
        </w:tc>
        <w:tc>
          <w:tcPr>
            <w:tcW w:w="1127" w:type="dxa"/>
            <w:vAlign w:val="center"/>
          </w:tcPr>
          <w:p>
            <w:pPr>
              <w:pStyle w:val="12"/>
            </w:pPr>
            <w:r>
              <w:t>280.34</w:t>
            </w:r>
          </w:p>
        </w:tc>
        <w:tc>
          <w:tcPr>
            <w:tcW w:w="1076" w:type="dxa"/>
            <w:vAlign w:val="center"/>
          </w:tcPr>
          <w:p>
            <w:pPr>
              <w:pStyle w:val="12"/>
            </w:pPr>
            <w:r>
              <w:t>280.34</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11</w:t>
            </w:r>
          </w:p>
        </w:tc>
        <w:tc>
          <w:tcPr>
            <w:tcW w:w="1376" w:type="dxa"/>
            <w:vAlign w:val="center"/>
          </w:tcPr>
          <w:p>
            <w:pPr>
              <w:pStyle w:val="13"/>
            </w:pPr>
            <w:r>
              <w:t>2080501</w:t>
            </w:r>
          </w:p>
        </w:tc>
        <w:tc>
          <w:tcPr>
            <w:tcW w:w="1359" w:type="dxa"/>
            <w:vAlign w:val="center"/>
          </w:tcPr>
          <w:p>
            <w:pPr>
              <w:pStyle w:val="13"/>
            </w:pPr>
            <w:r>
              <w:t>行政单位离退休</w:t>
            </w:r>
          </w:p>
        </w:tc>
        <w:tc>
          <w:tcPr>
            <w:tcW w:w="1124" w:type="dxa"/>
            <w:vAlign w:val="center"/>
          </w:tcPr>
          <w:p>
            <w:pPr>
              <w:pStyle w:val="12"/>
            </w:pPr>
            <w:r>
              <w:t>151.29</w:t>
            </w:r>
          </w:p>
        </w:tc>
        <w:tc>
          <w:tcPr>
            <w:tcW w:w="1127" w:type="dxa"/>
            <w:vAlign w:val="center"/>
          </w:tcPr>
          <w:p>
            <w:pPr>
              <w:pStyle w:val="12"/>
            </w:pPr>
            <w:r>
              <w:t>151.29</w:t>
            </w:r>
          </w:p>
        </w:tc>
        <w:tc>
          <w:tcPr>
            <w:tcW w:w="1076" w:type="dxa"/>
            <w:vAlign w:val="center"/>
          </w:tcPr>
          <w:p>
            <w:pPr>
              <w:pStyle w:val="12"/>
            </w:pPr>
            <w:r>
              <w:t>151.29</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12</w:t>
            </w:r>
          </w:p>
        </w:tc>
        <w:tc>
          <w:tcPr>
            <w:tcW w:w="1376" w:type="dxa"/>
            <w:vAlign w:val="center"/>
          </w:tcPr>
          <w:p>
            <w:pPr>
              <w:pStyle w:val="13"/>
            </w:pPr>
            <w:r>
              <w:t>2080505</w:t>
            </w:r>
          </w:p>
        </w:tc>
        <w:tc>
          <w:tcPr>
            <w:tcW w:w="1359" w:type="dxa"/>
            <w:vAlign w:val="center"/>
          </w:tcPr>
          <w:p>
            <w:pPr>
              <w:pStyle w:val="13"/>
            </w:pPr>
            <w:r>
              <w:t>机关事业单位基本养老保险缴费支出</w:t>
            </w:r>
          </w:p>
        </w:tc>
        <w:tc>
          <w:tcPr>
            <w:tcW w:w="1124" w:type="dxa"/>
            <w:vAlign w:val="center"/>
          </w:tcPr>
          <w:p>
            <w:pPr>
              <w:pStyle w:val="12"/>
            </w:pPr>
            <w:r>
              <w:t>122.30</w:t>
            </w:r>
          </w:p>
        </w:tc>
        <w:tc>
          <w:tcPr>
            <w:tcW w:w="1127" w:type="dxa"/>
            <w:vAlign w:val="center"/>
          </w:tcPr>
          <w:p>
            <w:pPr>
              <w:pStyle w:val="12"/>
            </w:pPr>
            <w:r>
              <w:t>122.30</w:t>
            </w:r>
          </w:p>
        </w:tc>
        <w:tc>
          <w:tcPr>
            <w:tcW w:w="1076" w:type="dxa"/>
            <w:vAlign w:val="center"/>
          </w:tcPr>
          <w:p>
            <w:pPr>
              <w:pStyle w:val="12"/>
            </w:pPr>
            <w:r>
              <w:t>122.30</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13</w:t>
            </w:r>
          </w:p>
        </w:tc>
        <w:tc>
          <w:tcPr>
            <w:tcW w:w="1376" w:type="dxa"/>
            <w:vAlign w:val="center"/>
          </w:tcPr>
          <w:p>
            <w:pPr>
              <w:pStyle w:val="13"/>
            </w:pPr>
            <w:r>
              <w:t>2080506</w:t>
            </w:r>
          </w:p>
        </w:tc>
        <w:tc>
          <w:tcPr>
            <w:tcW w:w="1359" w:type="dxa"/>
            <w:vAlign w:val="center"/>
          </w:tcPr>
          <w:p>
            <w:pPr>
              <w:pStyle w:val="13"/>
            </w:pPr>
            <w:r>
              <w:t>机关事业单位职业年金缴费支出</w:t>
            </w:r>
          </w:p>
        </w:tc>
        <w:tc>
          <w:tcPr>
            <w:tcW w:w="1124" w:type="dxa"/>
            <w:vAlign w:val="center"/>
          </w:tcPr>
          <w:p>
            <w:pPr>
              <w:pStyle w:val="12"/>
            </w:pPr>
            <w:r>
              <w:t>6.75</w:t>
            </w:r>
          </w:p>
        </w:tc>
        <w:tc>
          <w:tcPr>
            <w:tcW w:w="1127" w:type="dxa"/>
            <w:vAlign w:val="center"/>
          </w:tcPr>
          <w:p>
            <w:pPr>
              <w:pStyle w:val="12"/>
            </w:pPr>
            <w:r>
              <w:t>6.75</w:t>
            </w:r>
          </w:p>
        </w:tc>
        <w:tc>
          <w:tcPr>
            <w:tcW w:w="1076" w:type="dxa"/>
            <w:vAlign w:val="center"/>
          </w:tcPr>
          <w:p>
            <w:pPr>
              <w:pStyle w:val="12"/>
            </w:pPr>
            <w:r>
              <w:t>6.75</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14</w:t>
            </w:r>
          </w:p>
        </w:tc>
        <w:tc>
          <w:tcPr>
            <w:tcW w:w="1376" w:type="dxa"/>
            <w:vAlign w:val="center"/>
          </w:tcPr>
          <w:p>
            <w:pPr>
              <w:pStyle w:val="13"/>
            </w:pPr>
            <w:r>
              <w:t>210</w:t>
            </w:r>
          </w:p>
        </w:tc>
        <w:tc>
          <w:tcPr>
            <w:tcW w:w="1359" w:type="dxa"/>
            <w:vAlign w:val="center"/>
          </w:tcPr>
          <w:p>
            <w:pPr>
              <w:pStyle w:val="13"/>
            </w:pPr>
            <w:r>
              <w:t>卫生健康支出</w:t>
            </w:r>
          </w:p>
        </w:tc>
        <w:tc>
          <w:tcPr>
            <w:tcW w:w="1124" w:type="dxa"/>
            <w:vAlign w:val="center"/>
          </w:tcPr>
          <w:p>
            <w:pPr>
              <w:pStyle w:val="12"/>
            </w:pPr>
            <w:r>
              <w:t>6.73</w:t>
            </w:r>
          </w:p>
        </w:tc>
        <w:tc>
          <w:tcPr>
            <w:tcW w:w="1127" w:type="dxa"/>
            <w:vAlign w:val="center"/>
          </w:tcPr>
          <w:p>
            <w:pPr>
              <w:pStyle w:val="12"/>
            </w:pPr>
            <w:r>
              <w:t>6.73</w:t>
            </w:r>
          </w:p>
        </w:tc>
        <w:tc>
          <w:tcPr>
            <w:tcW w:w="1076" w:type="dxa"/>
            <w:vAlign w:val="center"/>
          </w:tcPr>
          <w:p>
            <w:pPr>
              <w:pStyle w:val="12"/>
            </w:pPr>
            <w:r>
              <w:t>6.73</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15</w:t>
            </w:r>
          </w:p>
        </w:tc>
        <w:tc>
          <w:tcPr>
            <w:tcW w:w="1376" w:type="dxa"/>
            <w:vAlign w:val="center"/>
          </w:tcPr>
          <w:p>
            <w:pPr>
              <w:pStyle w:val="13"/>
            </w:pPr>
            <w:r>
              <w:t>21012</w:t>
            </w:r>
          </w:p>
        </w:tc>
        <w:tc>
          <w:tcPr>
            <w:tcW w:w="1359" w:type="dxa"/>
            <w:vAlign w:val="center"/>
          </w:tcPr>
          <w:p>
            <w:pPr>
              <w:pStyle w:val="13"/>
            </w:pPr>
            <w:r>
              <w:t>财政对基本医疗保险基金的补助</w:t>
            </w:r>
          </w:p>
        </w:tc>
        <w:tc>
          <w:tcPr>
            <w:tcW w:w="1124" w:type="dxa"/>
            <w:vAlign w:val="center"/>
          </w:tcPr>
          <w:p>
            <w:pPr>
              <w:pStyle w:val="12"/>
            </w:pPr>
            <w:r>
              <w:t>6.73</w:t>
            </w:r>
          </w:p>
        </w:tc>
        <w:tc>
          <w:tcPr>
            <w:tcW w:w="1127" w:type="dxa"/>
            <w:vAlign w:val="center"/>
          </w:tcPr>
          <w:p>
            <w:pPr>
              <w:pStyle w:val="12"/>
            </w:pPr>
            <w:r>
              <w:t>6.73</w:t>
            </w:r>
          </w:p>
        </w:tc>
        <w:tc>
          <w:tcPr>
            <w:tcW w:w="1076" w:type="dxa"/>
            <w:vAlign w:val="center"/>
          </w:tcPr>
          <w:p>
            <w:pPr>
              <w:pStyle w:val="12"/>
            </w:pPr>
            <w:r>
              <w:t>6.73</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4"/>
            </w:pPr>
            <w:r>
              <w:t>16</w:t>
            </w:r>
          </w:p>
        </w:tc>
        <w:tc>
          <w:tcPr>
            <w:tcW w:w="1376" w:type="dxa"/>
            <w:vAlign w:val="center"/>
          </w:tcPr>
          <w:p>
            <w:pPr>
              <w:pStyle w:val="13"/>
            </w:pPr>
            <w:r>
              <w:t>2101201</w:t>
            </w:r>
          </w:p>
        </w:tc>
        <w:tc>
          <w:tcPr>
            <w:tcW w:w="1359" w:type="dxa"/>
            <w:vAlign w:val="center"/>
          </w:tcPr>
          <w:p>
            <w:pPr>
              <w:pStyle w:val="13"/>
            </w:pPr>
            <w:r>
              <w:t>财政对职工基本医疗保险基金的补助</w:t>
            </w:r>
          </w:p>
        </w:tc>
        <w:tc>
          <w:tcPr>
            <w:tcW w:w="1124" w:type="dxa"/>
            <w:vAlign w:val="center"/>
          </w:tcPr>
          <w:p>
            <w:pPr>
              <w:pStyle w:val="12"/>
            </w:pPr>
            <w:r>
              <w:t>6.73</w:t>
            </w:r>
          </w:p>
        </w:tc>
        <w:tc>
          <w:tcPr>
            <w:tcW w:w="1127" w:type="dxa"/>
            <w:vAlign w:val="center"/>
          </w:tcPr>
          <w:p>
            <w:pPr>
              <w:pStyle w:val="12"/>
            </w:pPr>
            <w:r>
              <w:t>6.73</w:t>
            </w:r>
          </w:p>
        </w:tc>
        <w:tc>
          <w:tcPr>
            <w:tcW w:w="1076" w:type="dxa"/>
            <w:vAlign w:val="center"/>
          </w:tcPr>
          <w:p>
            <w:pPr>
              <w:pStyle w:val="12"/>
            </w:pPr>
            <w:r>
              <w:t>6.73</w:t>
            </w:r>
          </w:p>
        </w:tc>
        <w:tc>
          <w:tcPr>
            <w:tcW w:w="1076" w:type="dxa"/>
            <w:vAlign w:val="center"/>
          </w:tcPr>
          <w:p>
            <w:pPr>
              <w:pStyle w:val="12"/>
            </w:pPr>
          </w:p>
        </w:tc>
        <w:tc>
          <w:tcPr>
            <w:tcW w:w="650" w:type="dxa"/>
            <w:vAlign w:val="center"/>
          </w:tcPr>
          <w:p>
            <w:pPr>
              <w:pStyle w:val="12"/>
            </w:pPr>
          </w:p>
        </w:tc>
        <w:tc>
          <w:tcPr>
            <w:tcW w:w="746" w:type="dxa"/>
            <w:vAlign w:val="center"/>
          </w:tcPr>
          <w:p>
            <w:pPr>
              <w:pStyle w:val="12"/>
            </w:pPr>
          </w:p>
        </w:tc>
        <w:tc>
          <w:tcPr>
            <w:tcW w:w="1097" w:type="dxa"/>
            <w:vAlign w:val="center"/>
          </w:tcPr>
          <w:p>
            <w:pPr>
              <w:pStyle w:val="12"/>
            </w:pPr>
          </w:p>
        </w:tc>
        <w:tc>
          <w:tcPr>
            <w:tcW w:w="900" w:type="dxa"/>
            <w:vAlign w:val="center"/>
          </w:tcPr>
          <w:p>
            <w:pPr>
              <w:pStyle w:val="12"/>
            </w:pPr>
          </w:p>
        </w:tc>
        <w:tc>
          <w:tcPr>
            <w:tcW w:w="1231" w:type="dxa"/>
            <w:vAlign w:val="center"/>
          </w:tcPr>
          <w:p>
            <w:pPr>
              <w:pStyle w:val="12"/>
            </w:pPr>
          </w:p>
        </w:tc>
        <w:tc>
          <w:tcPr>
            <w:tcW w:w="133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9"/>
        <w:gridCol w:w="1303"/>
        <w:gridCol w:w="1845"/>
        <w:gridCol w:w="1138"/>
        <w:gridCol w:w="1190"/>
        <w:gridCol w:w="1138"/>
        <w:gridCol w:w="1221"/>
        <w:gridCol w:w="1396"/>
        <w:gridCol w:w="1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17" w:type="dxa"/>
            <w:gridSpan w:val="3"/>
            <w:tcBorders>
              <w:top w:val="single" w:color="FFFFFF" w:sz="6" w:space="0"/>
              <w:left w:val="single" w:color="FFFFFF" w:sz="6" w:space="0"/>
              <w:right w:val="single" w:color="FFFFFF" w:sz="6" w:space="0"/>
            </w:tcBorders>
            <w:vAlign w:val="center"/>
          </w:tcPr>
          <w:p>
            <w:pPr>
              <w:pStyle w:val="10"/>
            </w:pPr>
            <w:r>
              <w:t>359魏县融媒体中心</w:t>
            </w:r>
          </w:p>
        </w:tc>
        <w:tc>
          <w:tcPr>
            <w:tcW w:w="2328"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51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9" w:type="dxa"/>
            <w:vMerge w:val="restart"/>
            <w:vAlign w:val="center"/>
          </w:tcPr>
          <w:p>
            <w:pPr>
              <w:pStyle w:val="11"/>
            </w:pPr>
            <w:r>
              <w:t>序号</w:t>
            </w:r>
          </w:p>
        </w:tc>
        <w:tc>
          <w:tcPr>
            <w:tcW w:w="3148" w:type="dxa"/>
            <w:gridSpan w:val="2"/>
            <w:vAlign w:val="center"/>
          </w:tcPr>
          <w:p>
            <w:pPr>
              <w:pStyle w:val="11"/>
            </w:pPr>
            <w:r>
              <w:t>功能分类科目</w:t>
            </w:r>
          </w:p>
        </w:tc>
        <w:tc>
          <w:tcPr>
            <w:tcW w:w="1138" w:type="dxa"/>
            <w:vMerge w:val="restart"/>
            <w:vAlign w:val="center"/>
          </w:tcPr>
          <w:p>
            <w:pPr>
              <w:pStyle w:val="11"/>
            </w:pPr>
            <w:r>
              <w:t>合计</w:t>
            </w:r>
          </w:p>
        </w:tc>
        <w:tc>
          <w:tcPr>
            <w:tcW w:w="1190" w:type="dxa"/>
            <w:vMerge w:val="restart"/>
            <w:vAlign w:val="center"/>
          </w:tcPr>
          <w:p>
            <w:pPr>
              <w:pStyle w:val="11"/>
            </w:pPr>
            <w:r>
              <w:t>基本支出</w:t>
            </w:r>
          </w:p>
        </w:tc>
        <w:tc>
          <w:tcPr>
            <w:tcW w:w="1138" w:type="dxa"/>
            <w:vMerge w:val="restart"/>
            <w:vAlign w:val="center"/>
          </w:tcPr>
          <w:p>
            <w:pPr>
              <w:pStyle w:val="11"/>
            </w:pPr>
            <w:r>
              <w:t>项目支出</w:t>
            </w:r>
          </w:p>
        </w:tc>
        <w:tc>
          <w:tcPr>
            <w:tcW w:w="1221" w:type="dxa"/>
            <w:vMerge w:val="restart"/>
            <w:vAlign w:val="center"/>
          </w:tcPr>
          <w:p>
            <w:pPr>
              <w:pStyle w:val="11"/>
            </w:pPr>
            <w:r>
              <w:t>经营支出</w:t>
            </w:r>
          </w:p>
        </w:tc>
        <w:tc>
          <w:tcPr>
            <w:tcW w:w="1396" w:type="dxa"/>
            <w:vMerge w:val="restart"/>
            <w:vAlign w:val="center"/>
          </w:tcPr>
          <w:p>
            <w:pPr>
              <w:pStyle w:val="11"/>
            </w:pPr>
            <w:r>
              <w:t>上解上级     支出</w:t>
            </w:r>
          </w:p>
        </w:tc>
        <w:tc>
          <w:tcPr>
            <w:tcW w:w="17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9" w:type="dxa"/>
            <w:vMerge w:val="continue"/>
          </w:tcPr>
          <w:p/>
        </w:tc>
        <w:tc>
          <w:tcPr>
            <w:tcW w:w="1303" w:type="dxa"/>
            <w:vAlign w:val="center"/>
          </w:tcPr>
          <w:p>
            <w:pPr>
              <w:pStyle w:val="11"/>
            </w:pPr>
            <w:r>
              <w:t>科目    编码</w:t>
            </w:r>
          </w:p>
        </w:tc>
        <w:tc>
          <w:tcPr>
            <w:tcW w:w="1845" w:type="dxa"/>
            <w:vAlign w:val="center"/>
          </w:tcPr>
          <w:p>
            <w:pPr>
              <w:pStyle w:val="11"/>
            </w:pPr>
            <w:r>
              <w:t>科目名称</w:t>
            </w:r>
          </w:p>
        </w:tc>
        <w:tc>
          <w:tcPr>
            <w:tcW w:w="1138" w:type="dxa"/>
            <w:vMerge w:val="continue"/>
          </w:tcPr>
          <w:p/>
        </w:tc>
        <w:tc>
          <w:tcPr>
            <w:tcW w:w="1190" w:type="dxa"/>
            <w:vMerge w:val="continue"/>
          </w:tcPr>
          <w:p/>
        </w:tc>
        <w:tc>
          <w:tcPr>
            <w:tcW w:w="1138" w:type="dxa"/>
            <w:vMerge w:val="continue"/>
          </w:tcPr>
          <w:p/>
        </w:tc>
        <w:tc>
          <w:tcPr>
            <w:tcW w:w="1221" w:type="dxa"/>
            <w:vMerge w:val="continue"/>
          </w:tcPr>
          <w:p/>
        </w:tc>
        <w:tc>
          <w:tcPr>
            <w:tcW w:w="1396" w:type="dxa"/>
            <w:vMerge w:val="continue"/>
          </w:tcPr>
          <w:p/>
        </w:tc>
        <w:tc>
          <w:tcPr>
            <w:tcW w:w="17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9" w:type="dxa"/>
            <w:vAlign w:val="center"/>
          </w:tcPr>
          <w:p>
            <w:pPr>
              <w:pStyle w:val="11"/>
            </w:pPr>
            <w:r>
              <w:t>栏次</w:t>
            </w:r>
          </w:p>
        </w:tc>
        <w:tc>
          <w:tcPr>
            <w:tcW w:w="1303" w:type="dxa"/>
            <w:vAlign w:val="center"/>
          </w:tcPr>
          <w:p>
            <w:pPr>
              <w:pStyle w:val="11"/>
            </w:pPr>
            <w:r>
              <w:t>1</w:t>
            </w:r>
          </w:p>
        </w:tc>
        <w:tc>
          <w:tcPr>
            <w:tcW w:w="1845" w:type="dxa"/>
            <w:vAlign w:val="center"/>
          </w:tcPr>
          <w:p>
            <w:pPr>
              <w:pStyle w:val="11"/>
            </w:pPr>
            <w:r>
              <w:t>2</w:t>
            </w:r>
          </w:p>
        </w:tc>
        <w:tc>
          <w:tcPr>
            <w:tcW w:w="1138" w:type="dxa"/>
            <w:vAlign w:val="center"/>
          </w:tcPr>
          <w:p>
            <w:pPr>
              <w:pStyle w:val="11"/>
            </w:pPr>
            <w:r>
              <w:t>3</w:t>
            </w:r>
          </w:p>
        </w:tc>
        <w:tc>
          <w:tcPr>
            <w:tcW w:w="1190" w:type="dxa"/>
            <w:vAlign w:val="center"/>
          </w:tcPr>
          <w:p>
            <w:pPr>
              <w:pStyle w:val="11"/>
            </w:pPr>
            <w:r>
              <w:t>4</w:t>
            </w:r>
          </w:p>
        </w:tc>
        <w:tc>
          <w:tcPr>
            <w:tcW w:w="1138" w:type="dxa"/>
            <w:vAlign w:val="center"/>
          </w:tcPr>
          <w:p>
            <w:pPr>
              <w:pStyle w:val="11"/>
            </w:pPr>
            <w:r>
              <w:t>5</w:t>
            </w:r>
          </w:p>
        </w:tc>
        <w:tc>
          <w:tcPr>
            <w:tcW w:w="1221" w:type="dxa"/>
            <w:vAlign w:val="center"/>
          </w:tcPr>
          <w:p>
            <w:pPr>
              <w:pStyle w:val="11"/>
            </w:pPr>
            <w:r>
              <w:t>6</w:t>
            </w:r>
          </w:p>
        </w:tc>
        <w:tc>
          <w:tcPr>
            <w:tcW w:w="1396" w:type="dxa"/>
            <w:vAlign w:val="center"/>
          </w:tcPr>
          <w:p>
            <w:pPr>
              <w:pStyle w:val="11"/>
            </w:pPr>
            <w:r>
              <w:t>7</w:t>
            </w:r>
          </w:p>
        </w:tc>
        <w:tc>
          <w:tcPr>
            <w:tcW w:w="17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1</w:t>
            </w:r>
          </w:p>
        </w:tc>
        <w:tc>
          <w:tcPr>
            <w:tcW w:w="1303" w:type="dxa"/>
            <w:vAlign w:val="center"/>
          </w:tcPr>
          <w:p>
            <w:pPr>
              <w:pStyle w:val="17"/>
            </w:pPr>
          </w:p>
        </w:tc>
        <w:tc>
          <w:tcPr>
            <w:tcW w:w="1845" w:type="dxa"/>
            <w:vAlign w:val="center"/>
          </w:tcPr>
          <w:p>
            <w:pPr>
              <w:pStyle w:val="15"/>
            </w:pPr>
            <w:r>
              <w:t>合计</w:t>
            </w:r>
          </w:p>
        </w:tc>
        <w:tc>
          <w:tcPr>
            <w:tcW w:w="1138" w:type="dxa"/>
            <w:vAlign w:val="center"/>
          </w:tcPr>
          <w:p>
            <w:pPr>
              <w:pStyle w:val="16"/>
            </w:pPr>
            <w:r>
              <w:t>1009.97</w:t>
            </w:r>
          </w:p>
        </w:tc>
        <w:tc>
          <w:tcPr>
            <w:tcW w:w="1190" w:type="dxa"/>
            <w:vAlign w:val="center"/>
          </w:tcPr>
          <w:p>
            <w:pPr>
              <w:pStyle w:val="16"/>
            </w:pPr>
            <w:r>
              <w:t>398.46</w:t>
            </w:r>
          </w:p>
        </w:tc>
        <w:tc>
          <w:tcPr>
            <w:tcW w:w="1138" w:type="dxa"/>
            <w:vAlign w:val="center"/>
          </w:tcPr>
          <w:p>
            <w:pPr>
              <w:pStyle w:val="16"/>
            </w:pPr>
            <w:r>
              <w:t>611.51</w:t>
            </w:r>
          </w:p>
        </w:tc>
        <w:tc>
          <w:tcPr>
            <w:tcW w:w="1221" w:type="dxa"/>
            <w:vAlign w:val="center"/>
          </w:tcPr>
          <w:p>
            <w:pPr>
              <w:pStyle w:val="16"/>
            </w:pPr>
          </w:p>
        </w:tc>
        <w:tc>
          <w:tcPr>
            <w:tcW w:w="1396" w:type="dxa"/>
            <w:vAlign w:val="center"/>
          </w:tcPr>
          <w:p>
            <w:pPr>
              <w:pStyle w:val="16"/>
            </w:pPr>
          </w:p>
        </w:tc>
        <w:tc>
          <w:tcPr>
            <w:tcW w:w="17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2</w:t>
            </w:r>
          </w:p>
        </w:tc>
        <w:tc>
          <w:tcPr>
            <w:tcW w:w="1303" w:type="dxa"/>
            <w:vAlign w:val="center"/>
          </w:tcPr>
          <w:p>
            <w:pPr>
              <w:pStyle w:val="13"/>
            </w:pPr>
            <w:r>
              <w:t>207</w:t>
            </w:r>
          </w:p>
        </w:tc>
        <w:tc>
          <w:tcPr>
            <w:tcW w:w="1845" w:type="dxa"/>
            <w:vAlign w:val="center"/>
          </w:tcPr>
          <w:p>
            <w:pPr>
              <w:pStyle w:val="13"/>
            </w:pPr>
            <w:r>
              <w:t>文化旅游体育与传媒支出</w:t>
            </w:r>
          </w:p>
        </w:tc>
        <w:tc>
          <w:tcPr>
            <w:tcW w:w="1138" w:type="dxa"/>
            <w:vAlign w:val="center"/>
          </w:tcPr>
          <w:p>
            <w:pPr>
              <w:pStyle w:val="12"/>
            </w:pPr>
            <w:r>
              <w:t>722.89</w:t>
            </w:r>
          </w:p>
        </w:tc>
        <w:tc>
          <w:tcPr>
            <w:tcW w:w="1190" w:type="dxa"/>
            <w:vAlign w:val="center"/>
          </w:tcPr>
          <w:p>
            <w:pPr>
              <w:pStyle w:val="12"/>
            </w:pPr>
            <w:r>
              <w:t>220.18</w:t>
            </w:r>
          </w:p>
        </w:tc>
        <w:tc>
          <w:tcPr>
            <w:tcW w:w="1138" w:type="dxa"/>
            <w:vAlign w:val="center"/>
          </w:tcPr>
          <w:p>
            <w:pPr>
              <w:pStyle w:val="12"/>
            </w:pPr>
            <w:r>
              <w:t>502.71</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3</w:t>
            </w:r>
          </w:p>
        </w:tc>
        <w:tc>
          <w:tcPr>
            <w:tcW w:w="1303" w:type="dxa"/>
            <w:vAlign w:val="center"/>
          </w:tcPr>
          <w:p>
            <w:pPr>
              <w:pStyle w:val="13"/>
            </w:pPr>
            <w:r>
              <w:t>20708</w:t>
            </w:r>
          </w:p>
        </w:tc>
        <w:tc>
          <w:tcPr>
            <w:tcW w:w="1845" w:type="dxa"/>
            <w:vAlign w:val="center"/>
          </w:tcPr>
          <w:p>
            <w:pPr>
              <w:pStyle w:val="13"/>
            </w:pPr>
            <w:r>
              <w:t>广播电视</w:t>
            </w:r>
          </w:p>
        </w:tc>
        <w:tc>
          <w:tcPr>
            <w:tcW w:w="1138" w:type="dxa"/>
            <w:vAlign w:val="center"/>
          </w:tcPr>
          <w:p>
            <w:pPr>
              <w:pStyle w:val="12"/>
            </w:pPr>
            <w:r>
              <w:t>707.89</w:t>
            </w:r>
          </w:p>
        </w:tc>
        <w:tc>
          <w:tcPr>
            <w:tcW w:w="1190" w:type="dxa"/>
            <w:vAlign w:val="center"/>
          </w:tcPr>
          <w:p>
            <w:pPr>
              <w:pStyle w:val="12"/>
            </w:pPr>
            <w:r>
              <w:t>220.18</w:t>
            </w:r>
          </w:p>
        </w:tc>
        <w:tc>
          <w:tcPr>
            <w:tcW w:w="1138" w:type="dxa"/>
            <w:vAlign w:val="center"/>
          </w:tcPr>
          <w:p>
            <w:pPr>
              <w:pStyle w:val="12"/>
            </w:pPr>
            <w:r>
              <w:t>487.71</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4</w:t>
            </w:r>
          </w:p>
        </w:tc>
        <w:tc>
          <w:tcPr>
            <w:tcW w:w="1303" w:type="dxa"/>
            <w:vAlign w:val="center"/>
          </w:tcPr>
          <w:p>
            <w:pPr>
              <w:pStyle w:val="13"/>
            </w:pPr>
            <w:r>
              <w:t>2070801</w:t>
            </w:r>
          </w:p>
        </w:tc>
        <w:tc>
          <w:tcPr>
            <w:tcW w:w="1845" w:type="dxa"/>
            <w:vAlign w:val="center"/>
          </w:tcPr>
          <w:p>
            <w:pPr>
              <w:pStyle w:val="13"/>
            </w:pPr>
            <w:r>
              <w:t>行政运行</w:t>
            </w:r>
          </w:p>
        </w:tc>
        <w:tc>
          <w:tcPr>
            <w:tcW w:w="1138" w:type="dxa"/>
            <w:vAlign w:val="center"/>
          </w:tcPr>
          <w:p>
            <w:pPr>
              <w:pStyle w:val="12"/>
            </w:pPr>
            <w:r>
              <w:t>643.49</w:t>
            </w:r>
          </w:p>
        </w:tc>
        <w:tc>
          <w:tcPr>
            <w:tcW w:w="1190" w:type="dxa"/>
            <w:vAlign w:val="center"/>
          </w:tcPr>
          <w:p>
            <w:pPr>
              <w:pStyle w:val="12"/>
            </w:pPr>
            <w:r>
              <w:t>220.18</w:t>
            </w:r>
          </w:p>
        </w:tc>
        <w:tc>
          <w:tcPr>
            <w:tcW w:w="1138" w:type="dxa"/>
            <w:vAlign w:val="center"/>
          </w:tcPr>
          <w:p>
            <w:pPr>
              <w:pStyle w:val="12"/>
            </w:pPr>
            <w:r>
              <w:t>423.31</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5</w:t>
            </w:r>
          </w:p>
        </w:tc>
        <w:tc>
          <w:tcPr>
            <w:tcW w:w="1303" w:type="dxa"/>
            <w:vAlign w:val="center"/>
          </w:tcPr>
          <w:p>
            <w:pPr>
              <w:pStyle w:val="13"/>
            </w:pPr>
            <w:r>
              <w:t>2070899</w:t>
            </w:r>
          </w:p>
        </w:tc>
        <w:tc>
          <w:tcPr>
            <w:tcW w:w="1845" w:type="dxa"/>
            <w:vAlign w:val="center"/>
          </w:tcPr>
          <w:p>
            <w:pPr>
              <w:pStyle w:val="13"/>
            </w:pPr>
            <w:r>
              <w:t>其他广播电视支出</w:t>
            </w:r>
          </w:p>
        </w:tc>
        <w:tc>
          <w:tcPr>
            <w:tcW w:w="1138" w:type="dxa"/>
            <w:vAlign w:val="center"/>
          </w:tcPr>
          <w:p>
            <w:pPr>
              <w:pStyle w:val="12"/>
            </w:pPr>
            <w:r>
              <w:t>64.40</w:t>
            </w:r>
          </w:p>
        </w:tc>
        <w:tc>
          <w:tcPr>
            <w:tcW w:w="1190" w:type="dxa"/>
            <w:vAlign w:val="center"/>
          </w:tcPr>
          <w:p>
            <w:pPr>
              <w:pStyle w:val="12"/>
            </w:pPr>
          </w:p>
        </w:tc>
        <w:tc>
          <w:tcPr>
            <w:tcW w:w="1138" w:type="dxa"/>
            <w:vAlign w:val="center"/>
          </w:tcPr>
          <w:p>
            <w:pPr>
              <w:pStyle w:val="12"/>
            </w:pPr>
            <w:r>
              <w:t>64.40</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6</w:t>
            </w:r>
          </w:p>
        </w:tc>
        <w:tc>
          <w:tcPr>
            <w:tcW w:w="1303" w:type="dxa"/>
            <w:vAlign w:val="center"/>
          </w:tcPr>
          <w:p>
            <w:pPr>
              <w:pStyle w:val="13"/>
            </w:pPr>
            <w:r>
              <w:t>20799</w:t>
            </w:r>
          </w:p>
        </w:tc>
        <w:tc>
          <w:tcPr>
            <w:tcW w:w="1845" w:type="dxa"/>
            <w:vAlign w:val="center"/>
          </w:tcPr>
          <w:p>
            <w:pPr>
              <w:pStyle w:val="13"/>
            </w:pPr>
            <w:r>
              <w:t>其他文化旅游体育与传媒支出</w:t>
            </w:r>
          </w:p>
        </w:tc>
        <w:tc>
          <w:tcPr>
            <w:tcW w:w="1138" w:type="dxa"/>
            <w:vAlign w:val="center"/>
          </w:tcPr>
          <w:p>
            <w:pPr>
              <w:pStyle w:val="12"/>
            </w:pPr>
            <w:r>
              <w:t>15.00</w:t>
            </w:r>
          </w:p>
        </w:tc>
        <w:tc>
          <w:tcPr>
            <w:tcW w:w="1190" w:type="dxa"/>
            <w:vAlign w:val="center"/>
          </w:tcPr>
          <w:p>
            <w:pPr>
              <w:pStyle w:val="12"/>
            </w:pPr>
          </w:p>
        </w:tc>
        <w:tc>
          <w:tcPr>
            <w:tcW w:w="1138" w:type="dxa"/>
            <w:vAlign w:val="center"/>
          </w:tcPr>
          <w:p>
            <w:pPr>
              <w:pStyle w:val="12"/>
            </w:pPr>
            <w:r>
              <w:t>15.00</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7</w:t>
            </w:r>
          </w:p>
        </w:tc>
        <w:tc>
          <w:tcPr>
            <w:tcW w:w="1303" w:type="dxa"/>
            <w:vAlign w:val="center"/>
          </w:tcPr>
          <w:p>
            <w:pPr>
              <w:pStyle w:val="13"/>
            </w:pPr>
            <w:r>
              <w:t>2079902</w:t>
            </w:r>
          </w:p>
        </w:tc>
        <w:tc>
          <w:tcPr>
            <w:tcW w:w="1845" w:type="dxa"/>
            <w:vAlign w:val="center"/>
          </w:tcPr>
          <w:p>
            <w:pPr>
              <w:pStyle w:val="13"/>
            </w:pPr>
            <w:r>
              <w:t>宣传文化发展专项支出</w:t>
            </w:r>
          </w:p>
        </w:tc>
        <w:tc>
          <w:tcPr>
            <w:tcW w:w="1138" w:type="dxa"/>
            <w:vAlign w:val="center"/>
          </w:tcPr>
          <w:p>
            <w:pPr>
              <w:pStyle w:val="12"/>
            </w:pPr>
            <w:r>
              <w:t>5.00</w:t>
            </w:r>
          </w:p>
        </w:tc>
        <w:tc>
          <w:tcPr>
            <w:tcW w:w="1190" w:type="dxa"/>
            <w:vAlign w:val="center"/>
          </w:tcPr>
          <w:p>
            <w:pPr>
              <w:pStyle w:val="12"/>
            </w:pPr>
          </w:p>
        </w:tc>
        <w:tc>
          <w:tcPr>
            <w:tcW w:w="1138" w:type="dxa"/>
            <w:vAlign w:val="center"/>
          </w:tcPr>
          <w:p>
            <w:pPr>
              <w:pStyle w:val="12"/>
            </w:pPr>
            <w:r>
              <w:t>5.00</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8</w:t>
            </w:r>
          </w:p>
        </w:tc>
        <w:tc>
          <w:tcPr>
            <w:tcW w:w="1303" w:type="dxa"/>
            <w:vAlign w:val="center"/>
          </w:tcPr>
          <w:p>
            <w:pPr>
              <w:pStyle w:val="13"/>
            </w:pPr>
            <w:r>
              <w:t>2079999</w:t>
            </w:r>
          </w:p>
        </w:tc>
        <w:tc>
          <w:tcPr>
            <w:tcW w:w="1845" w:type="dxa"/>
            <w:vAlign w:val="center"/>
          </w:tcPr>
          <w:p>
            <w:pPr>
              <w:pStyle w:val="13"/>
            </w:pPr>
            <w:r>
              <w:t>其他文化旅游体育与传媒支出</w:t>
            </w:r>
          </w:p>
        </w:tc>
        <w:tc>
          <w:tcPr>
            <w:tcW w:w="1138" w:type="dxa"/>
            <w:vAlign w:val="center"/>
          </w:tcPr>
          <w:p>
            <w:pPr>
              <w:pStyle w:val="12"/>
            </w:pPr>
            <w:r>
              <w:t>10.00</w:t>
            </w:r>
          </w:p>
        </w:tc>
        <w:tc>
          <w:tcPr>
            <w:tcW w:w="1190" w:type="dxa"/>
            <w:vAlign w:val="center"/>
          </w:tcPr>
          <w:p>
            <w:pPr>
              <w:pStyle w:val="12"/>
            </w:pPr>
          </w:p>
        </w:tc>
        <w:tc>
          <w:tcPr>
            <w:tcW w:w="1138" w:type="dxa"/>
            <w:vAlign w:val="center"/>
          </w:tcPr>
          <w:p>
            <w:pPr>
              <w:pStyle w:val="12"/>
            </w:pPr>
            <w:r>
              <w:t>10.00</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9</w:t>
            </w:r>
          </w:p>
        </w:tc>
        <w:tc>
          <w:tcPr>
            <w:tcW w:w="1303" w:type="dxa"/>
            <w:vAlign w:val="center"/>
          </w:tcPr>
          <w:p>
            <w:pPr>
              <w:pStyle w:val="13"/>
            </w:pPr>
            <w:r>
              <w:t>208</w:t>
            </w:r>
          </w:p>
        </w:tc>
        <w:tc>
          <w:tcPr>
            <w:tcW w:w="1845" w:type="dxa"/>
            <w:vAlign w:val="center"/>
          </w:tcPr>
          <w:p>
            <w:pPr>
              <w:pStyle w:val="13"/>
            </w:pPr>
            <w:r>
              <w:t>社会保障和就业支出</w:t>
            </w:r>
          </w:p>
        </w:tc>
        <w:tc>
          <w:tcPr>
            <w:tcW w:w="1138" w:type="dxa"/>
            <w:vAlign w:val="center"/>
          </w:tcPr>
          <w:p>
            <w:pPr>
              <w:pStyle w:val="12"/>
            </w:pPr>
            <w:r>
              <w:t>280.34</w:t>
            </w:r>
          </w:p>
        </w:tc>
        <w:tc>
          <w:tcPr>
            <w:tcW w:w="1190" w:type="dxa"/>
            <w:vAlign w:val="center"/>
          </w:tcPr>
          <w:p>
            <w:pPr>
              <w:pStyle w:val="12"/>
            </w:pPr>
            <w:r>
              <w:t>171.55</w:t>
            </w:r>
          </w:p>
        </w:tc>
        <w:tc>
          <w:tcPr>
            <w:tcW w:w="1138" w:type="dxa"/>
            <w:vAlign w:val="center"/>
          </w:tcPr>
          <w:p>
            <w:pPr>
              <w:pStyle w:val="12"/>
            </w:pPr>
            <w:r>
              <w:t>108.80</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10</w:t>
            </w:r>
          </w:p>
        </w:tc>
        <w:tc>
          <w:tcPr>
            <w:tcW w:w="1303" w:type="dxa"/>
            <w:vAlign w:val="center"/>
          </w:tcPr>
          <w:p>
            <w:pPr>
              <w:pStyle w:val="13"/>
            </w:pPr>
            <w:r>
              <w:t>20805</w:t>
            </w:r>
          </w:p>
        </w:tc>
        <w:tc>
          <w:tcPr>
            <w:tcW w:w="1845" w:type="dxa"/>
            <w:vAlign w:val="center"/>
          </w:tcPr>
          <w:p>
            <w:pPr>
              <w:pStyle w:val="13"/>
            </w:pPr>
            <w:r>
              <w:t>行政事业单位养老支出</w:t>
            </w:r>
          </w:p>
        </w:tc>
        <w:tc>
          <w:tcPr>
            <w:tcW w:w="1138" w:type="dxa"/>
            <w:vAlign w:val="center"/>
          </w:tcPr>
          <w:p>
            <w:pPr>
              <w:pStyle w:val="12"/>
            </w:pPr>
            <w:r>
              <w:t>280.34</w:t>
            </w:r>
          </w:p>
        </w:tc>
        <w:tc>
          <w:tcPr>
            <w:tcW w:w="1190" w:type="dxa"/>
            <w:vAlign w:val="center"/>
          </w:tcPr>
          <w:p>
            <w:pPr>
              <w:pStyle w:val="12"/>
            </w:pPr>
            <w:r>
              <w:t>171.55</w:t>
            </w:r>
          </w:p>
        </w:tc>
        <w:tc>
          <w:tcPr>
            <w:tcW w:w="1138" w:type="dxa"/>
            <w:vAlign w:val="center"/>
          </w:tcPr>
          <w:p>
            <w:pPr>
              <w:pStyle w:val="12"/>
            </w:pPr>
            <w:r>
              <w:t>108.80</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11</w:t>
            </w:r>
          </w:p>
        </w:tc>
        <w:tc>
          <w:tcPr>
            <w:tcW w:w="1303" w:type="dxa"/>
            <w:vAlign w:val="center"/>
          </w:tcPr>
          <w:p>
            <w:pPr>
              <w:pStyle w:val="13"/>
            </w:pPr>
            <w:r>
              <w:t>2080501</w:t>
            </w:r>
          </w:p>
        </w:tc>
        <w:tc>
          <w:tcPr>
            <w:tcW w:w="1845" w:type="dxa"/>
            <w:vAlign w:val="center"/>
          </w:tcPr>
          <w:p>
            <w:pPr>
              <w:pStyle w:val="13"/>
            </w:pPr>
            <w:r>
              <w:t>行政单位离退休</w:t>
            </w:r>
          </w:p>
        </w:tc>
        <w:tc>
          <w:tcPr>
            <w:tcW w:w="1138" w:type="dxa"/>
            <w:vAlign w:val="center"/>
          </w:tcPr>
          <w:p>
            <w:pPr>
              <w:pStyle w:val="12"/>
            </w:pPr>
            <w:r>
              <w:t>151.29</w:t>
            </w:r>
          </w:p>
        </w:tc>
        <w:tc>
          <w:tcPr>
            <w:tcW w:w="1190" w:type="dxa"/>
            <w:vAlign w:val="center"/>
          </w:tcPr>
          <w:p>
            <w:pPr>
              <w:pStyle w:val="12"/>
            </w:pPr>
            <w:r>
              <w:t>151.29</w:t>
            </w:r>
          </w:p>
        </w:tc>
        <w:tc>
          <w:tcPr>
            <w:tcW w:w="1138" w:type="dxa"/>
            <w:vAlign w:val="center"/>
          </w:tcPr>
          <w:p>
            <w:pPr>
              <w:pStyle w:val="12"/>
            </w:pP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12</w:t>
            </w:r>
          </w:p>
        </w:tc>
        <w:tc>
          <w:tcPr>
            <w:tcW w:w="1303" w:type="dxa"/>
            <w:vAlign w:val="center"/>
          </w:tcPr>
          <w:p>
            <w:pPr>
              <w:pStyle w:val="13"/>
            </w:pPr>
            <w:r>
              <w:t>2080505</w:t>
            </w:r>
          </w:p>
        </w:tc>
        <w:tc>
          <w:tcPr>
            <w:tcW w:w="1845" w:type="dxa"/>
            <w:vAlign w:val="center"/>
          </w:tcPr>
          <w:p>
            <w:pPr>
              <w:pStyle w:val="13"/>
            </w:pPr>
            <w:r>
              <w:t>机关事业单位基本养老保险缴费支出</w:t>
            </w:r>
          </w:p>
        </w:tc>
        <w:tc>
          <w:tcPr>
            <w:tcW w:w="1138" w:type="dxa"/>
            <w:vAlign w:val="center"/>
          </w:tcPr>
          <w:p>
            <w:pPr>
              <w:pStyle w:val="12"/>
            </w:pPr>
            <w:r>
              <w:t>122.30</w:t>
            </w:r>
          </w:p>
        </w:tc>
        <w:tc>
          <w:tcPr>
            <w:tcW w:w="1190" w:type="dxa"/>
            <w:vAlign w:val="center"/>
          </w:tcPr>
          <w:p>
            <w:pPr>
              <w:pStyle w:val="12"/>
            </w:pPr>
            <w:r>
              <w:t>13.51</w:t>
            </w:r>
          </w:p>
        </w:tc>
        <w:tc>
          <w:tcPr>
            <w:tcW w:w="1138" w:type="dxa"/>
            <w:vAlign w:val="center"/>
          </w:tcPr>
          <w:p>
            <w:pPr>
              <w:pStyle w:val="12"/>
            </w:pPr>
            <w:r>
              <w:t>108.80</w:t>
            </w: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13</w:t>
            </w:r>
          </w:p>
        </w:tc>
        <w:tc>
          <w:tcPr>
            <w:tcW w:w="1303" w:type="dxa"/>
            <w:vAlign w:val="center"/>
          </w:tcPr>
          <w:p>
            <w:pPr>
              <w:pStyle w:val="13"/>
            </w:pPr>
            <w:r>
              <w:t>2080506</w:t>
            </w:r>
          </w:p>
        </w:tc>
        <w:tc>
          <w:tcPr>
            <w:tcW w:w="1845" w:type="dxa"/>
            <w:vAlign w:val="center"/>
          </w:tcPr>
          <w:p>
            <w:pPr>
              <w:pStyle w:val="13"/>
            </w:pPr>
            <w:r>
              <w:t>机关事业单位职业年金缴费支出</w:t>
            </w:r>
          </w:p>
        </w:tc>
        <w:tc>
          <w:tcPr>
            <w:tcW w:w="1138" w:type="dxa"/>
            <w:vAlign w:val="center"/>
          </w:tcPr>
          <w:p>
            <w:pPr>
              <w:pStyle w:val="12"/>
            </w:pPr>
            <w:r>
              <w:t>6.75</w:t>
            </w:r>
          </w:p>
        </w:tc>
        <w:tc>
          <w:tcPr>
            <w:tcW w:w="1190" w:type="dxa"/>
            <w:vAlign w:val="center"/>
          </w:tcPr>
          <w:p>
            <w:pPr>
              <w:pStyle w:val="12"/>
            </w:pPr>
            <w:r>
              <w:t>6.75</w:t>
            </w:r>
          </w:p>
        </w:tc>
        <w:tc>
          <w:tcPr>
            <w:tcW w:w="1138" w:type="dxa"/>
            <w:vAlign w:val="center"/>
          </w:tcPr>
          <w:p>
            <w:pPr>
              <w:pStyle w:val="12"/>
            </w:pP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14</w:t>
            </w:r>
          </w:p>
        </w:tc>
        <w:tc>
          <w:tcPr>
            <w:tcW w:w="1303" w:type="dxa"/>
            <w:vAlign w:val="center"/>
          </w:tcPr>
          <w:p>
            <w:pPr>
              <w:pStyle w:val="13"/>
            </w:pPr>
            <w:r>
              <w:t>210</w:t>
            </w:r>
          </w:p>
        </w:tc>
        <w:tc>
          <w:tcPr>
            <w:tcW w:w="1845" w:type="dxa"/>
            <w:vAlign w:val="center"/>
          </w:tcPr>
          <w:p>
            <w:pPr>
              <w:pStyle w:val="13"/>
            </w:pPr>
            <w:r>
              <w:t>卫生健康支出</w:t>
            </w:r>
          </w:p>
        </w:tc>
        <w:tc>
          <w:tcPr>
            <w:tcW w:w="1138" w:type="dxa"/>
            <w:vAlign w:val="center"/>
          </w:tcPr>
          <w:p>
            <w:pPr>
              <w:pStyle w:val="12"/>
            </w:pPr>
            <w:r>
              <w:t>6.73</w:t>
            </w:r>
          </w:p>
        </w:tc>
        <w:tc>
          <w:tcPr>
            <w:tcW w:w="1190" w:type="dxa"/>
            <w:vAlign w:val="center"/>
          </w:tcPr>
          <w:p>
            <w:pPr>
              <w:pStyle w:val="12"/>
            </w:pPr>
            <w:r>
              <w:t>6.73</w:t>
            </w:r>
          </w:p>
        </w:tc>
        <w:tc>
          <w:tcPr>
            <w:tcW w:w="1138" w:type="dxa"/>
            <w:vAlign w:val="center"/>
          </w:tcPr>
          <w:p>
            <w:pPr>
              <w:pStyle w:val="12"/>
            </w:pP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15</w:t>
            </w:r>
          </w:p>
        </w:tc>
        <w:tc>
          <w:tcPr>
            <w:tcW w:w="1303" w:type="dxa"/>
            <w:vAlign w:val="center"/>
          </w:tcPr>
          <w:p>
            <w:pPr>
              <w:pStyle w:val="13"/>
            </w:pPr>
            <w:r>
              <w:t>21012</w:t>
            </w:r>
          </w:p>
        </w:tc>
        <w:tc>
          <w:tcPr>
            <w:tcW w:w="1845" w:type="dxa"/>
            <w:vAlign w:val="center"/>
          </w:tcPr>
          <w:p>
            <w:pPr>
              <w:pStyle w:val="13"/>
            </w:pPr>
            <w:r>
              <w:t>财政对基本医疗保险基金的补助</w:t>
            </w:r>
          </w:p>
        </w:tc>
        <w:tc>
          <w:tcPr>
            <w:tcW w:w="1138" w:type="dxa"/>
            <w:vAlign w:val="center"/>
          </w:tcPr>
          <w:p>
            <w:pPr>
              <w:pStyle w:val="12"/>
            </w:pPr>
            <w:r>
              <w:t>6.73</w:t>
            </w:r>
          </w:p>
        </w:tc>
        <w:tc>
          <w:tcPr>
            <w:tcW w:w="1190" w:type="dxa"/>
            <w:vAlign w:val="center"/>
          </w:tcPr>
          <w:p>
            <w:pPr>
              <w:pStyle w:val="12"/>
            </w:pPr>
            <w:r>
              <w:t>6.73</w:t>
            </w:r>
          </w:p>
        </w:tc>
        <w:tc>
          <w:tcPr>
            <w:tcW w:w="1138" w:type="dxa"/>
            <w:vAlign w:val="center"/>
          </w:tcPr>
          <w:p>
            <w:pPr>
              <w:pStyle w:val="12"/>
            </w:pP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4"/>
            </w:pPr>
            <w:r>
              <w:t>16</w:t>
            </w:r>
          </w:p>
        </w:tc>
        <w:tc>
          <w:tcPr>
            <w:tcW w:w="1303" w:type="dxa"/>
            <w:vAlign w:val="center"/>
          </w:tcPr>
          <w:p>
            <w:pPr>
              <w:pStyle w:val="13"/>
            </w:pPr>
            <w:r>
              <w:t>2101201</w:t>
            </w:r>
          </w:p>
        </w:tc>
        <w:tc>
          <w:tcPr>
            <w:tcW w:w="1845" w:type="dxa"/>
            <w:vAlign w:val="center"/>
          </w:tcPr>
          <w:p>
            <w:pPr>
              <w:pStyle w:val="13"/>
            </w:pPr>
            <w:r>
              <w:t>财政对职工基本医疗保险基金的补助</w:t>
            </w:r>
          </w:p>
        </w:tc>
        <w:tc>
          <w:tcPr>
            <w:tcW w:w="1138" w:type="dxa"/>
            <w:vAlign w:val="center"/>
          </w:tcPr>
          <w:p>
            <w:pPr>
              <w:pStyle w:val="12"/>
            </w:pPr>
            <w:r>
              <w:t>6.73</w:t>
            </w:r>
          </w:p>
        </w:tc>
        <w:tc>
          <w:tcPr>
            <w:tcW w:w="1190" w:type="dxa"/>
            <w:vAlign w:val="center"/>
          </w:tcPr>
          <w:p>
            <w:pPr>
              <w:pStyle w:val="12"/>
            </w:pPr>
            <w:r>
              <w:t>6.73</w:t>
            </w:r>
          </w:p>
        </w:tc>
        <w:tc>
          <w:tcPr>
            <w:tcW w:w="1138" w:type="dxa"/>
            <w:vAlign w:val="center"/>
          </w:tcPr>
          <w:p>
            <w:pPr>
              <w:pStyle w:val="12"/>
            </w:pPr>
          </w:p>
        </w:tc>
        <w:tc>
          <w:tcPr>
            <w:tcW w:w="1221" w:type="dxa"/>
            <w:vAlign w:val="center"/>
          </w:tcPr>
          <w:p>
            <w:pPr>
              <w:pStyle w:val="12"/>
            </w:pPr>
          </w:p>
        </w:tc>
        <w:tc>
          <w:tcPr>
            <w:tcW w:w="1396" w:type="dxa"/>
            <w:vAlign w:val="center"/>
          </w:tcPr>
          <w:p>
            <w:pPr>
              <w:pStyle w:val="12"/>
            </w:pPr>
          </w:p>
        </w:tc>
        <w:tc>
          <w:tcPr>
            <w:tcW w:w="17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8"/>
        <w:gridCol w:w="1738"/>
        <w:gridCol w:w="1293"/>
        <w:gridCol w:w="2024"/>
        <w:gridCol w:w="1241"/>
        <w:gridCol w:w="1500"/>
        <w:gridCol w:w="1738"/>
        <w:gridCol w:w="1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69" w:type="dxa"/>
            <w:gridSpan w:val="3"/>
            <w:tcBorders>
              <w:top w:val="single" w:color="FFFFFF" w:sz="6" w:space="0"/>
              <w:left w:val="single" w:color="FFFFFF" w:sz="6" w:space="0"/>
              <w:right w:val="single" w:color="FFFFFF" w:sz="6" w:space="0"/>
            </w:tcBorders>
            <w:vAlign w:val="center"/>
          </w:tcPr>
          <w:p>
            <w:pPr>
              <w:pStyle w:val="10"/>
            </w:pPr>
            <w:r>
              <w:t>359魏县融媒体中心</w:t>
            </w:r>
          </w:p>
        </w:tc>
        <w:tc>
          <w:tcPr>
            <w:tcW w:w="2024" w:type="dxa"/>
            <w:tcBorders>
              <w:top w:val="single" w:color="FFFFFF" w:sz="6" w:space="0"/>
              <w:left w:val="single" w:color="FFFFFF" w:sz="6" w:space="0"/>
              <w:right w:val="single" w:color="FFFFFF" w:sz="6" w:space="0"/>
            </w:tcBorders>
            <w:vAlign w:val="center"/>
          </w:tcPr>
          <w:p>
            <w:pPr>
              <w:pStyle w:val="9"/>
            </w:pPr>
            <w:r>
              <w:t>预算年度：2024</w:t>
            </w:r>
          </w:p>
        </w:tc>
        <w:tc>
          <w:tcPr>
            <w:tcW w:w="605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8" w:type="dxa"/>
            <w:vMerge w:val="restart"/>
            <w:vAlign w:val="center"/>
          </w:tcPr>
          <w:p>
            <w:pPr>
              <w:pStyle w:val="11"/>
            </w:pPr>
            <w:r>
              <w:t>序号</w:t>
            </w:r>
          </w:p>
        </w:tc>
        <w:tc>
          <w:tcPr>
            <w:tcW w:w="3031" w:type="dxa"/>
            <w:gridSpan w:val="2"/>
            <w:vAlign w:val="center"/>
          </w:tcPr>
          <w:p>
            <w:pPr>
              <w:pStyle w:val="11"/>
            </w:pPr>
            <w:r>
              <w:t>收入</w:t>
            </w:r>
          </w:p>
        </w:tc>
        <w:tc>
          <w:tcPr>
            <w:tcW w:w="808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8" w:type="dxa"/>
            <w:vMerge w:val="continue"/>
          </w:tcPr>
          <w:p/>
        </w:tc>
        <w:tc>
          <w:tcPr>
            <w:tcW w:w="1738" w:type="dxa"/>
            <w:vAlign w:val="center"/>
          </w:tcPr>
          <w:p>
            <w:pPr>
              <w:pStyle w:val="11"/>
            </w:pPr>
            <w:r>
              <w:t>项  目</w:t>
            </w:r>
          </w:p>
        </w:tc>
        <w:tc>
          <w:tcPr>
            <w:tcW w:w="1293" w:type="dxa"/>
            <w:vAlign w:val="center"/>
          </w:tcPr>
          <w:p>
            <w:pPr>
              <w:pStyle w:val="11"/>
            </w:pPr>
            <w:r>
              <w:t>金额</w:t>
            </w:r>
          </w:p>
        </w:tc>
        <w:tc>
          <w:tcPr>
            <w:tcW w:w="2024" w:type="dxa"/>
            <w:vAlign w:val="center"/>
          </w:tcPr>
          <w:p>
            <w:pPr>
              <w:pStyle w:val="11"/>
            </w:pPr>
            <w:r>
              <w:t>项  目</w:t>
            </w:r>
          </w:p>
        </w:tc>
        <w:tc>
          <w:tcPr>
            <w:tcW w:w="1241" w:type="dxa"/>
            <w:vAlign w:val="center"/>
          </w:tcPr>
          <w:p>
            <w:pPr>
              <w:pStyle w:val="11"/>
            </w:pPr>
            <w:r>
              <w:t>合计</w:t>
            </w:r>
          </w:p>
        </w:tc>
        <w:tc>
          <w:tcPr>
            <w:tcW w:w="1500" w:type="dxa"/>
            <w:vAlign w:val="center"/>
          </w:tcPr>
          <w:p>
            <w:pPr>
              <w:pStyle w:val="11"/>
            </w:pPr>
            <w:r>
              <w:t>一般公共预算财政拨款</w:t>
            </w:r>
          </w:p>
        </w:tc>
        <w:tc>
          <w:tcPr>
            <w:tcW w:w="1738" w:type="dxa"/>
            <w:vAlign w:val="center"/>
          </w:tcPr>
          <w:p>
            <w:pPr>
              <w:pStyle w:val="11"/>
            </w:pPr>
            <w:r>
              <w:t>政府性基金预算财政拨款</w:t>
            </w:r>
          </w:p>
        </w:tc>
        <w:tc>
          <w:tcPr>
            <w:tcW w:w="1580"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8" w:type="dxa"/>
            <w:vAlign w:val="center"/>
          </w:tcPr>
          <w:p>
            <w:pPr>
              <w:pStyle w:val="11"/>
            </w:pPr>
            <w:r>
              <w:t>栏次</w:t>
            </w:r>
          </w:p>
        </w:tc>
        <w:tc>
          <w:tcPr>
            <w:tcW w:w="1738" w:type="dxa"/>
            <w:vAlign w:val="center"/>
          </w:tcPr>
          <w:p>
            <w:pPr>
              <w:pStyle w:val="11"/>
            </w:pPr>
            <w:r>
              <w:t>1</w:t>
            </w:r>
          </w:p>
        </w:tc>
        <w:tc>
          <w:tcPr>
            <w:tcW w:w="1293" w:type="dxa"/>
            <w:vAlign w:val="center"/>
          </w:tcPr>
          <w:p>
            <w:pPr>
              <w:pStyle w:val="11"/>
            </w:pPr>
            <w:r>
              <w:t>2</w:t>
            </w:r>
          </w:p>
        </w:tc>
        <w:tc>
          <w:tcPr>
            <w:tcW w:w="2024" w:type="dxa"/>
            <w:vAlign w:val="center"/>
          </w:tcPr>
          <w:p>
            <w:pPr>
              <w:pStyle w:val="11"/>
            </w:pPr>
            <w:r>
              <w:t>3</w:t>
            </w:r>
          </w:p>
        </w:tc>
        <w:tc>
          <w:tcPr>
            <w:tcW w:w="1241" w:type="dxa"/>
            <w:vAlign w:val="center"/>
          </w:tcPr>
          <w:p>
            <w:pPr>
              <w:pStyle w:val="11"/>
            </w:pPr>
            <w:r>
              <w:t>4</w:t>
            </w:r>
          </w:p>
        </w:tc>
        <w:tc>
          <w:tcPr>
            <w:tcW w:w="1500" w:type="dxa"/>
            <w:vAlign w:val="center"/>
          </w:tcPr>
          <w:p>
            <w:pPr>
              <w:pStyle w:val="11"/>
            </w:pPr>
            <w:r>
              <w:t>5</w:t>
            </w:r>
          </w:p>
        </w:tc>
        <w:tc>
          <w:tcPr>
            <w:tcW w:w="1738" w:type="dxa"/>
            <w:vAlign w:val="center"/>
          </w:tcPr>
          <w:p>
            <w:pPr>
              <w:pStyle w:val="11"/>
            </w:pPr>
            <w:r>
              <w:t>6</w:t>
            </w:r>
          </w:p>
        </w:tc>
        <w:tc>
          <w:tcPr>
            <w:tcW w:w="1580"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w:t>
            </w:r>
          </w:p>
        </w:tc>
        <w:tc>
          <w:tcPr>
            <w:tcW w:w="1738" w:type="dxa"/>
            <w:vAlign w:val="center"/>
          </w:tcPr>
          <w:p>
            <w:pPr>
              <w:pStyle w:val="13"/>
            </w:pPr>
            <w:r>
              <w:t>一、一般公共预算拨款</w:t>
            </w:r>
          </w:p>
        </w:tc>
        <w:tc>
          <w:tcPr>
            <w:tcW w:w="1293" w:type="dxa"/>
            <w:vAlign w:val="center"/>
          </w:tcPr>
          <w:p>
            <w:pPr>
              <w:pStyle w:val="12"/>
            </w:pPr>
            <w:r>
              <w:t>1009.97</w:t>
            </w:r>
          </w:p>
        </w:tc>
        <w:tc>
          <w:tcPr>
            <w:tcW w:w="2024" w:type="dxa"/>
            <w:vAlign w:val="center"/>
          </w:tcPr>
          <w:p>
            <w:pPr>
              <w:pStyle w:val="13"/>
            </w:pPr>
            <w:r>
              <w:t>一、一般公共服务支出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w:t>
            </w:r>
          </w:p>
        </w:tc>
        <w:tc>
          <w:tcPr>
            <w:tcW w:w="1738" w:type="dxa"/>
            <w:vAlign w:val="center"/>
          </w:tcPr>
          <w:p>
            <w:pPr>
              <w:pStyle w:val="13"/>
            </w:pPr>
            <w:r>
              <w:t>二、政府性基金预算拨款</w:t>
            </w:r>
          </w:p>
        </w:tc>
        <w:tc>
          <w:tcPr>
            <w:tcW w:w="1293" w:type="dxa"/>
            <w:vAlign w:val="center"/>
          </w:tcPr>
          <w:p>
            <w:pPr>
              <w:pStyle w:val="12"/>
            </w:pPr>
          </w:p>
        </w:tc>
        <w:tc>
          <w:tcPr>
            <w:tcW w:w="2024" w:type="dxa"/>
            <w:vAlign w:val="center"/>
          </w:tcPr>
          <w:p>
            <w:pPr>
              <w:pStyle w:val="13"/>
            </w:pPr>
            <w:r>
              <w:t>二、外交支出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3</w:t>
            </w:r>
          </w:p>
        </w:tc>
        <w:tc>
          <w:tcPr>
            <w:tcW w:w="1738" w:type="dxa"/>
            <w:vAlign w:val="center"/>
          </w:tcPr>
          <w:p>
            <w:pPr>
              <w:pStyle w:val="13"/>
            </w:pPr>
            <w:r>
              <w:t>三、国有资本经营预算拨款</w:t>
            </w:r>
          </w:p>
        </w:tc>
        <w:tc>
          <w:tcPr>
            <w:tcW w:w="1293" w:type="dxa"/>
            <w:vAlign w:val="center"/>
          </w:tcPr>
          <w:p>
            <w:pPr>
              <w:pStyle w:val="12"/>
            </w:pPr>
          </w:p>
        </w:tc>
        <w:tc>
          <w:tcPr>
            <w:tcW w:w="2024" w:type="dxa"/>
            <w:vAlign w:val="center"/>
          </w:tcPr>
          <w:p>
            <w:pPr>
              <w:pStyle w:val="13"/>
            </w:pPr>
            <w:r>
              <w:t>三、国防支出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4</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四、公共安全支出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5</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五、教育支出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6</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六、科学技术支出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7</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七、文化旅游体育与传媒支出</w:t>
            </w:r>
          </w:p>
        </w:tc>
        <w:tc>
          <w:tcPr>
            <w:tcW w:w="1241" w:type="dxa"/>
            <w:vAlign w:val="center"/>
          </w:tcPr>
          <w:p>
            <w:pPr>
              <w:pStyle w:val="12"/>
            </w:pPr>
            <w:r>
              <w:t>722.89</w:t>
            </w:r>
          </w:p>
        </w:tc>
        <w:tc>
          <w:tcPr>
            <w:tcW w:w="1500" w:type="dxa"/>
            <w:vAlign w:val="center"/>
          </w:tcPr>
          <w:p>
            <w:pPr>
              <w:pStyle w:val="12"/>
            </w:pPr>
            <w:r>
              <w:t>722.89</w:t>
            </w: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8</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八、社会保障和就业支出</w:t>
            </w:r>
          </w:p>
        </w:tc>
        <w:tc>
          <w:tcPr>
            <w:tcW w:w="1241" w:type="dxa"/>
            <w:vAlign w:val="center"/>
          </w:tcPr>
          <w:p>
            <w:pPr>
              <w:pStyle w:val="12"/>
            </w:pPr>
            <w:r>
              <w:t>280.34</w:t>
            </w:r>
          </w:p>
        </w:tc>
        <w:tc>
          <w:tcPr>
            <w:tcW w:w="1500" w:type="dxa"/>
            <w:vAlign w:val="center"/>
          </w:tcPr>
          <w:p>
            <w:pPr>
              <w:pStyle w:val="12"/>
            </w:pPr>
            <w:r>
              <w:t>280.34</w:t>
            </w: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9</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九、社会保险基金支出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10</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十、卫生健康支出</w:t>
            </w:r>
          </w:p>
        </w:tc>
        <w:tc>
          <w:tcPr>
            <w:tcW w:w="1241" w:type="dxa"/>
            <w:vAlign w:val="center"/>
          </w:tcPr>
          <w:p>
            <w:pPr>
              <w:pStyle w:val="12"/>
            </w:pPr>
            <w:r>
              <w:t>6.73</w:t>
            </w:r>
          </w:p>
        </w:tc>
        <w:tc>
          <w:tcPr>
            <w:tcW w:w="1500" w:type="dxa"/>
            <w:vAlign w:val="center"/>
          </w:tcPr>
          <w:p>
            <w:pPr>
              <w:pStyle w:val="12"/>
            </w:pPr>
            <w:r>
              <w:t>6.73</w:t>
            </w: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11</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十一、节能环保支出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12</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十二、城乡社区支出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13</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十三、农林水支出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14</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十四、交通运输支出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15</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十五、资源勘探工业信息等支出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16</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十六、商业服务业等支出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38" w:type="dxa"/>
            <w:vAlign w:val="center"/>
          </w:tcPr>
          <w:p>
            <w:pPr>
              <w:pStyle w:val="14"/>
            </w:pPr>
            <w:r>
              <w:t>17</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十七、金融支出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18</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十八、援助其他地区支出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19</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十九、自然资源海洋气象等支出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20</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二十、住房保障支出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21</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二十一、粮油物资储备支出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22</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二十二、国有资本经营预算支出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23</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二十三、灾害防治及应急管理支出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24</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二十四、预备费</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25</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二十五、其他支出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26</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二十六、转移性支出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27</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二十七、债务还本支出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28</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二十八、债务付息支出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29</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二十九、债务发行费用支出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30</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三十、抗疫特别国债安排的支出</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31</w:t>
            </w:r>
          </w:p>
        </w:tc>
        <w:tc>
          <w:tcPr>
            <w:tcW w:w="1738" w:type="dxa"/>
            <w:vAlign w:val="center"/>
          </w:tcPr>
          <w:p>
            <w:pPr>
              <w:pStyle w:val="13"/>
            </w:pPr>
          </w:p>
        </w:tc>
        <w:tc>
          <w:tcPr>
            <w:tcW w:w="1293" w:type="dxa"/>
            <w:vAlign w:val="center"/>
          </w:tcPr>
          <w:p>
            <w:pPr>
              <w:pStyle w:val="12"/>
            </w:pPr>
          </w:p>
        </w:tc>
        <w:tc>
          <w:tcPr>
            <w:tcW w:w="2024" w:type="dxa"/>
            <w:vAlign w:val="center"/>
          </w:tcPr>
          <w:p>
            <w:pPr>
              <w:pStyle w:val="13"/>
            </w:pPr>
            <w:r>
              <w:t>三十一、人行科目</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32</w:t>
            </w:r>
          </w:p>
        </w:tc>
        <w:tc>
          <w:tcPr>
            <w:tcW w:w="1738" w:type="dxa"/>
            <w:vAlign w:val="center"/>
          </w:tcPr>
          <w:p>
            <w:pPr>
              <w:pStyle w:val="15"/>
            </w:pPr>
            <w:r>
              <w:t>本年收入合计</w:t>
            </w:r>
          </w:p>
        </w:tc>
        <w:tc>
          <w:tcPr>
            <w:tcW w:w="1293" w:type="dxa"/>
            <w:vAlign w:val="center"/>
          </w:tcPr>
          <w:p>
            <w:pPr>
              <w:pStyle w:val="16"/>
            </w:pPr>
            <w:r>
              <w:t>1009.97</w:t>
            </w:r>
          </w:p>
        </w:tc>
        <w:tc>
          <w:tcPr>
            <w:tcW w:w="2024" w:type="dxa"/>
            <w:vAlign w:val="center"/>
          </w:tcPr>
          <w:p>
            <w:pPr>
              <w:pStyle w:val="15"/>
            </w:pPr>
            <w:r>
              <w:t>本年支出合计</w:t>
            </w:r>
          </w:p>
        </w:tc>
        <w:tc>
          <w:tcPr>
            <w:tcW w:w="1241" w:type="dxa"/>
            <w:vAlign w:val="center"/>
          </w:tcPr>
          <w:p>
            <w:pPr>
              <w:pStyle w:val="16"/>
            </w:pPr>
            <w:r>
              <w:t>1009.97</w:t>
            </w:r>
          </w:p>
        </w:tc>
        <w:tc>
          <w:tcPr>
            <w:tcW w:w="1500" w:type="dxa"/>
            <w:vAlign w:val="center"/>
          </w:tcPr>
          <w:p>
            <w:pPr>
              <w:pStyle w:val="16"/>
            </w:pPr>
            <w:r>
              <w:t>1009.97</w:t>
            </w:r>
          </w:p>
        </w:tc>
        <w:tc>
          <w:tcPr>
            <w:tcW w:w="1738" w:type="dxa"/>
            <w:vAlign w:val="center"/>
          </w:tcPr>
          <w:p>
            <w:pPr>
              <w:pStyle w:val="16"/>
            </w:pPr>
          </w:p>
        </w:tc>
        <w:tc>
          <w:tcPr>
            <w:tcW w:w="15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33</w:t>
            </w:r>
          </w:p>
        </w:tc>
        <w:tc>
          <w:tcPr>
            <w:tcW w:w="1738" w:type="dxa"/>
            <w:vAlign w:val="center"/>
          </w:tcPr>
          <w:p>
            <w:pPr>
              <w:pStyle w:val="13"/>
            </w:pPr>
            <w:r>
              <w:t>年初财政拨款结转和结余</w:t>
            </w:r>
          </w:p>
        </w:tc>
        <w:tc>
          <w:tcPr>
            <w:tcW w:w="1293" w:type="dxa"/>
            <w:vAlign w:val="center"/>
          </w:tcPr>
          <w:p>
            <w:pPr>
              <w:pStyle w:val="12"/>
            </w:pPr>
          </w:p>
        </w:tc>
        <w:tc>
          <w:tcPr>
            <w:tcW w:w="2024" w:type="dxa"/>
            <w:vAlign w:val="center"/>
          </w:tcPr>
          <w:p>
            <w:pPr>
              <w:pStyle w:val="13"/>
            </w:pPr>
            <w:r>
              <w:t>年末财政拨款结转和结余</w:t>
            </w: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34</w:t>
            </w:r>
          </w:p>
        </w:tc>
        <w:tc>
          <w:tcPr>
            <w:tcW w:w="1738" w:type="dxa"/>
            <w:vAlign w:val="center"/>
          </w:tcPr>
          <w:p>
            <w:pPr>
              <w:pStyle w:val="13"/>
            </w:pPr>
            <w:r>
              <w:t>一、一般公共预算拨款</w:t>
            </w:r>
          </w:p>
        </w:tc>
        <w:tc>
          <w:tcPr>
            <w:tcW w:w="1293" w:type="dxa"/>
            <w:vAlign w:val="center"/>
          </w:tcPr>
          <w:p>
            <w:pPr>
              <w:pStyle w:val="12"/>
            </w:pPr>
          </w:p>
        </w:tc>
        <w:tc>
          <w:tcPr>
            <w:tcW w:w="2024" w:type="dxa"/>
            <w:vAlign w:val="center"/>
          </w:tcPr>
          <w:p>
            <w:pPr>
              <w:pStyle w:val="13"/>
            </w:pP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35</w:t>
            </w:r>
          </w:p>
        </w:tc>
        <w:tc>
          <w:tcPr>
            <w:tcW w:w="1738" w:type="dxa"/>
            <w:vAlign w:val="center"/>
          </w:tcPr>
          <w:p>
            <w:pPr>
              <w:pStyle w:val="13"/>
            </w:pPr>
            <w:r>
              <w:t>二、政府性基金预算拨款</w:t>
            </w:r>
          </w:p>
        </w:tc>
        <w:tc>
          <w:tcPr>
            <w:tcW w:w="1293" w:type="dxa"/>
            <w:vAlign w:val="center"/>
          </w:tcPr>
          <w:p>
            <w:pPr>
              <w:pStyle w:val="12"/>
            </w:pPr>
          </w:p>
        </w:tc>
        <w:tc>
          <w:tcPr>
            <w:tcW w:w="2024" w:type="dxa"/>
            <w:vAlign w:val="center"/>
          </w:tcPr>
          <w:p>
            <w:pPr>
              <w:pStyle w:val="13"/>
            </w:pP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36</w:t>
            </w:r>
          </w:p>
        </w:tc>
        <w:tc>
          <w:tcPr>
            <w:tcW w:w="1738" w:type="dxa"/>
            <w:vAlign w:val="center"/>
          </w:tcPr>
          <w:p>
            <w:pPr>
              <w:pStyle w:val="13"/>
            </w:pPr>
            <w:r>
              <w:t>三、国有资本经营预算拨款</w:t>
            </w:r>
          </w:p>
        </w:tc>
        <w:tc>
          <w:tcPr>
            <w:tcW w:w="1293" w:type="dxa"/>
            <w:vAlign w:val="center"/>
          </w:tcPr>
          <w:p>
            <w:pPr>
              <w:pStyle w:val="12"/>
            </w:pPr>
          </w:p>
        </w:tc>
        <w:tc>
          <w:tcPr>
            <w:tcW w:w="2024" w:type="dxa"/>
            <w:vAlign w:val="center"/>
          </w:tcPr>
          <w:p>
            <w:pPr>
              <w:pStyle w:val="13"/>
            </w:pPr>
          </w:p>
        </w:tc>
        <w:tc>
          <w:tcPr>
            <w:tcW w:w="1241" w:type="dxa"/>
            <w:vAlign w:val="center"/>
          </w:tcPr>
          <w:p>
            <w:pPr>
              <w:pStyle w:val="12"/>
            </w:pPr>
          </w:p>
        </w:tc>
        <w:tc>
          <w:tcPr>
            <w:tcW w:w="1500" w:type="dxa"/>
            <w:vAlign w:val="center"/>
          </w:tcPr>
          <w:p>
            <w:pPr>
              <w:pStyle w:val="12"/>
            </w:pPr>
          </w:p>
        </w:tc>
        <w:tc>
          <w:tcPr>
            <w:tcW w:w="1738"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8" w:type="dxa"/>
            <w:vAlign w:val="center"/>
          </w:tcPr>
          <w:p>
            <w:pPr>
              <w:pStyle w:val="14"/>
            </w:pPr>
            <w:r>
              <w:t>37</w:t>
            </w:r>
          </w:p>
        </w:tc>
        <w:tc>
          <w:tcPr>
            <w:tcW w:w="1738" w:type="dxa"/>
            <w:vAlign w:val="center"/>
          </w:tcPr>
          <w:p>
            <w:pPr>
              <w:pStyle w:val="15"/>
            </w:pPr>
            <w:r>
              <w:t>收入总计</w:t>
            </w:r>
          </w:p>
        </w:tc>
        <w:tc>
          <w:tcPr>
            <w:tcW w:w="1293" w:type="dxa"/>
            <w:vAlign w:val="center"/>
          </w:tcPr>
          <w:p>
            <w:pPr>
              <w:pStyle w:val="16"/>
            </w:pPr>
            <w:r>
              <w:t>1009.97</w:t>
            </w:r>
          </w:p>
        </w:tc>
        <w:tc>
          <w:tcPr>
            <w:tcW w:w="2024" w:type="dxa"/>
            <w:vAlign w:val="center"/>
          </w:tcPr>
          <w:p>
            <w:pPr>
              <w:pStyle w:val="15"/>
            </w:pPr>
            <w:r>
              <w:t>支出总计</w:t>
            </w:r>
          </w:p>
        </w:tc>
        <w:tc>
          <w:tcPr>
            <w:tcW w:w="1241" w:type="dxa"/>
            <w:vAlign w:val="center"/>
          </w:tcPr>
          <w:p>
            <w:pPr>
              <w:pStyle w:val="16"/>
            </w:pPr>
            <w:r>
              <w:t>1009.97</w:t>
            </w:r>
          </w:p>
        </w:tc>
        <w:tc>
          <w:tcPr>
            <w:tcW w:w="1500" w:type="dxa"/>
            <w:vAlign w:val="center"/>
          </w:tcPr>
          <w:p>
            <w:pPr>
              <w:pStyle w:val="16"/>
            </w:pPr>
            <w:r>
              <w:t>1009.97</w:t>
            </w:r>
          </w:p>
        </w:tc>
        <w:tc>
          <w:tcPr>
            <w:tcW w:w="1738" w:type="dxa"/>
            <w:vAlign w:val="center"/>
          </w:tcPr>
          <w:p>
            <w:pPr>
              <w:pStyle w:val="16"/>
            </w:pPr>
          </w:p>
        </w:tc>
        <w:tc>
          <w:tcPr>
            <w:tcW w:w="1580"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9"/>
        <w:gridCol w:w="1355"/>
        <w:gridCol w:w="3696"/>
        <w:gridCol w:w="1580"/>
        <w:gridCol w:w="170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0" w:type="dxa"/>
            <w:gridSpan w:val="3"/>
            <w:tcBorders>
              <w:top w:val="single" w:color="FFFFFF" w:sz="6" w:space="0"/>
              <w:left w:val="single" w:color="FFFFFF" w:sz="6" w:space="0"/>
              <w:right w:val="single" w:color="FFFFFF" w:sz="6" w:space="0"/>
            </w:tcBorders>
            <w:vAlign w:val="center"/>
          </w:tcPr>
          <w:p>
            <w:pPr>
              <w:pStyle w:val="10"/>
            </w:pPr>
            <w:r>
              <w:t>359魏县融媒体中心</w:t>
            </w:r>
          </w:p>
        </w:tc>
        <w:tc>
          <w:tcPr>
            <w:tcW w:w="1580" w:type="dxa"/>
            <w:tcBorders>
              <w:top w:val="single" w:color="FFFFFF" w:sz="6" w:space="0"/>
              <w:left w:val="single" w:color="FFFFFF" w:sz="6" w:space="0"/>
              <w:right w:val="single" w:color="FFFFFF" w:sz="6" w:space="0"/>
            </w:tcBorders>
            <w:vAlign w:val="center"/>
          </w:tcPr>
          <w:p>
            <w:pPr>
              <w:pStyle w:val="9"/>
            </w:pPr>
            <w:r>
              <w:t>预算年度：2024</w:t>
            </w:r>
          </w:p>
        </w:tc>
        <w:tc>
          <w:tcPr>
            <w:tcW w:w="334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9" w:type="dxa"/>
            <w:vMerge w:val="restart"/>
            <w:vAlign w:val="center"/>
          </w:tcPr>
          <w:p>
            <w:pPr>
              <w:pStyle w:val="11"/>
            </w:pPr>
            <w:r>
              <w:t>序号</w:t>
            </w:r>
          </w:p>
        </w:tc>
        <w:tc>
          <w:tcPr>
            <w:tcW w:w="5051" w:type="dxa"/>
            <w:gridSpan w:val="2"/>
            <w:vAlign w:val="center"/>
          </w:tcPr>
          <w:p>
            <w:pPr>
              <w:pStyle w:val="11"/>
            </w:pPr>
            <w:r>
              <w:t>功能分类科目</w:t>
            </w:r>
          </w:p>
        </w:tc>
        <w:tc>
          <w:tcPr>
            <w:tcW w:w="1580" w:type="dxa"/>
            <w:vMerge w:val="restart"/>
            <w:vAlign w:val="center"/>
          </w:tcPr>
          <w:p>
            <w:pPr>
              <w:pStyle w:val="11"/>
            </w:pPr>
            <w:r>
              <w:t>合计</w:t>
            </w:r>
          </w:p>
        </w:tc>
        <w:tc>
          <w:tcPr>
            <w:tcW w:w="1706"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9" w:type="dxa"/>
            <w:vMerge w:val="continue"/>
          </w:tcPr>
          <w:p/>
        </w:tc>
        <w:tc>
          <w:tcPr>
            <w:tcW w:w="1355" w:type="dxa"/>
            <w:vAlign w:val="center"/>
          </w:tcPr>
          <w:p>
            <w:pPr>
              <w:pStyle w:val="11"/>
            </w:pPr>
            <w:r>
              <w:t>科目编码</w:t>
            </w:r>
          </w:p>
        </w:tc>
        <w:tc>
          <w:tcPr>
            <w:tcW w:w="3696" w:type="dxa"/>
            <w:vAlign w:val="center"/>
          </w:tcPr>
          <w:p>
            <w:pPr>
              <w:pStyle w:val="11"/>
            </w:pPr>
            <w:r>
              <w:t>科目名称</w:t>
            </w:r>
          </w:p>
        </w:tc>
        <w:tc>
          <w:tcPr>
            <w:tcW w:w="1580" w:type="dxa"/>
            <w:vMerge w:val="continue"/>
          </w:tcPr>
          <w:p/>
        </w:tc>
        <w:tc>
          <w:tcPr>
            <w:tcW w:w="170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9" w:type="dxa"/>
            <w:vAlign w:val="center"/>
          </w:tcPr>
          <w:p>
            <w:pPr>
              <w:pStyle w:val="11"/>
            </w:pPr>
            <w:r>
              <w:t>栏次</w:t>
            </w:r>
          </w:p>
        </w:tc>
        <w:tc>
          <w:tcPr>
            <w:tcW w:w="1355" w:type="dxa"/>
            <w:vAlign w:val="center"/>
          </w:tcPr>
          <w:p>
            <w:pPr>
              <w:pStyle w:val="11"/>
            </w:pPr>
            <w:r>
              <w:t>1</w:t>
            </w:r>
          </w:p>
        </w:tc>
        <w:tc>
          <w:tcPr>
            <w:tcW w:w="3696" w:type="dxa"/>
            <w:vAlign w:val="center"/>
          </w:tcPr>
          <w:p>
            <w:pPr>
              <w:pStyle w:val="11"/>
            </w:pPr>
            <w:r>
              <w:t>2</w:t>
            </w:r>
          </w:p>
        </w:tc>
        <w:tc>
          <w:tcPr>
            <w:tcW w:w="1580" w:type="dxa"/>
            <w:vAlign w:val="center"/>
          </w:tcPr>
          <w:p>
            <w:pPr>
              <w:pStyle w:val="11"/>
            </w:pPr>
            <w:r>
              <w:t>3</w:t>
            </w:r>
          </w:p>
        </w:tc>
        <w:tc>
          <w:tcPr>
            <w:tcW w:w="1706"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1</w:t>
            </w:r>
          </w:p>
        </w:tc>
        <w:tc>
          <w:tcPr>
            <w:tcW w:w="1355" w:type="dxa"/>
            <w:vAlign w:val="center"/>
          </w:tcPr>
          <w:p>
            <w:pPr>
              <w:pStyle w:val="17"/>
            </w:pPr>
          </w:p>
        </w:tc>
        <w:tc>
          <w:tcPr>
            <w:tcW w:w="3696" w:type="dxa"/>
            <w:vAlign w:val="center"/>
          </w:tcPr>
          <w:p>
            <w:pPr>
              <w:pStyle w:val="15"/>
            </w:pPr>
            <w:r>
              <w:t>合计</w:t>
            </w:r>
          </w:p>
        </w:tc>
        <w:tc>
          <w:tcPr>
            <w:tcW w:w="1580" w:type="dxa"/>
            <w:vAlign w:val="center"/>
          </w:tcPr>
          <w:p>
            <w:pPr>
              <w:pStyle w:val="16"/>
            </w:pPr>
            <w:r>
              <w:t>1009.97</w:t>
            </w:r>
          </w:p>
        </w:tc>
        <w:tc>
          <w:tcPr>
            <w:tcW w:w="1706" w:type="dxa"/>
            <w:vAlign w:val="center"/>
          </w:tcPr>
          <w:p>
            <w:pPr>
              <w:pStyle w:val="16"/>
            </w:pPr>
            <w:r>
              <w:t>398.46</w:t>
            </w:r>
          </w:p>
        </w:tc>
        <w:tc>
          <w:tcPr>
            <w:tcW w:w="1643" w:type="dxa"/>
            <w:vAlign w:val="center"/>
          </w:tcPr>
          <w:p>
            <w:pPr>
              <w:pStyle w:val="16"/>
            </w:pPr>
            <w:r>
              <w:t>611.51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2</w:t>
            </w:r>
          </w:p>
        </w:tc>
        <w:tc>
          <w:tcPr>
            <w:tcW w:w="1355" w:type="dxa"/>
            <w:vAlign w:val="center"/>
          </w:tcPr>
          <w:p>
            <w:pPr>
              <w:pStyle w:val="13"/>
            </w:pPr>
            <w:r>
              <w:t>207</w:t>
            </w:r>
          </w:p>
        </w:tc>
        <w:tc>
          <w:tcPr>
            <w:tcW w:w="3696" w:type="dxa"/>
            <w:vAlign w:val="center"/>
          </w:tcPr>
          <w:p>
            <w:pPr>
              <w:pStyle w:val="13"/>
            </w:pPr>
            <w:r>
              <w:t>文化旅游体育与传媒支出</w:t>
            </w:r>
          </w:p>
        </w:tc>
        <w:tc>
          <w:tcPr>
            <w:tcW w:w="1580" w:type="dxa"/>
            <w:vAlign w:val="center"/>
          </w:tcPr>
          <w:p>
            <w:pPr>
              <w:pStyle w:val="12"/>
            </w:pPr>
            <w:r>
              <w:t>722.89</w:t>
            </w:r>
          </w:p>
        </w:tc>
        <w:tc>
          <w:tcPr>
            <w:tcW w:w="1706" w:type="dxa"/>
            <w:vAlign w:val="center"/>
          </w:tcPr>
          <w:p>
            <w:pPr>
              <w:pStyle w:val="12"/>
            </w:pPr>
            <w:r>
              <w:t>220.18</w:t>
            </w:r>
          </w:p>
        </w:tc>
        <w:tc>
          <w:tcPr>
            <w:tcW w:w="1643" w:type="dxa"/>
            <w:vAlign w:val="center"/>
          </w:tcPr>
          <w:p>
            <w:pPr>
              <w:pStyle w:val="12"/>
            </w:pPr>
            <w:r>
              <w:t>502.71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3</w:t>
            </w:r>
          </w:p>
        </w:tc>
        <w:tc>
          <w:tcPr>
            <w:tcW w:w="1355" w:type="dxa"/>
            <w:vAlign w:val="center"/>
          </w:tcPr>
          <w:p>
            <w:pPr>
              <w:pStyle w:val="13"/>
            </w:pPr>
            <w:r>
              <w:t>20708</w:t>
            </w:r>
          </w:p>
        </w:tc>
        <w:tc>
          <w:tcPr>
            <w:tcW w:w="3696" w:type="dxa"/>
            <w:vAlign w:val="center"/>
          </w:tcPr>
          <w:p>
            <w:pPr>
              <w:pStyle w:val="13"/>
            </w:pPr>
            <w:r>
              <w:t>广播电视</w:t>
            </w:r>
          </w:p>
        </w:tc>
        <w:tc>
          <w:tcPr>
            <w:tcW w:w="1580" w:type="dxa"/>
            <w:vAlign w:val="center"/>
          </w:tcPr>
          <w:p>
            <w:pPr>
              <w:pStyle w:val="12"/>
            </w:pPr>
            <w:r>
              <w:t>707.89</w:t>
            </w:r>
          </w:p>
        </w:tc>
        <w:tc>
          <w:tcPr>
            <w:tcW w:w="1706" w:type="dxa"/>
            <w:vAlign w:val="center"/>
          </w:tcPr>
          <w:p>
            <w:pPr>
              <w:pStyle w:val="12"/>
            </w:pPr>
            <w:r>
              <w:t>220.18</w:t>
            </w:r>
          </w:p>
        </w:tc>
        <w:tc>
          <w:tcPr>
            <w:tcW w:w="1643" w:type="dxa"/>
            <w:vAlign w:val="center"/>
          </w:tcPr>
          <w:p>
            <w:pPr>
              <w:pStyle w:val="12"/>
            </w:pPr>
            <w:r>
              <w:t>487.71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4</w:t>
            </w:r>
          </w:p>
        </w:tc>
        <w:tc>
          <w:tcPr>
            <w:tcW w:w="1355" w:type="dxa"/>
            <w:vAlign w:val="center"/>
          </w:tcPr>
          <w:p>
            <w:pPr>
              <w:pStyle w:val="13"/>
            </w:pPr>
            <w:r>
              <w:t>2070801</w:t>
            </w:r>
          </w:p>
        </w:tc>
        <w:tc>
          <w:tcPr>
            <w:tcW w:w="3696" w:type="dxa"/>
            <w:vAlign w:val="center"/>
          </w:tcPr>
          <w:p>
            <w:pPr>
              <w:pStyle w:val="13"/>
            </w:pPr>
            <w:r>
              <w:t>行政运行</w:t>
            </w:r>
          </w:p>
        </w:tc>
        <w:tc>
          <w:tcPr>
            <w:tcW w:w="1580" w:type="dxa"/>
            <w:vAlign w:val="center"/>
          </w:tcPr>
          <w:p>
            <w:pPr>
              <w:pStyle w:val="12"/>
            </w:pPr>
            <w:r>
              <w:t>643.49</w:t>
            </w:r>
          </w:p>
        </w:tc>
        <w:tc>
          <w:tcPr>
            <w:tcW w:w="1706" w:type="dxa"/>
            <w:vAlign w:val="center"/>
          </w:tcPr>
          <w:p>
            <w:pPr>
              <w:pStyle w:val="12"/>
            </w:pPr>
            <w:r>
              <w:t>220.18</w:t>
            </w:r>
          </w:p>
        </w:tc>
        <w:tc>
          <w:tcPr>
            <w:tcW w:w="1643" w:type="dxa"/>
            <w:vAlign w:val="center"/>
          </w:tcPr>
          <w:p>
            <w:pPr>
              <w:pStyle w:val="12"/>
            </w:pPr>
            <w:r>
              <w:t>423.31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5</w:t>
            </w:r>
          </w:p>
        </w:tc>
        <w:tc>
          <w:tcPr>
            <w:tcW w:w="1355" w:type="dxa"/>
            <w:vAlign w:val="center"/>
          </w:tcPr>
          <w:p>
            <w:pPr>
              <w:pStyle w:val="13"/>
            </w:pPr>
            <w:r>
              <w:t>2070899</w:t>
            </w:r>
          </w:p>
        </w:tc>
        <w:tc>
          <w:tcPr>
            <w:tcW w:w="3696" w:type="dxa"/>
            <w:vAlign w:val="center"/>
          </w:tcPr>
          <w:p>
            <w:pPr>
              <w:pStyle w:val="13"/>
            </w:pPr>
            <w:r>
              <w:t>其他广播电视支出</w:t>
            </w:r>
          </w:p>
        </w:tc>
        <w:tc>
          <w:tcPr>
            <w:tcW w:w="1580" w:type="dxa"/>
            <w:vAlign w:val="center"/>
          </w:tcPr>
          <w:p>
            <w:pPr>
              <w:pStyle w:val="12"/>
            </w:pPr>
            <w:r>
              <w:t>64.40</w:t>
            </w:r>
          </w:p>
        </w:tc>
        <w:tc>
          <w:tcPr>
            <w:tcW w:w="1706" w:type="dxa"/>
            <w:vAlign w:val="center"/>
          </w:tcPr>
          <w:p>
            <w:pPr>
              <w:pStyle w:val="12"/>
            </w:pPr>
          </w:p>
        </w:tc>
        <w:tc>
          <w:tcPr>
            <w:tcW w:w="1643" w:type="dxa"/>
            <w:vAlign w:val="center"/>
          </w:tcPr>
          <w:p>
            <w:pPr>
              <w:pStyle w:val="12"/>
            </w:pPr>
            <w:r>
              <w:t>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6</w:t>
            </w:r>
          </w:p>
        </w:tc>
        <w:tc>
          <w:tcPr>
            <w:tcW w:w="1355" w:type="dxa"/>
            <w:vAlign w:val="center"/>
          </w:tcPr>
          <w:p>
            <w:pPr>
              <w:pStyle w:val="13"/>
            </w:pPr>
            <w:r>
              <w:t>20799</w:t>
            </w:r>
          </w:p>
        </w:tc>
        <w:tc>
          <w:tcPr>
            <w:tcW w:w="3696" w:type="dxa"/>
            <w:vAlign w:val="center"/>
          </w:tcPr>
          <w:p>
            <w:pPr>
              <w:pStyle w:val="13"/>
            </w:pPr>
            <w:r>
              <w:t>其他文化旅游体育与传媒支出</w:t>
            </w:r>
          </w:p>
        </w:tc>
        <w:tc>
          <w:tcPr>
            <w:tcW w:w="1580" w:type="dxa"/>
            <w:vAlign w:val="center"/>
          </w:tcPr>
          <w:p>
            <w:pPr>
              <w:pStyle w:val="12"/>
            </w:pPr>
            <w:r>
              <w:t>15.00</w:t>
            </w:r>
          </w:p>
        </w:tc>
        <w:tc>
          <w:tcPr>
            <w:tcW w:w="1706" w:type="dxa"/>
            <w:vAlign w:val="center"/>
          </w:tcPr>
          <w:p>
            <w:pPr>
              <w:pStyle w:val="12"/>
            </w:pPr>
          </w:p>
        </w:tc>
        <w:tc>
          <w:tcPr>
            <w:tcW w:w="1643"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7</w:t>
            </w:r>
          </w:p>
        </w:tc>
        <w:tc>
          <w:tcPr>
            <w:tcW w:w="1355" w:type="dxa"/>
            <w:vAlign w:val="center"/>
          </w:tcPr>
          <w:p>
            <w:pPr>
              <w:pStyle w:val="13"/>
            </w:pPr>
            <w:r>
              <w:t>2079902</w:t>
            </w:r>
          </w:p>
        </w:tc>
        <w:tc>
          <w:tcPr>
            <w:tcW w:w="3696" w:type="dxa"/>
            <w:vAlign w:val="center"/>
          </w:tcPr>
          <w:p>
            <w:pPr>
              <w:pStyle w:val="13"/>
            </w:pPr>
            <w:r>
              <w:t>宣传文化发展专项支出</w:t>
            </w:r>
          </w:p>
        </w:tc>
        <w:tc>
          <w:tcPr>
            <w:tcW w:w="1580" w:type="dxa"/>
            <w:vAlign w:val="center"/>
          </w:tcPr>
          <w:p>
            <w:pPr>
              <w:pStyle w:val="12"/>
            </w:pPr>
            <w:r>
              <w:t>5.00</w:t>
            </w:r>
          </w:p>
        </w:tc>
        <w:tc>
          <w:tcPr>
            <w:tcW w:w="1706"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8</w:t>
            </w:r>
          </w:p>
        </w:tc>
        <w:tc>
          <w:tcPr>
            <w:tcW w:w="1355" w:type="dxa"/>
            <w:vAlign w:val="center"/>
          </w:tcPr>
          <w:p>
            <w:pPr>
              <w:pStyle w:val="13"/>
            </w:pPr>
            <w:r>
              <w:t>2079999</w:t>
            </w:r>
          </w:p>
        </w:tc>
        <w:tc>
          <w:tcPr>
            <w:tcW w:w="3696" w:type="dxa"/>
            <w:vAlign w:val="center"/>
          </w:tcPr>
          <w:p>
            <w:pPr>
              <w:pStyle w:val="13"/>
            </w:pPr>
            <w:r>
              <w:t>其他文化旅游体育与传媒支出</w:t>
            </w:r>
          </w:p>
        </w:tc>
        <w:tc>
          <w:tcPr>
            <w:tcW w:w="1580" w:type="dxa"/>
            <w:vAlign w:val="center"/>
          </w:tcPr>
          <w:p>
            <w:pPr>
              <w:pStyle w:val="12"/>
            </w:pPr>
            <w:r>
              <w:t>10.00</w:t>
            </w:r>
          </w:p>
        </w:tc>
        <w:tc>
          <w:tcPr>
            <w:tcW w:w="1706"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9</w:t>
            </w:r>
          </w:p>
        </w:tc>
        <w:tc>
          <w:tcPr>
            <w:tcW w:w="1355" w:type="dxa"/>
            <w:vAlign w:val="center"/>
          </w:tcPr>
          <w:p>
            <w:pPr>
              <w:pStyle w:val="13"/>
            </w:pPr>
            <w:r>
              <w:t>208</w:t>
            </w:r>
          </w:p>
        </w:tc>
        <w:tc>
          <w:tcPr>
            <w:tcW w:w="3696" w:type="dxa"/>
            <w:vAlign w:val="center"/>
          </w:tcPr>
          <w:p>
            <w:pPr>
              <w:pStyle w:val="13"/>
            </w:pPr>
            <w:r>
              <w:t>社会保障和就业支出</w:t>
            </w:r>
          </w:p>
        </w:tc>
        <w:tc>
          <w:tcPr>
            <w:tcW w:w="1580" w:type="dxa"/>
            <w:vAlign w:val="center"/>
          </w:tcPr>
          <w:p>
            <w:pPr>
              <w:pStyle w:val="12"/>
            </w:pPr>
            <w:r>
              <w:t>280.34</w:t>
            </w:r>
          </w:p>
        </w:tc>
        <w:tc>
          <w:tcPr>
            <w:tcW w:w="1706" w:type="dxa"/>
            <w:vAlign w:val="center"/>
          </w:tcPr>
          <w:p>
            <w:pPr>
              <w:pStyle w:val="12"/>
            </w:pPr>
            <w:r>
              <w:t>171.55</w:t>
            </w:r>
          </w:p>
        </w:tc>
        <w:tc>
          <w:tcPr>
            <w:tcW w:w="1643" w:type="dxa"/>
            <w:vAlign w:val="center"/>
          </w:tcPr>
          <w:p>
            <w:pPr>
              <w:pStyle w:val="12"/>
            </w:pPr>
            <w:r>
              <w:t>108.80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10</w:t>
            </w:r>
          </w:p>
        </w:tc>
        <w:tc>
          <w:tcPr>
            <w:tcW w:w="1355" w:type="dxa"/>
            <w:vAlign w:val="center"/>
          </w:tcPr>
          <w:p>
            <w:pPr>
              <w:pStyle w:val="13"/>
            </w:pPr>
            <w:r>
              <w:t>20805</w:t>
            </w:r>
          </w:p>
        </w:tc>
        <w:tc>
          <w:tcPr>
            <w:tcW w:w="3696" w:type="dxa"/>
            <w:vAlign w:val="center"/>
          </w:tcPr>
          <w:p>
            <w:pPr>
              <w:pStyle w:val="13"/>
            </w:pPr>
            <w:r>
              <w:t>行政事业单位养老支出</w:t>
            </w:r>
          </w:p>
        </w:tc>
        <w:tc>
          <w:tcPr>
            <w:tcW w:w="1580" w:type="dxa"/>
            <w:vAlign w:val="center"/>
          </w:tcPr>
          <w:p>
            <w:pPr>
              <w:pStyle w:val="12"/>
            </w:pPr>
            <w:r>
              <w:t>280.34</w:t>
            </w:r>
          </w:p>
        </w:tc>
        <w:tc>
          <w:tcPr>
            <w:tcW w:w="1706" w:type="dxa"/>
            <w:vAlign w:val="center"/>
          </w:tcPr>
          <w:p>
            <w:pPr>
              <w:pStyle w:val="12"/>
            </w:pPr>
            <w:r>
              <w:t>171.55</w:t>
            </w:r>
          </w:p>
        </w:tc>
        <w:tc>
          <w:tcPr>
            <w:tcW w:w="1643" w:type="dxa"/>
            <w:vAlign w:val="center"/>
          </w:tcPr>
          <w:p>
            <w:pPr>
              <w:pStyle w:val="12"/>
            </w:pPr>
            <w:r>
              <w:t>108.80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11</w:t>
            </w:r>
          </w:p>
        </w:tc>
        <w:tc>
          <w:tcPr>
            <w:tcW w:w="1355" w:type="dxa"/>
            <w:vAlign w:val="center"/>
          </w:tcPr>
          <w:p>
            <w:pPr>
              <w:pStyle w:val="13"/>
            </w:pPr>
            <w:r>
              <w:t>2080501</w:t>
            </w:r>
          </w:p>
        </w:tc>
        <w:tc>
          <w:tcPr>
            <w:tcW w:w="3696" w:type="dxa"/>
            <w:vAlign w:val="center"/>
          </w:tcPr>
          <w:p>
            <w:pPr>
              <w:pStyle w:val="13"/>
            </w:pPr>
            <w:r>
              <w:t>行政单位离退休</w:t>
            </w:r>
          </w:p>
        </w:tc>
        <w:tc>
          <w:tcPr>
            <w:tcW w:w="1580" w:type="dxa"/>
            <w:vAlign w:val="center"/>
          </w:tcPr>
          <w:p>
            <w:pPr>
              <w:pStyle w:val="12"/>
            </w:pPr>
            <w:r>
              <w:t>151.29</w:t>
            </w:r>
          </w:p>
        </w:tc>
        <w:tc>
          <w:tcPr>
            <w:tcW w:w="1706" w:type="dxa"/>
            <w:vAlign w:val="center"/>
          </w:tcPr>
          <w:p>
            <w:pPr>
              <w:pStyle w:val="12"/>
            </w:pPr>
            <w:r>
              <w:t>151.29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12</w:t>
            </w:r>
          </w:p>
        </w:tc>
        <w:tc>
          <w:tcPr>
            <w:tcW w:w="1355" w:type="dxa"/>
            <w:vAlign w:val="center"/>
          </w:tcPr>
          <w:p>
            <w:pPr>
              <w:pStyle w:val="13"/>
            </w:pPr>
            <w:r>
              <w:t>2080505</w:t>
            </w:r>
          </w:p>
        </w:tc>
        <w:tc>
          <w:tcPr>
            <w:tcW w:w="3696" w:type="dxa"/>
            <w:vAlign w:val="center"/>
          </w:tcPr>
          <w:p>
            <w:pPr>
              <w:pStyle w:val="13"/>
            </w:pPr>
            <w:r>
              <w:t>机关事业单位基本养老保险缴费支出</w:t>
            </w:r>
          </w:p>
        </w:tc>
        <w:tc>
          <w:tcPr>
            <w:tcW w:w="1580" w:type="dxa"/>
            <w:vAlign w:val="center"/>
          </w:tcPr>
          <w:p>
            <w:pPr>
              <w:pStyle w:val="12"/>
            </w:pPr>
            <w:r>
              <w:t>122.30</w:t>
            </w:r>
          </w:p>
        </w:tc>
        <w:tc>
          <w:tcPr>
            <w:tcW w:w="1706" w:type="dxa"/>
            <w:vAlign w:val="center"/>
          </w:tcPr>
          <w:p>
            <w:pPr>
              <w:pStyle w:val="12"/>
            </w:pPr>
            <w:r>
              <w:t>13.51</w:t>
            </w:r>
          </w:p>
        </w:tc>
        <w:tc>
          <w:tcPr>
            <w:tcW w:w="1643" w:type="dxa"/>
            <w:vAlign w:val="center"/>
          </w:tcPr>
          <w:p>
            <w:pPr>
              <w:pStyle w:val="12"/>
            </w:pPr>
            <w:r>
              <w:t>108.80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13</w:t>
            </w:r>
          </w:p>
        </w:tc>
        <w:tc>
          <w:tcPr>
            <w:tcW w:w="1355" w:type="dxa"/>
            <w:vAlign w:val="center"/>
          </w:tcPr>
          <w:p>
            <w:pPr>
              <w:pStyle w:val="13"/>
            </w:pPr>
            <w:r>
              <w:t>2080506</w:t>
            </w:r>
          </w:p>
        </w:tc>
        <w:tc>
          <w:tcPr>
            <w:tcW w:w="3696" w:type="dxa"/>
            <w:vAlign w:val="center"/>
          </w:tcPr>
          <w:p>
            <w:pPr>
              <w:pStyle w:val="13"/>
            </w:pPr>
            <w:r>
              <w:t>机关事业单位职业年金缴费支出</w:t>
            </w:r>
          </w:p>
        </w:tc>
        <w:tc>
          <w:tcPr>
            <w:tcW w:w="1580" w:type="dxa"/>
            <w:vAlign w:val="center"/>
          </w:tcPr>
          <w:p>
            <w:pPr>
              <w:pStyle w:val="12"/>
            </w:pPr>
            <w:r>
              <w:t>6.75</w:t>
            </w:r>
          </w:p>
        </w:tc>
        <w:tc>
          <w:tcPr>
            <w:tcW w:w="1706" w:type="dxa"/>
            <w:vAlign w:val="center"/>
          </w:tcPr>
          <w:p>
            <w:pPr>
              <w:pStyle w:val="12"/>
            </w:pPr>
            <w:r>
              <w:t>6.75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14</w:t>
            </w:r>
          </w:p>
        </w:tc>
        <w:tc>
          <w:tcPr>
            <w:tcW w:w="1355" w:type="dxa"/>
            <w:vAlign w:val="center"/>
          </w:tcPr>
          <w:p>
            <w:pPr>
              <w:pStyle w:val="13"/>
            </w:pPr>
            <w:r>
              <w:t>210</w:t>
            </w:r>
          </w:p>
        </w:tc>
        <w:tc>
          <w:tcPr>
            <w:tcW w:w="3696" w:type="dxa"/>
            <w:vAlign w:val="center"/>
          </w:tcPr>
          <w:p>
            <w:pPr>
              <w:pStyle w:val="13"/>
            </w:pPr>
            <w:r>
              <w:t>卫生健康支出</w:t>
            </w:r>
          </w:p>
        </w:tc>
        <w:tc>
          <w:tcPr>
            <w:tcW w:w="1580" w:type="dxa"/>
            <w:vAlign w:val="center"/>
          </w:tcPr>
          <w:p>
            <w:pPr>
              <w:pStyle w:val="12"/>
            </w:pPr>
            <w:r>
              <w:t>6.73</w:t>
            </w:r>
          </w:p>
        </w:tc>
        <w:tc>
          <w:tcPr>
            <w:tcW w:w="1706" w:type="dxa"/>
            <w:vAlign w:val="center"/>
          </w:tcPr>
          <w:p>
            <w:pPr>
              <w:pStyle w:val="12"/>
            </w:pPr>
            <w:r>
              <w:t>6.73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15</w:t>
            </w:r>
          </w:p>
        </w:tc>
        <w:tc>
          <w:tcPr>
            <w:tcW w:w="1355" w:type="dxa"/>
            <w:vAlign w:val="center"/>
          </w:tcPr>
          <w:p>
            <w:pPr>
              <w:pStyle w:val="13"/>
            </w:pPr>
            <w:r>
              <w:t>21012</w:t>
            </w:r>
          </w:p>
        </w:tc>
        <w:tc>
          <w:tcPr>
            <w:tcW w:w="3696" w:type="dxa"/>
            <w:vAlign w:val="center"/>
          </w:tcPr>
          <w:p>
            <w:pPr>
              <w:pStyle w:val="13"/>
            </w:pPr>
            <w:r>
              <w:t>财政对基本医疗保险基金的补助</w:t>
            </w:r>
          </w:p>
        </w:tc>
        <w:tc>
          <w:tcPr>
            <w:tcW w:w="1580" w:type="dxa"/>
            <w:vAlign w:val="center"/>
          </w:tcPr>
          <w:p>
            <w:pPr>
              <w:pStyle w:val="12"/>
            </w:pPr>
            <w:r>
              <w:t>6.73</w:t>
            </w:r>
          </w:p>
        </w:tc>
        <w:tc>
          <w:tcPr>
            <w:tcW w:w="1706" w:type="dxa"/>
            <w:vAlign w:val="center"/>
          </w:tcPr>
          <w:p>
            <w:pPr>
              <w:pStyle w:val="12"/>
            </w:pPr>
            <w:r>
              <w:t>6.73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4"/>
            </w:pPr>
            <w:r>
              <w:t>16</w:t>
            </w:r>
          </w:p>
        </w:tc>
        <w:tc>
          <w:tcPr>
            <w:tcW w:w="1355" w:type="dxa"/>
            <w:vAlign w:val="center"/>
          </w:tcPr>
          <w:p>
            <w:pPr>
              <w:pStyle w:val="13"/>
            </w:pPr>
            <w:r>
              <w:t>2101201</w:t>
            </w:r>
          </w:p>
        </w:tc>
        <w:tc>
          <w:tcPr>
            <w:tcW w:w="3696" w:type="dxa"/>
            <w:vAlign w:val="center"/>
          </w:tcPr>
          <w:p>
            <w:pPr>
              <w:pStyle w:val="13"/>
            </w:pPr>
            <w:r>
              <w:t>财政对职工基本医疗保险基金的补助</w:t>
            </w:r>
          </w:p>
        </w:tc>
        <w:tc>
          <w:tcPr>
            <w:tcW w:w="1580" w:type="dxa"/>
            <w:vAlign w:val="center"/>
          </w:tcPr>
          <w:p>
            <w:pPr>
              <w:pStyle w:val="12"/>
            </w:pPr>
            <w:r>
              <w:t>6.73</w:t>
            </w:r>
          </w:p>
        </w:tc>
        <w:tc>
          <w:tcPr>
            <w:tcW w:w="1706" w:type="dxa"/>
            <w:vAlign w:val="center"/>
          </w:tcPr>
          <w:p>
            <w:pPr>
              <w:pStyle w:val="12"/>
            </w:pPr>
            <w:r>
              <w:t>6.73</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7"/>
        <w:gridCol w:w="1769"/>
        <w:gridCol w:w="3227"/>
        <w:gridCol w:w="24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3" w:type="dxa"/>
            <w:gridSpan w:val="3"/>
            <w:tcBorders>
              <w:top w:val="single" w:color="FFFFFF" w:sz="6" w:space="0"/>
              <w:left w:val="single" w:color="FFFFFF" w:sz="6" w:space="0"/>
              <w:right w:val="single" w:color="FFFFFF" w:sz="6" w:space="0"/>
            </w:tcBorders>
            <w:vAlign w:val="center"/>
          </w:tcPr>
          <w:p>
            <w:pPr>
              <w:pStyle w:val="10"/>
            </w:pPr>
            <w:r>
              <w:t>359魏县融媒体中心</w:t>
            </w:r>
          </w:p>
        </w:tc>
        <w:tc>
          <w:tcPr>
            <w:tcW w:w="24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7" w:type="dxa"/>
            <w:vMerge w:val="restart"/>
            <w:vAlign w:val="center"/>
          </w:tcPr>
          <w:p>
            <w:pPr>
              <w:pStyle w:val="11"/>
            </w:pPr>
            <w:r>
              <w:t>序号</w:t>
            </w:r>
          </w:p>
        </w:tc>
        <w:tc>
          <w:tcPr>
            <w:tcW w:w="4996" w:type="dxa"/>
            <w:gridSpan w:val="2"/>
            <w:vAlign w:val="center"/>
          </w:tcPr>
          <w:p>
            <w:pPr>
              <w:pStyle w:val="11"/>
            </w:pPr>
            <w:r>
              <w:t>支出部门经济分类科目</w:t>
            </w:r>
          </w:p>
        </w:tc>
        <w:tc>
          <w:tcPr>
            <w:tcW w:w="57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7" w:type="dxa"/>
            <w:vMerge w:val="continue"/>
          </w:tcPr>
          <w:p/>
        </w:tc>
        <w:tc>
          <w:tcPr>
            <w:tcW w:w="1769" w:type="dxa"/>
            <w:vAlign w:val="center"/>
          </w:tcPr>
          <w:p>
            <w:pPr>
              <w:pStyle w:val="11"/>
            </w:pPr>
            <w:r>
              <w:t>科目编码</w:t>
            </w:r>
          </w:p>
        </w:tc>
        <w:tc>
          <w:tcPr>
            <w:tcW w:w="3227" w:type="dxa"/>
            <w:vAlign w:val="center"/>
          </w:tcPr>
          <w:p>
            <w:pPr>
              <w:pStyle w:val="11"/>
            </w:pPr>
            <w:r>
              <w:t>科目名称</w:t>
            </w:r>
          </w:p>
        </w:tc>
        <w:tc>
          <w:tcPr>
            <w:tcW w:w="24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7" w:type="dxa"/>
            <w:vAlign w:val="center"/>
          </w:tcPr>
          <w:p>
            <w:pPr>
              <w:pStyle w:val="11"/>
            </w:pPr>
            <w:r>
              <w:t>栏次</w:t>
            </w:r>
          </w:p>
        </w:tc>
        <w:tc>
          <w:tcPr>
            <w:tcW w:w="1769" w:type="dxa"/>
            <w:vAlign w:val="center"/>
          </w:tcPr>
          <w:p>
            <w:pPr>
              <w:pStyle w:val="11"/>
            </w:pPr>
            <w:r>
              <w:t>1</w:t>
            </w:r>
          </w:p>
        </w:tc>
        <w:tc>
          <w:tcPr>
            <w:tcW w:w="3227" w:type="dxa"/>
            <w:vAlign w:val="center"/>
          </w:tcPr>
          <w:p>
            <w:pPr>
              <w:pStyle w:val="11"/>
            </w:pPr>
            <w:r>
              <w:t>2</w:t>
            </w:r>
          </w:p>
        </w:tc>
        <w:tc>
          <w:tcPr>
            <w:tcW w:w="24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1</w:t>
            </w:r>
          </w:p>
        </w:tc>
        <w:tc>
          <w:tcPr>
            <w:tcW w:w="1769" w:type="dxa"/>
            <w:vAlign w:val="center"/>
          </w:tcPr>
          <w:p>
            <w:pPr>
              <w:pStyle w:val="17"/>
            </w:pPr>
          </w:p>
        </w:tc>
        <w:tc>
          <w:tcPr>
            <w:tcW w:w="3227" w:type="dxa"/>
            <w:vAlign w:val="center"/>
          </w:tcPr>
          <w:p>
            <w:pPr>
              <w:pStyle w:val="15"/>
            </w:pPr>
            <w:r>
              <w:t>合计</w:t>
            </w:r>
          </w:p>
        </w:tc>
        <w:tc>
          <w:tcPr>
            <w:tcW w:w="2443" w:type="dxa"/>
            <w:vAlign w:val="center"/>
          </w:tcPr>
          <w:p>
            <w:pPr>
              <w:pStyle w:val="16"/>
            </w:pPr>
            <w:r>
              <w:t>398.46</w:t>
            </w:r>
          </w:p>
        </w:tc>
        <w:tc>
          <w:tcPr>
            <w:tcW w:w="1643" w:type="dxa"/>
            <w:vAlign w:val="center"/>
          </w:tcPr>
          <w:p>
            <w:pPr>
              <w:pStyle w:val="16"/>
            </w:pPr>
            <w:r>
              <w:t>354.68</w:t>
            </w:r>
          </w:p>
        </w:tc>
        <w:tc>
          <w:tcPr>
            <w:tcW w:w="1643" w:type="dxa"/>
            <w:vAlign w:val="center"/>
          </w:tcPr>
          <w:p>
            <w:pPr>
              <w:pStyle w:val="16"/>
            </w:pPr>
            <w:r>
              <w:t>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2</w:t>
            </w:r>
          </w:p>
        </w:tc>
        <w:tc>
          <w:tcPr>
            <w:tcW w:w="1769" w:type="dxa"/>
            <w:vAlign w:val="center"/>
          </w:tcPr>
          <w:p>
            <w:pPr>
              <w:pStyle w:val="13"/>
            </w:pPr>
            <w:r>
              <w:t>301</w:t>
            </w:r>
          </w:p>
        </w:tc>
        <w:tc>
          <w:tcPr>
            <w:tcW w:w="3227" w:type="dxa"/>
            <w:vAlign w:val="center"/>
          </w:tcPr>
          <w:p>
            <w:pPr>
              <w:pStyle w:val="13"/>
            </w:pPr>
            <w:r>
              <w:t>工资福利支出</w:t>
            </w:r>
          </w:p>
        </w:tc>
        <w:tc>
          <w:tcPr>
            <w:tcW w:w="2443" w:type="dxa"/>
            <w:vAlign w:val="center"/>
          </w:tcPr>
          <w:p>
            <w:pPr>
              <w:pStyle w:val="12"/>
            </w:pPr>
            <w:r>
              <w:t>203.39</w:t>
            </w:r>
          </w:p>
        </w:tc>
        <w:tc>
          <w:tcPr>
            <w:tcW w:w="1643" w:type="dxa"/>
            <w:vAlign w:val="center"/>
          </w:tcPr>
          <w:p>
            <w:pPr>
              <w:pStyle w:val="12"/>
            </w:pPr>
            <w:r>
              <w:t>203.39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3</w:t>
            </w:r>
          </w:p>
        </w:tc>
        <w:tc>
          <w:tcPr>
            <w:tcW w:w="1769" w:type="dxa"/>
            <w:vAlign w:val="center"/>
          </w:tcPr>
          <w:p>
            <w:pPr>
              <w:pStyle w:val="13"/>
            </w:pPr>
            <w:r>
              <w:t>30101</w:t>
            </w:r>
          </w:p>
        </w:tc>
        <w:tc>
          <w:tcPr>
            <w:tcW w:w="3227" w:type="dxa"/>
            <w:vAlign w:val="center"/>
          </w:tcPr>
          <w:p>
            <w:pPr>
              <w:pStyle w:val="13"/>
            </w:pPr>
            <w:r>
              <w:t>基本工资</w:t>
            </w:r>
          </w:p>
        </w:tc>
        <w:tc>
          <w:tcPr>
            <w:tcW w:w="2443" w:type="dxa"/>
            <w:vAlign w:val="center"/>
          </w:tcPr>
          <w:p>
            <w:pPr>
              <w:pStyle w:val="12"/>
            </w:pPr>
            <w:r>
              <w:t>128.39</w:t>
            </w:r>
          </w:p>
        </w:tc>
        <w:tc>
          <w:tcPr>
            <w:tcW w:w="1643" w:type="dxa"/>
            <w:vAlign w:val="center"/>
          </w:tcPr>
          <w:p>
            <w:pPr>
              <w:pStyle w:val="12"/>
            </w:pPr>
            <w:r>
              <w:t>128.39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4</w:t>
            </w:r>
          </w:p>
        </w:tc>
        <w:tc>
          <w:tcPr>
            <w:tcW w:w="1769" w:type="dxa"/>
            <w:vAlign w:val="center"/>
          </w:tcPr>
          <w:p>
            <w:pPr>
              <w:pStyle w:val="13"/>
            </w:pPr>
            <w:r>
              <w:t>30102</w:t>
            </w:r>
          </w:p>
        </w:tc>
        <w:tc>
          <w:tcPr>
            <w:tcW w:w="3227" w:type="dxa"/>
            <w:vAlign w:val="center"/>
          </w:tcPr>
          <w:p>
            <w:pPr>
              <w:pStyle w:val="13"/>
            </w:pPr>
            <w:r>
              <w:t>津贴补贴</w:t>
            </w:r>
          </w:p>
        </w:tc>
        <w:tc>
          <w:tcPr>
            <w:tcW w:w="2443" w:type="dxa"/>
            <w:vAlign w:val="center"/>
          </w:tcPr>
          <w:p>
            <w:pPr>
              <w:pStyle w:val="12"/>
            </w:pPr>
            <w:r>
              <w:t>6.05</w:t>
            </w:r>
          </w:p>
        </w:tc>
        <w:tc>
          <w:tcPr>
            <w:tcW w:w="1643" w:type="dxa"/>
            <w:vAlign w:val="center"/>
          </w:tcPr>
          <w:p>
            <w:pPr>
              <w:pStyle w:val="12"/>
            </w:pPr>
            <w:r>
              <w:t>6.05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5</w:t>
            </w:r>
          </w:p>
        </w:tc>
        <w:tc>
          <w:tcPr>
            <w:tcW w:w="1769" w:type="dxa"/>
            <w:vAlign w:val="center"/>
          </w:tcPr>
          <w:p>
            <w:pPr>
              <w:pStyle w:val="13"/>
            </w:pPr>
            <w:r>
              <w:t>30103</w:t>
            </w:r>
          </w:p>
        </w:tc>
        <w:tc>
          <w:tcPr>
            <w:tcW w:w="3227" w:type="dxa"/>
            <w:vAlign w:val="center"/>
          </w:tcPr>
          <w:p>
            <w:pPr>
              <w:pStyle w:val="13"/>
            </w:pPr>
            <w:r>
              <w:t>奖金</w:t>
            </w:r>
          </w:p>
        </w:tc>
        <w:tc>
          <w:tcPr>
            <w:tcW w:w="2443" w:type="dxa"/>
            <w:vAlign w:val="center"/>
          </w:tcPr>
          <w:p>
            <w:pPr>
              <w:pStyle w:val="12"/>
            </w:pPr>
            <w:r>
              <w:t>14.08</w:t>
            </w:r>
          </w:p>
        </w:tc>
        <w:tc>
          <w:tcPr>
            <w:tcW w:w="1643" w:type="dxa"/>
            <w:vAlign w:val="center"/>
          </w:tcPr>
          <w:p>
            <w:pPr>
              <w:pStyle w:val="12"/>
            </w:pPr>
            <w:r>
              <w:t>14.08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6</w:t>
            </w:r>
          </w:p>
        </w:tc>
        <w:tc>
          <w:tcPr>
            <w:tcW w:w="1769" w:type="dxa"/>
            <w:vAlign w:val="center"/>
          </w:tcPr>
          <w:p>
            <w:pPr>
              <w:pStyle w:val="13"/>
            </w:pPr>
            <w:r>
              <w:t>30107</w:t>
            </w:r>
          </w:p>
        </w:tc>
        <w:tc>
          <w:tcPr>
            <w:tcW w:w="3227" w:type="dxa"/>
            <w:vAlign w:val="center"/>
          </w:tcPr>
          <w:p>
            <w:pPr>
              <w:pStyle w:val="13"/>
            </w:pPr>
            <w:r>
              <w:t>绩效工资</w:t>
            </w:r>
          </w:p>
        </w:tc>
        <w:tc>
          <w:tcPr>
            <w:tcW w:w="2443" w:type="dxa"/>
            <w:vAlign w:val="center"/>
          </w:tcPr>
          <w:p>
            <w:pPr>
              <w:pStyle w:val="12"/>
            </w:pPr>
            <w:r>
              <w:t>27.89</w:t>
            </w:r>
          </w:p>
        </w:tc>
        <w:tc>
          <w:tcPr>
            <w:tcW w:w="1643" w:type="dxa"/>
            <w:vAlign w:val="center"/>
          </w:tcPr>
          <w:p>
            <w:pPr>
              <w:pStyle w:val="12"/>
            </w:pPr>
            <w:r>
              <w:t>27.89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7</w:t>
            </w:r>
          </w:p>
        </w:tc>
        <w:tc>
          <w:tcPr>
            <w:tcW w:w="1769" w:type="dxa"/>
            <w:vAlign w:val="center"/>
          </w:tcPr>
          <w:p>
            <w:pPr>
              <w:pStyle w:val="13"/>
            </w:pPr>
            <w:r>
              <w:t>30108</w:t>
            </w:r>
          </w:p>
        </w:tc>
        <w:tc>
          <w:tcPr>
            <w:tcW w:w="3227" w:type="dxa"/>
            <w:vAlign w:val="center"/>
          </w:tcPr>
          <w:p>
            <w:pPr>
              <w:pStyle w:val="13"/>
            </w:pPr>
            <w:r>
              <w:t>机关事业单位基本养老保险缴费</w:t>
            </w:r>
          </w:p>
        </w:tc>
        <w:tc>
          <w:tcPr>
            <w:tcW w:w="2443" w:type="dxa"/>
            <w:vAlign w:val="center"/>
          </w:tcPr>
          <w:p>
            <w:pPr>
              <w:pStyle w:val="12"/>
            </w:pPr>
            <w:r>
              <w:t>13.51</w:t>
            </w:r>
          </w:p>
        </w:tc>
        <w:tc>
          <w:tcPr>
            <w:tcW w:w="1643" w:type="dxa"/>
            <w:vAlign w:val="center"/>
          </w:tcPr>
          <w:p>
            <w:pPr>
              <w:pStyle w:val="12"/>
            </w:pPr>
            <w:r>
              <w:t>13.51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8</w:t>
            </w:r>
          </w:p>
        </w:tc>
        <w:tc>
          <w:tcPr>
            <w:tcW w:w="1769" w:type="dxa"/>
            <w:vAlign w:val="center"/>
          </w:tcPr>
          <w:p>
            <w:pPr>
              <w:pStyle w:val="13"/>
            </w:pPr>
            <w:r>
              <w:t>30109</w:t>
            </w:r>
          </w:p>
        </w:tc>
        <w:tc>
          <w:tcPr>
            <w:tcW w:w="3227" w:type="dxa"/>
            <w:vAlign w:val="center"/>
          </w:tcPr>
          <w:p>
            <w:pPr>
              <w:pStyle w:val="13"/>
            </w:pPr>
            <w:r>
              <w:t>职业年金缴费</w:t>
            </w:r>
          </w:p>
        </w:tc>
        <w:tc>
          <w:tcPr>
            <w:tcW w:w="2443" w:type="dxa"/>
            <w:vAlign w:val="center"/>
          </w:tcPr>
          <w:p>
            <w:pPr>
              <w:pStyle w:val="12"/>
            </w:pPr>
            <w:r>
              <w:t>6.75</w:t>
            </w:r>
          </w:p>
        </w:tc>
        <w:tc>
          <w:tcPr>
            <w:tcW w:w="1643" w:type="dxa"/>
            <w:vAlign w:val="center"/>
          </w:tcPr>
          <w:p>
            <w:pPr>
              <w:pStyle w:val="12"/>
            </w:pPr>
            <w:r>
              <w:t>6.75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9</w:t>
            </w:r>
          </w:p>
        </w:tc>
        <w:tc>
          <w:tcPr>
            <w:tcW w:w="1769" w:type="dxa"/>
            <w:vAlign w:val="center"/>
          </w:tcPr>
          <w:p>
            <w:pPr>
              <w:pStyle w:val="13"/>
            </w:pPr>
            <w:r>
              <w:t>30110</w:t>
            </w:r>
          </w:p>
        </w:tc>
        <w:tc>
          <w:tcPr>
            <w:tcW w:w="3227" w:type="dxa"/>
            <w:vAlign w:val="center"/>
          </w:tcPr>
          <w:p>
            <w:pPr>
              <w:pStyle w:val="13"/>
            </w:pPr>
            <w:r>
              <w:t>职工基本医疗保险缴费</w:t>
            </w:r>
          </w:p>
        </w:tc>
        <w:tc>
          <w:tcPr>
            <w:tcW w:w="2443" w:type="dxa"/>
            <w:vAlign w:val="center"/>
          </w:tcPr>
          <w:p>
            <w:pPr>
              <w:pStyle w:val="12"/>
            </w:pPr>
            <w:r>
              <w:t>6.73</w:t>
            </w:r>
          </w:p>
        </w:tc>
        <w:tc>
          <w:tcPr>
            <w:tcW w:w="1643" w:type="dxa"/>
            <w:vAlign w:val="center"/>
          </w:tcPr>
          <w:p>
            <w:pPr>
              <w:pStyle w:val="12"/>
            </w:pPr>
            <w:r>
              <w:t>6.73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10</w:t>
            </w:r>
          </w:p>
        </w:tc>
        <w:tc>
          <w:tcPr>
            <w:tcW w:w="1769" w:type="dxa"/>
            <w:vAlign w:val="center"/>
          </w:tcPr>
          <w:p>
            <w:pPr>
              <w:pStyle w:val="13"/>
            </w:pPr>
            <w:r>
              <w:t>302</w:t>
            </w:r>
          </w:p>
        </w:tc>
        <w:tc>
          <w:tcPr>
            <w:tcW w:w="3227" w:type="dxa"/>
            <w:vAlign w:val="center"/>
          </w:tcPr>
          <w:p>
            <w:pPr>
              <w:pStyle w:val="13"/>
            </w:pPr>
            <w:r>
              <w:t>商品和服务支出</w:t>
            </w:r>
          </w:p>
        </w:tc>
        <w:tc>
          <w:tcPr>
            <w:tcW w:w="2443" w:type="dxa"/>
            <w:vAlign w:val="center"/>
          </w:tcPr>
          <w:p>
            <w:pPr>
              <w:pStyle w:val="12"/>
            </w:pPr>
            <w:r>
              <w:t>43.78</w:t>
            </w:r>
          </w:p>
        </w:tc>
        <w:tc>
          <w:tcPr>
            <w:tcW w:w="1643" w:type="dxa"/>
            <w:vAlign w:val="center"/>
          </w:tcPr>
          <w:p>
            <w:pPr>
              <w:pStyle w:val="12"/>
            </w:pPr>
          </w:p>
        </w:tc>
        <w:tc>
          <w:tcPr>
            <w:tcW w:w="1643" w:type="dxa"/>
            <w:vAlign w:val="center"/>
          </w:tcPr>
          <w:p>
            <w:pPr>
              <w:pStyle w:val="12"/>
            </w:pPr>
            <w:r>
              <w:t>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11</w:t>
            </w:r>
          </w:p>
        </w:tc>
        <w:tc>
          <w:tcPr>
            <w:tcW w:w="1769" w:type="dxa"/>
            <w:vAlign w:val="center"/>
          </w:tcPr>
          <w:p>
            <w:pPr>
              <w:pStyle w:val="13"/>
            </w:pPr>
            <w:r>
              <w:t>30201</w:t>
            </w:r>
          </w:p>
        </w:tc>
        <w:tc>
          <w:tcPr>
            <w:tcW w:w="3227" w:type="dxa"/>
            <w:vAlign w:val="center"/>
          </w:tcPr>
          <w:p>
            <w:pPr>
              <w:pStyle w:val="13"/>
            </w:pPr>
            <w:r>
              <w:t>办公费</w:t>
            </w:r>
          </w:p>
        </w:tc>
        <w:tc>
          <w:tcPr>
            <w:tcW w:w="2443" w:type="dxa"/>
            <w:vAlign w:val="center"/>
          </w:tcPr>
          <w:p>
            <w:pPr>
              <w:pStyle w:val="12"/>
            </w:pPr>
            <w:r>
              <w:t>40.00</w:t>
            </w:r>
          </w:p>
        </w:tc>
        <w:tc>
          <w:tcPr>
            <w:tcW w:w="1643" w:type="dxa"/>
            <w:vAlign w:val="center"/>
          </w:tcPr>
          <w:p>
            <w:pPr>
              <w:pStyle w:val="12"/>
            </w:pPr>
          </w:p>
        </w:tc>
        <w:tc>
          <w:tcPr>
            <w:tcW w:w="1643"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12</w:t>
            </w:r>
          </w:p>
        </w:tc>
        <w:tc>
          <w:tcPr>
            <w:tcW w:w="1769" w:type="dxa"/>
            <w:vAlign w:val="center"/>
          </w:tcPr>
          <w:p>
            <w:pPr>
              <w:pStyle w:val="13"/>
            </w:pPr>
            <w:r>
              <w:t>30239</w:t>
            </w:r>
          </w:p>
        </w:tc>
        <w:tc>
          <w:tcPr>
            <w:tcW w:w="3227" w:type="dxa"/>
            <w:vAlign w:val="center"/>
          </w:tcPr>
          <w:p>
            <w:pPr>
              <w:pStyle w:val="13"/>
            </w:pPr>
            <w:r>
              <w:t>其他交通费用</w:t>
            </w:r>
          </w:p>
        </w:tc>
        <w:tc>
          <w:tcPr>
            <w:tcW w:w="2443" w:type="dxa"/>
            <w:vAlign w:val="center"/>
          </w:tcPr>
          <w:p>
            <w:pPr>
              <w:pStyle w:val="12"/>
            </w:pPr>
            <w:r>
              <w:t>3.78</w:t>
            </w:r>
          </w:p>
        </w:tc>
        <w:tc>
          <w:tcPr>
            <w:tcW w:w="1643" w:type="dxa"/>
            <w:vAlign w:val="center"/>
          </w:tcPr>
          <w:p>
            <w:pPr>
              <w:pStyle w:val="12"/>
            </w:pPr>
          </w:p>
        </w:tc>
        <w:tc>
          <w:tcPr>
            <w:tcW w:w="1643" w:type="dxa"/>
            <w:vAlign w:val="center"/>
          </w:tcPr>
          <w:p>
            <w:pPr>
              <w:pStyle w:val="12"/>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13</w:t>
            </w:r>
          </w:p>
        </w:tc>
        <w:tc>
          <w:tcPr>
            <w:tcW w:w="1769" w:type="dxa"/>
            <w:vAlign w:val="center"/>
          </w:tcPr>
          <w:p>
            <w:pPr>
              <w:pStyle w:val="13"/>
            </w:pPr>
            <w:r>
              <w:t>303</w:t>
            </w:r>
          </w:p>
        </w:tc>
        <w:tc>
          <w:tcPr>
            <w:tcW w:w="3227" w:type="dxa"/>
            <w:vAlign w:val="center"/>
          </w:tcPr>
          <w:p>
            <w:pPr>
              <w:pStyle w:val="13"/>
            </w:pPr>
            <w:r>
              <w:t>对个人和家庭的补助</w:t>
            </w:r>
          </w:p>
        </w:tc>
        <w:tc>
          <w:tcPr>
            <w:tcW w:w="2443" w:type="dxa"/>
            <w:vAlign w:val="center"/>
          </w:tcPr>
          <w:p>
            <w:pPr>
              <w:pStyle w:val="12"/>
            </w:pPr>
            <w:r>
              <w:t>151.29</w:t>
            </w:r>
          </w:p>
        </w:tc>
        <w:tc>
          <w:tcPr>
            <w:tcW w:w="1643" w:type="dxa"/>
            <w:vAlign w:val="center"/>
          </w:tcPr>
          <w:p>
            <w:pPr>
              <w:pStyle w:val="12"/>
            </w:pPr>
            <w:r>
              <w:t>151.29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pPr>
              <w:pStyle w:val="14"/>
            </w:pPr>
            <w:r>
              <w:t>14</w:t>
            </w:r>
          </w:p>
        </w:tc>
        <w:tc>
          <w:tcPr>
            <w:tcW w:w="1769" w:type="dxa"/>
            <w:vAlign w:val="center"/>
          </w:tcPr>
          <w:p>
            <w:pPr>
              <w:pStyle w:val="13"/>
            </w:pPr>
            <w:r>
              <w:t>30302</w:t>
            </w:r>
          </w:p>
        </w:tc>
        <w:tc>
          <w:tcPr>
            <w:tcW w:w="3227" w:type="dxa"/>
            <w:vAlign w:val="center"/>
          </w:tcPr>
          <w:p>
            <w:pPr>
              <w:pStyle w:val="13"/>
            </w:pPr>
            <w:r>
              <w:t>退休费</w:t>
            </w:r>
          </w:p>
        </w:tc>
        <w:tc>
          <w:tcPr>
            <w:tcW w:w="2443" w:type="dxa"/>
            <w:vAlign w:val="center"/>
          </w:tcPr>
          <w:p>
            <w:pPr>
              <w:pStyle w:val="12"/>
            </w:pPr>
            <w:r>
              <w:t>151.29</w:t>
            </w:r>
          </w:p>
        </w:tc>
        <w:tc>
          <w:tcPr>
            <w:tcW w:w="1643" w:type="dxa"/>
            <w:vAlign w:val="center"/>
          </w:tcPr>
          <w:p>
            <w:pPr>
              <w:pStyle w:val="12"/>
            </w:pPr>
            <w:r>
              <w:t>151.29</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93"/>
        <w:gridCol w:w="109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359魏县融媒体中心</w:t>
            </w:r>
          </w:p>
        </w:tc>
        <w:tc>
          <w:tcPr>
            <w:tcW w:w="2193" w:type="dxa"/>
            <w:tcBorders>
              <w:top w:val="single" w:color="FFFFFF" w:sz="6" w:space="0"/>
              <w:left w:val="single" w:color="FFFFFF" w:sz="6" w:space="0"/>
              <w:right w:val="single" w:color="FFFFFF" w:sz="6" w:space="0"/>
            </w:tcBorders>
            <w:vAlign w:val="center"/>
          </w:tcPr>
          <w:p>
            <w:pPr>
              <w:pStyle w:val="9"/>
            </w:pPr>
            <w:r>
              <w:t>预算年度：2024</w:t>
            </w:r>
          </w:p>
        </w:tc>
        <w:tc>
          <w:tcPr>
            <w:tcW w:w="273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193" w:type="dxa"/>
            <w:vMerge w:val="restart"/>
            <w:vAlign w:val="center"/>
          </w:tcPr>
          <w:p>
            <w:pPr>
              <w:pStyle w:val="11"/>
            </w:pPr>
            <w:r>
              <w:t>合计</w:t>
            </w:r>
          </w:p>
        </w:tc>
        <w:tc>
          <w:tcPr>
            <w:tcW w:w="109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193" w:type="dxa"/>
            <w:vMerge w:val="continue"/>
          </w:tcPr>
          <w:p/>
        </w:tc>
        <w:tc>
          <w:tcPr>
            <w:tcW w:w="109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193" w:type="dxa"/>
            <w:vAlign w:val="center"/>
          </w:tcPr>
          <w:p>
            <w:pPr>
              <w:pStyle w:val="11"/>
            </w:pPr>
            <w:r>
              <w:t>3</w:t>
            </w:r>
          </w:p>
        </w:tc>
        <w:tc>
          <w:tcPr>
            <w:tcW w:w="109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193" w:type="dxa"/>
            <w:vAlign w:val="center"/>
          </w:tcPr>
          <w:p>
            <w:pPr>
              <w:pStyle w:val="12"/>
            </w:pPr>
          </w:p>
        </w:tc>
        <w:tc>
          <w:tcPr>
            <w:tcW w:w="1093" w:type="dxa"/>
            <w:vAlign w:val="center"/>
          </w:tcPr>
          <w:p>
            <w:pPr>
              <w:pStyle w:val="12"/>
            </w:pPr>
          </w:p>
        </w:tc>
        <w:tc>
          <w:tcPr>
            <w:tcW w:w="1643"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7"/>
        <w:gridCol w:w="127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359魏县融媒体中心</w:t>
            </w:r>
          </w:p>
        </w:tc>
        <w:tc>
          <w:tcPr>
            <w:tcW w:w="2007" w:type="dxa"/>
            <w:tcBorders>
              <w:top w:val="single" w:color="FFFFFF" w:sz="6" w:space="0"/>
              <w:left w:val="single" w:color="FFFFFF" w:sz="6" w:space="0"/>
              <w:right w:val="single" w:color="FFFFFF" w:sz="6" w:space="0"/>
            </w:tcBorders>
            <w:vAlign w:val="center"/>
          </w:tcPr>
          <w:p>
            <w:pPr>
              <w:pStyle w:val="9"/>
            </w:pPr>
            <w:r>
              <w:t>预算年度：2024</w:t>
            </w:r>
          </w:p>
        </w:tc>
        <w:tc>
          <w:tcPr>
            <w:tcW w:w="292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007" w:type="dxa"/>
            <w:vMerge w:val="restart"/>
            <w:vAlign w:val="center"/>
          </w:tcPr>
          <w:p>
            <w:pPr>
              <w:pStyle w:val="11"/>
            </w:pPr>
            <w:r>
              <w:t>合计</w:t>
            </w:r>
          </w:p>
        </w:tc>
        <w:tc>
          <w:tcPr>
            <w:tcW w:w="1279"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07" w:type="dxa"/>
            <w:vMerge w:val="continue"/>
          </w:tcPr>
          <w:p/>
        </w:tc>
        <w:tc>
          <w:tcPr>
            <w:tcW w:w="127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07" w:type="dxa"/>
            <w:vAlign w:val="center"/>
          </w:tcPr>
          <w:p>
            <w:pPr>
              <w:pStyle w:val="11"/>
            </w:pPr>
            <w:r>
              <w:t>3</w:t>
            </w:r>
          </w:p>
        </w:tc>
        <w:tc>
          <w:tcPr>
            <w:tcW w:w="1279"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007" w:type="dxa"/>
            <w:vAlign w:val="center"/>
          </w:tcPr>
          <w:p>
            <w:pPr>
              <w:pStyle w:val="12"/>
            </w:pPr>
          </w:p>
        </w:tc>
        <w:tc>
          <w:tcPr>
            <w:tcW w:w="1279" w:type="dxa"/>
            <w:vAlign w:val="center"/>
          </w:tcPr>
          <w:p>
            <w:pPr>
              <w:pStyle w:val="12"/>
            </w:pPr>
          </w:p>
        </w:tc>
        <w:tc>
          <w:tcPr>
            <w:tcW w:w="1643"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72"/>
        <w:gridCol w:w="1376"/>
        <w:gridCol w:w="1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359魏县融媒体中心</w:t>
            </w:r>
          </w:p>
        </w:tc>
        <w:tc>
          <w:tcPr>
            <w:tcW w:w="2172" w:type="dxa"/>
            <w:tcBorders>
              <w:top w:val="single" w:color="FFFFFF" w:sz="6" w:space="0"/>
              <w:left w:val="single" w:color="FFFFFF" w:sz="6" w:space="0"/>
              <w:right w:val="single" w:color="FFFFFF" w:sz="6" w:space="0"/>
            </w:tcBorders>
            <w:vAlign w:val="center"/>
          </w:tcPr>
          <w:p>
            <w:pPr>
              <w:pStyle w:val="9"/>
            </w:pPr>
            <w:r>
              <w:t>预算年度：2024</w:t>
            </w:r>
          </w:p>
        </w:tc>
        <w:tc>
          <w:tcPr>
            <w:tcW w:w="317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991"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2172" w:type="dxa"/>
            <w:vAlign w:val="center"/>
          </w:tcPr>
          <w:p>
            <w:pPr>
              <w:pStyle w:val="11"/>
            </w:pPr>
            <w:r>
              <w:t>一般公共预算              财政拨款</w:t>
            </w:r>
          </w:p>
        </w:tc>
        <w:tc>
          <w:tcPr>
            <w:tcW w:w="1376" w:type="dxa"/>
            <w:vAlign w:val="center"/>
          </w:tcPr>
          <w:p>
            <w:pPr>
              <w:pStyle w:val="11"/>
            </w:pPr>
            <w:r>
              <w:t>政府性基金                  预算拨款</w:t>
            </w:r>
          </w:p>
        </w:tc>
        <w:tc>
          <w:tcPr>
            <w:tcW w:w="1800"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172" w:type="dxa"/>
            <w:vAlign w:val="center"/>
          </w:tcPr>
          <w:p>
            <w:pPr>
              <w:pStyle w:val="11"/>
            </w:pPr>
            <w:r>
              <w:t>3</w:t>
            </w:r>
          </w:p>
        </w:tc>
        <w:tc>
          <w:tcPr>
            <w:tcW w:w="1376" w:type="dxa"/>
            <w:vAlign w:val="center"/>
          </w:tcPr>
          <w:p>
            <w:pPr>
              <w:pStyle w:val="11"/>
            </w:pPr>
            <w:r>
              <w:t>4</w:t>
            </w:r>
          </w:p>
        </w:tc>
        <w:tc>
          <w:tcPr>
            <w:tcW w:w="180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2172" w:type="dxa"/>
            <w:vAlign w:val="center"/>
          </w:tcPr>
          <w:p>
            <w:pPr>
              <w:pStyle w:val="12"/>
            </w:pPr>
          </w:p>
        </w:tc>
        <w:tc>
          <w:tcPr>
            <w:tcW w:w="1376" w:type="dxa"/>
            <w:vAlign w:val="center"/>
          </w:tcPr>
          <w:p>
            <w:pPr>
              <w:pStyle w:val="12"/>
            </w:pPr>
          </w:p>
        </w:tc>
        <w:tc>
          <w:tcPr>
            <w:tcW w:w="1800"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魏县融媒体中心2024年部门预算信息公开情况说明</w:t>
      </w:r>
    </w:p>
    <w:p>
      <w:pPr>
        <w:jc w:val="center"/>
      </w:pPr>
      <w:r>
        <w:rPr>
          <w:rFonts w:ascii="方正小标宋_GBK" w:hAnsi="方正小标宋_GBK" w:eastAsia="方正小标宋_GBK" w:cs="方正小标宋_GBK"/>
          <w:color w:val="000000"/>
          <w:sz w:val="44"/>
        </w:rPr>
        <w:t>魏县融媒体中心2024年部门预算信息公开情况说明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按照《中华人民共和国预算法》、《地方预决算公开操作规程》和《关于进一步推进预算公开工作的实施意见》规定，现将魏县融媒体中心2024年部门预算公开如下：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统筹县域内各类新闻媒体，做好党和国家的路线、方针、政策等宣传工作；负责新媒体新技术引进、使用、推广，推进县域内电视端、广播端、移动端等传播平台深度融合，确保宣传事业、媒体运营等工作规范有序；坚持党管媒体原则，把握正确舆论导向，做好主流舆论阵地建设工作；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魏县融媒体中心（差额）</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财政性资金定额或定项补助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按照预算管理有关规定，目前部门预算的编制实行综合预算管理，即全部收入和支出都反映在预算中。魏县融媒体中心机关及所属事业单位的收支包含在部门预算中。</w:t>
      </w:r>
    </w:p>
    <w:p>
      <w:pPr>
        <w:pStyle w:val="19"/>
      </w:pPr>
      <w:r>
        <w:t>1、收入说明</w:t>
      </w:r>
    </w:p>
    <w:p>
      <w:pPr>
        <w:pStyle w:val="19"/>
      </w:pPr>
      <w:r>
        <w:t>反映本部门当年全部收入。2024年预算收入1009.97万元，其中：一般公共预算收入1009.97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融媒体中心年度部门预算中支出预算的总体情况。2024年支出预算1009.97万元，其中基本支出398.46万元，包括人员经费354.68万元和日常公用经费43.78万元；项目支出611.51万元，主要为2024年魏州时报专项经费5万元、2024年机构运转补助经费360万元、"冀财教【2023】143号2024年公共文化服务体系建设补助资金</w:t>
      </w:r>
      <w:r>
        <w:tab/>
      </w:r>
      <w:r>
        <w:t>(节目台站运行维护资金）"10万元、2024年电视塔维修维护及电费5万元、2024年IPTV节目回传项目经费2.4万元、2024年政府购买服务人员经费35.8854万元、2024年三角公园公益电子屏维护费用2万元、2024年魏县融媒官方抖音等费用5万元、2024年养老保险108.795238万元、2024年播音员经费27.425930万元、2024年联播邯郸栏目经费50万元。</w:t>
      </w:r>
    </w:p>
    <w:p>
      <w:pPr>
        <w:pStyle w:val="19"/>
      </w:pPr>
      <w:r>
        <w:t>3、比上年增减情况</w:t>
      </w:r>
    </w:p>
    <w:p>
      <w:pPr>
        <w:pStyle w:val="19"/>
      </w:pPr>
      <w:r>
        <w:t>2024年预算收支安排1009.97万元，较2023年预算减少521.15万元，其中：基本支出减少16.65万元，主要为人员有调动，工资减少。项目支出减少504.50万元，主要为严格控制项目资金减少，节约财政资金。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2024年，我部门机关运行经费共计安排43.78万元，主要用于日常维修、办公用房水电费、办公用房取暖费、办公用房物业管理费等日常运行支出。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2"/>
      </w:pPr>
      <w:r>
        <w:t>为深入贯彻落实习近平总书记关于“要扎实抓好县级融媒体中心建设，更好引导群众、服务群众”的重要指示和全国宣传思想工作会议精神，按照省、市部署，魏县融媒体中心全媒体融合业务流程将实现移动优先、一次采集、多元生成、多渠道发布的合而为一的深度融合，旨在加快推进魏县原有纸媒、广电媒体和新媒体的全面融合，将融媒体中心打造成“资源通融、内容兼容、宣传互融、利益共融”的新型媒体平台，做大做强主流媒体，不断提高魏县融媒体中心新闻舆论的传播力、引导力、影响力、公信力；通过讲好魏县故事，进一步提升魏县对外的知名度和美誉度。</w:t>
      </w:r>
    </w:p>
    <w:p>
      <w:pPr>
        <w:spacing w:line="500" w:lineRule="exact"/>
        <w:ind w:firstLine="560"/>
      </w:pPr>
      <w:r>
        <w:rPr>
          <w:rFonts w:eastAsia="方正仿宋_GBK" w:cs="Times New Roman"/>
          <w:color w:val="000000"/>
          <w:sz w:val="28"/>
        </w:rPr>
        <w:t>（二）分项绩效目标</w:t>
      </w:r>
    </w:p>
    <w:p>
      <w:pPr>
        <w:pStyle w:val="23"/>
      </w:pPr>
      <w:r>
        <w:t>(1)围绕全县中心工作，做好广播电视、新媒体平台的新闻宣传报道工作。</w:t>
      </w:r>
    </w:p>
    <w:p>
      <w:pPr>
        <w:pStyle w:val="23"/>
      </w:pPr>
      <w:r>
        <w:t>绩效目标：办好《魏县新闻》、《问政魏州》等栏目，做好新闻评论和节目、专题栏目编排、制作，完成对上报道宣传任务，严格遵守新闻宣传纪律，把握正确舆论导向，树立精品意识，确保不出任何政治事故。</w:t>
      </w:r>
    </w:p>
    <w:p>
      <w:pPr>
        <w:pStyle w:val="23"/>
      </w:pPr>
      <w:r>
        <w:t>(2)确保广播电视节目安全播出、新媒体平台安全运行。</w:t>
      </w:r>
    </w:p>
    <w:p>
      <w:pPr>
        <w:pStyle w:val="23"/>
      </w:pPr>
      <w:r>
        <w:t>绩效目标：严格按照相关行业要求确保广电播出系统、新媒体平台规范管理，确保广播电视节目、微信公众号、APP客户端完整、优质、准时播出，准时安全转播中央、省、市广播电视节目。</w:t>
      </w:r>
    </w:p>
    <w:p>
      <w:pPr>
        <w:pStyle w:val="23"/>
      </w:pPr>
      <w:r>
        <w:t>(3)完成广告的管理创收、公益广告播出工作。</w:t>
      </w:r>
    </w:p>
    <w:p>
      <w:pPr>
        <w:pStyle w:val="23"/>
      </w:pPr>
      <w:r>
        <w:t>绩效目标：严格执行广告法规，为用户制作创意精品广告，确保公益广告按时按要求播出。</w:t>
      </w:r>
    </w:p>
    <w:p>
      <w:pPr>
        <w:spacing w:line="500" w:lineRule="exact"/>
        <w:ind w:firstLine="560"/>
      </w:pPr>
      <w:r>
        <w:rPr>
          <w:rFonts w:eastAsia="方正仿宋_GBK" w:cs="Times New Roman"/>
          <w:color w:val="000000"/>
          <w:sz w:val="28"/>
        </w:rPr>
        <w:t>（三）工作保障措施</w:t>
      </w:r>
    </w:p>
    <w:p>
      <w:pPr>
        <w:pStyle w:val="24"/>
      </w:pPr>
      <w:r>
        <w:t>（1）加强组织建设，构建新型媒体平台。</w:t>
      </w:r>
    </w:p>
    <w:p>
      <w:pPr>
        <w:pStyle w:val="24"/>
      </w:pPr>
      <w:r>
        <w:t xml:space="preserve">深入贯彻落实习近平总书记关于“要扎实抓好县级融媒体中心建设，更好引导群众、服务群众”的重要指示和全国宣传思想工作会议精神，按照省委和省委宣传部署，融媒体中心全媒体融合业务流程实现移动优先、一次采集、多元生成、多渠道发布的合而为一的深度融合，构建新型媒体平台。  </w:t>
      </w:r>
    </w:p>
    <w:p>
      <w:pPr>
        <w:pStyle w:val="24"/>
      </w:pPr>
      <w:r>
        <w:t>（2）强化服务功能，树立魏县发展良好形象。</w:t>
      </w:r>
    </w:p>
    <w:p>
      <w:pPr>
        <w:pStyle w:val="24"/>
      </w:pPr>
      <w:r>
        <w:t>以融媒体中心改革为契机，进一步加强融媒体软硬件环境建设，围绕县委、县政府中心工作拓宽宣传方式，通过报纸、电视、新媒体等媒介开创各种品牌栏目，多角度、深层次宣传推介魏县经济社会发展成果，讲好魏县故事，打造魏县名片，树立魏县发展良好形象。</w:t>
      </w:r>
    </w:p>
    <w:p>
      <w:pPr>
        <w:pStyle w:val="24"/>
      </w:pPr>
      <w:r>
        <w:t>（3）聚合多方资源，为现代传播体系形成打下基础。</w:t>
      </w:r>
    </w:p>
    <w:p>
      <w:pPr>
        <w:pStyle w:val="24"/>
        <w:sectPr>
          <w:pgSz w:w="16840" w:h="11900" w:orient="landscape"/>
          <w:pgMar w:top="1361" w:right="1020" w:bottom="1361" w:left="1020" w:header="720" w:footer="720" w:gutter="0"/>
          <w:cols w:space="720" w:num="1"/>
        </w:sectPr>
      </w:pPr>
      <w:r>
        <w:t>在进一步做好现有的新浪微博、微信公众号、手机客户端等平台的基础上，下一步重点打造慢直播、直播带货等新媒体平台，使主流媒体平台实现渠道下沉和资源聚合，做大做强主流媒体，当好县委、县政府的“喉舌”，从而整合多方资源，聚集起海量用户，及时发布党委政府工作方针政策、为社会公众提供综合资讯服务，全县上下齐心共建和谐魅力魏州，进一步提高魏县对外的知名度和美誉度，为现代传播体系的形成打下良好基础。</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1、2024年IPTV节目回传项目经费绩效目标表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13043424P00001210490G</w:t>
            </w:r>
          </w:p>
        </w:tc>
        <w:tc>
          <w:tcPr>
            <w:tcW w:w="2835" w:type="dxa"/>
            <w:vAlign w:val="center"/>
          </w:tcPr>
          <w:p>
            <w:pPr>
              <w:pStyle w:val="11"/>
            </w:pPr>
            <w:r>
              <w:t>项目名称</w:t>
            </w:r>
          </w:p>
        </w:tc>
        <w:tc>
          <w:tcPr>
            <w:tcW w:w="6094" w:type="dxa"/>
            <w:gridSpan w:val="3"/>
            <w:vAlign w:val="center"/>
          </w:tcPr>
          <w:p>
            <w:pPr>
              <w:pStyle w:val="13"/>
            </w:pPr>
            <w:r>
              <w:t>2024年IPTV节目回传项目经费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将魏县电视台3套节目回传到联通、电信和移动机顶盒</w:t>
            </w:r>
            <w:r>
              <w:tab/>
            </w:r>
            <w:r>
              <w:tab/>
            </w:r>
            <w:r>
              <w:tab/>
            </w:r>
            <w:r>
              <w:tab/>
            </w:r>
            <w:r>
              <w:tab/>
            </w:r>
            <w:r>
              <w:tab/>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1.将魏县电视台3套节目回传到联通、电信和移动机顶盒</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门户网维护好评量</w:t>
            </w:r>
          </w:p>
        </w:tc>
        <w:tc>
          <w:tcPr>
            <w:tcW w:w="5386" w:type="dxa"/>
            <w:vAlign w:val="center"/>
          </w:tcPr>
          <w:p>
            <w:pPr>
              <w:pStyle w:val="13"/>
            </w:pPr>
            <w:r>
              <w:t>门户网维护好评量</w:t>
            </w:r>
          </w:p>
        </w:tc>
        <w:tc>
          <w:tcPr>
            <w:tcW w:w="2268" w:type="dxa"/>
            <w:vAlign w:val="center"/>
          </w:tcPr>
          <w:p>
            <w:pPr>
              <w:pStyle w:val="13"/>
            </w:pPr>
            <w:r>
              <w:t>≥95%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100%</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100%</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2.4万元</w:t>
            </w:r>
          </w:p>
        </w:tc>
        <w:tc>
          <w:tcPr>
            <w:tcW w:w="1276" w:type="dxa"/>
            <w:vAlign w:val="center"/>
          </w:tcPr>
          <w:p>
            <w:pPr>
              <w:pStyle w:val="13"/>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≥98%</w:t>
            </w:r>
          </w:p>
        </w:tc>
        <w:tc>
          <w:tcPr>
            <w:tcW w:w="1276" w:type="dxa"/>
            <w:vAlign w:val="center"/>
          </w:tcPr>
          <w:p>
            <w:pPr>
              <w:pStyle w:val="13"/>
            </w:pPr>
            <w:r>
              <w:t>问卷调查</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宣传到位，人民群众对文化需求获得感明显提升</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定期抽查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2、2024年播音员经费绩效目标表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13043424P000009115331</w:t>
            </w:r>
          </w:p>
        </w:tc>
        <w:tc>
          <w:tcPr>
            <w:tcW w:w="2835" w:type="dxa"/>
            <w:vAlign w:val="center"/>
          </w:tcPr>
          <w:p>
            <w:pPr>
              <w:pStyle w:val="11"/>
            </w:pPr>
            <w:r>
              <w:t>项目名称</w:t>
            </w:r>
          </w:p>
        </w:tc>
        <w:tc>
          <w:tcPr>
            <w:tcW w:w="6094" w:type="dxa"/>
            <w:gridSpan w:val="3"/>
            <w:vAlign w:val="center"/>
          </w:tcPr>
          <w:p>
            <w:pPr>
              <w:pStyle w:val="13"/>
            </w:pPr>
            <w:r>
              <w:t>2024年播音员经费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27.43</w:t>
            </w:r>
          </w:p>
        </w:tc>
        <w:tc>
          <w:tcPr>
            <w:tcW w:w="2835" w:type="dxa"/>
            <w:vAlign w:val="center"/>
          </w:tcPr>
          <w:p>
            <w:pPr>
              <w:pStyle w:val="11"/>
            </w:pPr>
            <w:r>
              <w:t>其中：财政    资金</w:t>
            </w:r>
          </w:p>
        </w:tc>
        <w:tc>
          <w:tcPr>
            <w:tcW w:w="2551" w:type="dxa"/>
            <w:vAlign w:val="center"/>
          </w:tcPr>
          <w:p>
            <w:pPr>
              <w:pStyle w:val="13"/>
            </w:pPr>
            <w:r>
              <w:t>27.43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用于发放5名播音员工资保险，共需资金27.42593万元。</w:t>
            </w:r>
            <w:r>
              <w:tab/>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1.用于发放5名播音员工资保险，共需资金27.42593万元。</w:t>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发放人数</w:t>
            </w:r>
          </w:p>
        </w:tc>
        <w:tc>
          <w:tcPr>
            <w:tcW w:w="2268" w:type="dxa"/>
            <w:vAlign w:val="center"/>
          </w:tcPr>
          <w:p>
            <w:pPr>
              <w:pStyle w:val="13"/>
            </w:pPr>
            <w:r>
              <w:t>5人</w:t>
            </w:r>
          </w:p>
        </w:tc>
        <w:tc>
          <w:tcPr>
            <w:tcW w:w="1276" w:type="dxa"/>
            <w:vAlign w:val="center"/>
          </w:tcPr>
          <w:p>
            <w:pPr>
              <w:pStyle w:val="13"/>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资金准确率</w:t>
            </w:r>
          </w:p>
        </w:tc>
        <w:tc>
          <w:tcPr>
            <w:tcW w:w="5386" w:type="dxa"/>
            <w:vAlign w:val="center"/>
          </w:tcPr>
          <w:p>
            <w:pPr>
              <w:pStyle w:val="13"/>
            </w:pPr>
            <w:r>
              <w:t>资金准确率</w:t>
            </w:r>
          </w:p>
        </w:tc>
        <w:tc>
          <w:tcPr>
            <w:tcW w:w="2268" w:type="dxa"/>
            <w:vAlign w:val="center"/>
          </w:tcPr>
          <w:p>
            <w:pPr>
              <w:pStyle w:val="13"/>
            </w:pPr>
            <w:r>
              <w:t>100%</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100%</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274259.3元</w:t>
            </w:r>
          </w:p>
        </w:tc>
        <w:tc>
          <w:tcPr>
            <w:tcW w:w="1276" w:type="dxa"/>
            <w:vAlign w:val="center"/>
          </w:tcPr>
          <w:p>
            <w:pPr>
              <w:pStyle w:val="13"/>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≥95%</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≥95%</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3、2024年电视塔维修维护及电费绩效目标表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13043424P00001210493B</w:t>
            </w:r>
          </w:p>
        </w:tc>
        <w:tc>
          <w:tcPr>
            <w:tcW w:w="2835" w:type="dxa"/>
            <w:vAlign w:val="center"/>
          </w:tcPr>
          <w:p>
            <w:pPr>
              <w:pStyle w:val="11"/>
            </w:pPr>
            <w:r>
              <w:t>项目名称</w:t>
            </w:r>
          </w:p>
        </w:tc>
        <w:tc>
          <w:tcPr>
            <w:tcW w:w="6094" w:type="dxa"/>
            <w:gridSpan w:val="3"/>
            <w:vAlign w:val="center"/>
          </w:tcPr>
          <w:p>
            <w:pPr>
              <w:pStyle w:val="13"/>
            </w:pPr>
            <w:r>
              <w:t>2024年电视塔维修维护及电费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保障80套无线调频广播设备正常维修维护及电费</w:t>
            </w:r>
            <w:r>
              <w:tab/>
            </w:r>
            <w:r>
              <w:tab/>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1.保障80套无线调频广播设备正常维修维护及电费</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清理沿线影响运行安全因素数量</w:t>
            </w:r>
          </w:p>
        </w:tc>
        <w:tc>
          <w:tcPr>
            <w:tcW w:w="5386" w:type="dxa"/>
            <w:vAlign w:val="center"/>
          </w:tcPr>
          <w:p>
            <w:pPr>
              <w:pStyle w:val="13"/>
            </w:pPr>
            <w:r>
              <w:t>清理沿线影响运行安全因素数量</w:t>
            </w:r>
          </w:p>
        </w:tc>
        <w:tc>
          <w:tcPr>
            <w:tcW w:w="2268" w:type="dxa"/>
            <w:vAlign w:val="center"/>
          </w:tcPr>
          <w:p>
            <w:pPr>
              <w:pStyle w:val="13"/>
            </w:pPr>
            <w:r>
              <w:t>80套</w:t>
            </w:r>
          </w:p>
        </w:tc>
        <w:tc>
          <w:tcPr>
            <w:tcW w:w="1276" w:type="dxa"/>
            <w:vAlign w:val="center"/>
          </w:tcPr>
          <w:p>
            <w:pPr>
              <w:pStyle w:val="13"/>
            </w:pPr>
            <w:r>
              <w:t>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设备正常使用率</w:t>
            </w:r>
          </w:p>
        </w:tc>
        <w:tc>
          <w:tcPr>
            <w:tcW w:w="5386" w:type="dxa"/>
            <w:vAlign w:val="center"/>
          </w:tcPr>
          <w:p>
            <w:pPr>
              <w:pStyle w:val="13"/>
            </w:pPr>
            <w:r>
              <w:t>设备正常使用率</w:t>
            </w:r>
          </w:p>
        </w:tc>
        <w:tc>
          <w:tcPr>
            <w:tcW w:w="2268" w:type="dxa"/>
            <w:vAlign w:val="center"/>
          </w:tcPr>
          <w:p>
            <w:pPr>
              <w:pStyle w:val="13"/>
            </w:pPr>
            <w:r>
              <w:t>≥95%</w:t>
            </w:r>
          </w:p>
        </w:tc>
        <w:tc>
          <w:tcPr>
            <w:tcW w:w="1276" w:type="dxa"/>
            <w:vAlign w:val="center"/>
          </w:tcPr>
          <w:p>
            <w:pPr>
              <w:pStyle w:val="13"/>
            </w:pPr>
            <w:r>
              <w:t>终端设备故障率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≥95%</w:t>
            </w:r>
          </w:p>
        </w:tc>
        <w:tc>
          <w:tcPr>
            <w:tcW w:w="1276" w:type="dxa"/>
            <w:vAlign w:val="center"/>
          </w:tcPr>
          <w:p>
            <w:pPr>
              <w:pStyle w:val="13"/>
            </w:pPr>
            <w:r>
              <w:t>线路巡查制度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≤5万元</w:t>
            </w:r>
          </w:p>
        </w:tc>
        <w:tc>
          <w:tcPr>
            <w:tcW w:w="1276" w:type="dxa"/>
            <w:vAlign w:val="center"/>
          </w:tcPr>
          <w:p>
            <w:pPr>
              <w:pStyle w:val="13"/>
            </w:pPr>
            <w:r>
              <w:t>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广播、电视人口综合覆盖率</w:t>
            </w:r>
          </w:p>
        </w:tc>
        <w:tc>
          <w:tcPr>
            <w:tcW w:w="5386" w:type="dxa"/>
            <w:vAlign w:val="center"/>
          </w:tcPr>
          <w:p>
            <w:pPr>
              <w:pStyle w:val="13"/>
            </w:pPr>
            <w:r>
              <w:t>广播、电视人口综合覆盖率</w:t>
            </w:r>
          </w:p>
        </w:tc>
        <w:tc>
          <w:tcPr>
            <w:tcW w:w="2268" w:type="dxa"/>
            <w:vAlign w:val="center"/>
          </w:tcPr>
          <w:p>
            <w:pPr>
              <w:pStyle w:val="13"/>
            </w:pPr>
            <w:r>
              <w:t>100%</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人民群众对国家政策和魏县精神认可度</w:t>
            </w:r>
          </w:p>
          <w:p>
            <w:pPr>
              <w:pStyle w:val="13"/>
            </w:pPr>
          </w:p>
        </w:tc>
        <w:tc>
          <w:tcPr>
            <w:tcW w:w="5386" w:type="dxa"/>
            <w:vAlign w:val="center"/>
          </w:tcPr>
          <w:p>
            <w:pPr>
              <w:pStyle w:val="13"/>
            </w:pPr>
            <w:r>
              <w:t>人民群众对国家政策和魏县精神认可度</w:t>
            </w:r>
          </w:p>
          <w:p>
            <w:pPr>
              <w:pStyle w:val="13"/>
            </w:pPr>
          </w:p>
        </w:tc>
        <w:tc>
          <w:tcPr>
            <w:tcW w:w="2268" w:type="dxa"/>
            <w:vAlign w:val="center"/>
          </w:tcPr>
          <w:p>
            <w:pPr>
              <w:pStyle w:val="13"/>
            </w:pPr>
            <w:r>
              <w:t>明显提高</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4、2024年机构运转补助经费绩效目标表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13043424P00001210488H</w:t>
            </w:r>
          </w:p>
        </w:tc>
        <w:tc>
          <w:tcPr>
            <w:tcW w:w="2835" w:type="dxa"/>
            <w:vAlign w:val="center"/>
          </w:tcPr>
          <w:p>
            <w:pPr>
              <w:pStyle w:val="11"/>
            </w:pPr>
            <w:r>
              <w:t>项目名称</w:t>
            </w:r>
          </w:p>
        </w:tc>
        <w:tc>
          <w:tcPr>
            <w:tcW w:w="6094" w:type="dxa"/>
            <w:gridSpan w:val="3"/>
            <w:vAlign w:val="center"/>
          </w:tcPr>
          <w:p>
            <w:pPr>
              <w:pStyle w:val="13"/>
            </w:pPr>
            <w:r>
              <w:t>2024年机构运转补助经费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w:t>
            </w:r>
          </w:p>
        </w:tc>
        <w:tc>
          <w:tcPr>
            <w:tcW w:w="2835" w:type="dxa"/>
            <w:vAlign w:val="center"/>
          </w:tcPr>
          <w:p>
            <w:pPr>
              <w:pStyle w:val="11"/>
            </w:pPr>
            <w:r>
              <w:t>其中：财政    资金</w:t>
            </w:r>
          </w:p>
        </w:tc>
        <w:tc>
          <w:tcPr>
            <w:tcW w:w="2551" w:type="dxa"/>
            <w:vAlign w:val="center"/>
          </w:tcPr>
          <w:p>
            <w:pPr>
              <w:pStyle w:val="13"/>
            </w:pPr>
            <w:r>
              <w:t>360.00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目标内容1用于自收自支人员110人工资</w:t>
            </w:r>
            <w:r>
              <w:tab/>
            </w:r>
            <w:r>
              <w:tab/>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1.目标内容1用于自收自支人员110人工资</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自收自支人员数量</w:t>
            </w:r>
          </w:p>
        </w:tc>
        <w:tc>
          <w:tcPr>
            <w:tcW w:w="5386" w:type="dxa"/>
            <w:vAlign w:val="center"/>
          </w:tcPr>
          <w:p>
            <w:pPr>
              <w:pStyle w:val="13"/>
            </w:pPr>
            <w:r>
              <w:t>拨款数额</w:t>
            </w:r>
          </w:p>
        </w:tc>
        <w:tc>
          <w:tcPr>
            <w:tcW w:w="2268" w:type="dxa"/>
            <w:vAlign w:val="center"/>
          </w:tcPr>
          <w:p>
            <w:pPr>
              <w:pStyle w:val="13"/>
            </w:pPr>
            <w:r>
              <w:t>110人</w:t>
            </w:r>
          </w:p>
        </w:tc>
        <w:tc>
          <w:tcPr>
            <w:tcW w:w="1276"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≥95%</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100%</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360万元</w:t>
            </w:r>
          </w:p>
        </w:tc>
        <w:tc>
          <w:tcPr>
            <w:tcW w:w="1276" w:type="dxa"/>
            <w:vAlign w:val="center"/>
          </w:tcPr>
          <w:p>
            <w:pPr>
              <w:pStyle w:val="13"/>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保障融媒体队伍稳定</w:t>
            </w:r>
          </w:p>
        </w:tc>
        <w:tc>
          <w:tcPr>
            <w:tcW w:w="5386" w:type="dxa"/>
            <w:vAlign w:val="center"/>
          </w:tcPr>
          <w:p>
            <w:pPr>
              <w:pStyle w:val="13"/>
            </w:pPr>
            <w:r>
              <w:t>社会影响力</w:t>
            </w:r>
          </w:p>
        </w:tc>
        <w:tc>
          <w:tcPr>
            <w:tcW w:w="2268" w:type="dxa"/>
            <w:vAlign w:val="center"/>
          </w:tcPr>
          <w:p>
            <w:pPr>
              <w:pStyle w:val="13"/>
            </w:pPr>
            <w:r>
              <w:t>有效保障</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创造性转化，创新性发展</w:t>
            </w:r>
          </w:p>
        </w:tc>
        <w:tc>
          <w:tcPr>
            <w:tcW w:w="5386" w:type="dxa"/>
            <w:vAlign w:val="center"/>
          </w:tcPr>
          <w:p>
            <w:pPr>
              <w:pStyle w:val="13"/>
            </w:pPr>
            <w:r>
              <w:t>创造性转化，创新性发展</w:t>
            </w:r>
          </w:p>
        </w:tc>
        <w:tc>
          <w:tcPr>
            <w:tcW w:w="2268" w:type="dxa"/>
            <w:vAlign w:val="center"/>
          </w:tcPr>
          <w:p>
            <w:pPr>
              <w:pStyle w:val="13"/>
            </w:pPr>
            <w:r>
              <w:t>干部职工运用新媒体创新宣传</w:t>
            </w:r>
          </w:p>
        </w:tc>
        <w:tc>
          <w:tcPr>
            <w:tcW w:w="1276" w:type="dxa"/>
            <w:vAlign w:val="center"/>
          </w:tcPr>
          <w:p>
            <w:pPr>
              <w:pStyle w:val="13"/>
            </w:pPr>
            <w:r>
              <w:t>宣传到位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5、2024年联播邯郸栏目经费绩效目标表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13043424P000012104895</w:t>
            </w:r>
          </w:p>
        </w:tc>
        <w:tc>
          <w:tcPr>
            <w:tcW w:w="2835" w:type="dxa"/>
            <w:vAlign w:val="center"/>
          </w:tcPr>
          <w:p>
            <w:pPr>
              <w:pStyle w:val="11"/>
            </w:pPr>
            <w:r>
              <w:t>项目名称</w:t>
            </w:r>
          </w:p>
        </w:tc>
        <w:tc>
          <w:tcPr>
            <w:tcW w:w="6094" w:type="dxa"/>
            <w:gridSpan w:val="3"/>
            <w:vAlign w:val="center"/>
          </w:tcPr>
          <w:p>
            <w:pPr>
              <w:pStyle w:val="13"/>
            </w:pPr>
            <w:r>
              <w:t>2024年联播邯郸栏目经费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目标内容1联播邯郸以邯郸电视台为发布平台，圆满完成104期的制作。</w:t>
            </w:r>
            <w:r>
              <w:tab/>
            </w:r>
            <w:r>
              <w:tab/>
            </w:r>
            <w:r>
              <w:tab/>
            </w:r>
            <w:r>
              <w:tab/>
            </w:r>
            <w:r>
              <w:tab/>
            </w:r>
            <w:r>
              <w:tab/>
            </w:r>
          </w:p>
          <w:p>
            <w:pPr>
              <w:pStyle w:val="13"/>
            </w:pP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1.目标内容1联播邯郸以邯郸电视台为发布平台，圆满完成104期的制作。</w:t>
            </w:r>
            <w:r>
              <w:tab/>
            </w:r>
            <w:r>
              <w:tab/>
            </w:r>
            <w:r>
              <w:tab/>
            </w:r>
            <w:r>
              <w:tab/>
            </w:r>
            <w:r>
              <w:tab/>
            </w:r>
            <w:r>
              <w:tab/>
            </w:r>
          </w:p>
          <w:p>
            <w:pPr>
              <w:pStyle w:val="13"/>
            </w:pP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制作栏目期数</w:t>
            </w:r>
          </w:p>
        </w:tc>
        <w:tc>
          <w:tcPr>
            <w:tcW w:w="5386" w:type="dxa"/>
            <w:vAlign w:val="center"/>
          </w:tcPr>
          <w:p>
            <w:pPr>
              <w:pStyle w:val="13"/>
            </w:pPr>
            <w:r>
              <w:t>反映开展对外宣传形式的多样性</w:t>
            </w:r>
          </w:p>
        </w:tc>
        <w:tc>
          <w:tcPr>
            <w:tcW w:w="2268" w:type="dxa"/>
            <w:vAlign w:val="center"/>
          </w:tcPr>
          <w:p>
            <w:pPr>
              <w:pStyle w:val="13"/>
            </w:pPr>
            <w:r>
              <w:t>104期</w:t>
            </w:r>
          </w:p>
        </w:tc>
        <w:tc>
          <w:tcPr>
            <w:tcW w:w="1276" w:type="dxa"/>
            <w:vAlign w:val="center"/>
          </w:tcPr>
          <w:p>
            <w:pPr>
              <w:pStyle w:val="13"/>
            </w:pPr>
            <w:r>
              <w:t>播出批复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年度展览计划完成率</w:t>
            </w:r>
          </w:p>
        </w:tc>
        <w:tc>
          <w:tcPr>
            <w:tcW w:w="5386" w:type="dxa"/>
            <w:vAlign w:val="center"/>
          </w:tcPr>
          <w:p>
            <w:pPr>
              <w:pStyle w:val="13"/>
            </w:pPr>
            <w:r>
              <w:t>年度展览计划完成率</w:t>
            </w:r>
          </w:p>
        </w:tc>
        <w:tc>
          <w:tcPr>
            <w:tcW w:w="2268" w:type="dxa"/>
            <w:vAlign w:val="center"/>
          </w:tcPr>
          <w:p>
            <w:pPr>
              <w:pStyle w:val="13"/>
            </w:pPr>
            <w:r>
              <w:t>≥95%</w:t>
            </w:r>
          </w:p>
        </w:tc>
        <w:tc>
          <w:tcPr>
            <w:tcW w:w="1276" w:type="dxa"/>
            <w:vAlign w:val="center"/>
          </w:tcPr>
          <w:p>
            <w:pPr>
              <w:pStyle w:val="13"/>
            </w:pPr>
            <w:r>
              <w:t>播出批复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按期播放率</w:t>
            </w:r>
          </w:p>
        </w:tc>
        <w:tc>
          <w:tcPr>
            <w:tcW w:w="5386" w:type="dxa"/>
            <w:vAlign w:val="center"/>
          </w:tcPr>
          <w:p>
            <w:pPr>
              <w:pStyle w:val="13"/>
            </w:pPr>
            <w:r>
              <w:t>按期播放率</w:t>
            </w:r>
          </w:p>
        </w:tc>
        <w:tc>
          <w:tcPr>
            <w:tcW w:w="2268" w:type="dxa"/>
            <w:vAlign w:val="center"/>
          </w:tcPr>
          <w:p>
            <w:pPr>
              <w:pStyle w:val="13"/>
            </w:pPr>
            <w:r>
              <w:t>100%</w:t>
            </w:r>
          </w:p>
        </w:tc>
        <w:tc>
          <w:tcPr>
            <w:tcW w:w="1276" w:type="dxa"/>
            <w:vAlign w:val="center"/>
          </w:tcPr>
          <w:p>
            <w:pPr>
              <w:pStyle w:val="13"/>
            </w:pPr>
            <w:r>
              <w:t>按时报送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制作成本</w:t>
            </w:r>
          </w:p>
        </w:tc>
        <w:tc>
          <w:tcPr>
            <w:tcW w:w="5386" w:type="dxa"/>
            <w:vAlign w:val="center"/>
          </w:tcPr>
          <w:p>
            <w:pPr>
              <w:pStyle w:val="13"/>
            </w:pPr>
            <w:r>
              <w:t>制作成本</w:t>
            </w:r>
          </w:p>
        </w:tc>
        <w:tc>
          <w:tcPr>
            <w:tcW w:w="2268" w:type="dxa"/>
            <w:vAlign w:val="center"/>
          </w:tcPr>
          <w:p>
            <w:pPr>
              <w:pStyle w:val="13"/>
            </w:pPr>
            <w:r>
              <w:t>≤4850元/期</w:t>
            </w:r>
          </w:p>
        </w:tc>
        <w:tc>
          <w:tcPr>
            <w:tcW w:w="1276" w:type="dxa"/>
            <w:vAlign w:val="center"/>
          </w:tcPr>
          <w:p>
            <w:pPr>
              <w:pStyle w:val="13"/>
            </w:pPr>
            <w:r>
              <w:t>制作要求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新媒体、全媒体项目在宣传党和政府声音、传播正能量方面的报道率</w:t>
            </w:r>
          </w:p>
        </w:tc>
        <w:tc>
          <w:tcPr>
            <w:tcW w:w="5386" w:type="dxa"/>
            <w:vAlign w:val="center"/>
          </w:tcPr>
          <w:p>
            <w:pPr>
              <w:pStyle w:val="13"/>
            </w:pPr>
            <w:r>
              <w:t>新媒体、全媒体项目在宣传党和政府声音、传播正能量方面的报道率</w:t>
            </w:r>
          </w:p>
        </w:tc>
        <w:tc>
          <w:tcPr>
            <w:tcW w:w="2268" w:type="dxa"/>
            <w:vAlign w:val="center"/>
          </w:tcPr>
          <w:p>
            <w:pPr>
              <w:pStyle w:val="13"/>
            </w:pPr>
            <w:r>
              <w:t>≥95%</w:t>
            </w:r>
          </w:p>
        </w:tc>
        <w:tc>
          <w:tcPr>
            <w:tcW w:w="1276" w:type="dxa"/>
            <w:vAlign w:val="center"/>
          </w:tcPr>
          <w:p>
            <w:pPr>
              <w:pStyle w:val="13"/>
            </w:pPr>
            <w:r>
              <w:t>新闻报道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满足人民群众对精神文化的需求</w:t>
            </w:r>
          </w:p>
        </w:tc>
        <w:tc>
          <w:tcPr>
            <w:tcW w:w="5386" w:type="dxa"/>
            <w:vAlign w:val="center"/>
          </w:tcPr>
          <w:p>
            <w:pPr>
              <w:pStyle w:val="13"/>
            </w:pPr>
            <w:r>
              <w:t>满足人民群众对精神文化的需求</w:t>
            </w:r>
          </w:p>
        </w:tc>
        <w:tc>
          <w:tcPr>
            <w:tcW w:w="2268" w:type="dxa"/>
            <w:vAlign w:val="center"/>
          </w:tcPr>
          <w:p>
            <w:pPr>
              <w:pStyle w:val="13"/>
            </w:pPr>
            <w:r>
              <w:t>长期满足</w:t>
            </w:r>
          </w:p>
        </w:tc>
        <w:tc>
          <w:tcPr>
            <w:tcW w:w="1276" w:type="dxa"/>
            <w:vAlign w:val="center"/>
          </w:tcPr>
          <w:p>
            <w:pPr>
              <w:pStyle w:val="13"/>
            </w:pPr>
            <w:r>
              <w:t>新闻报道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6、2024年三角公园公益电子屏维护费用绩效目标表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13043424P00001210494Y</w:t>
            </w:r>
          </w:p>
        </w:tc>
        <w:tc>
          <w:tcPr>
            <w:tcW w:w="2835" w:type="dxa"/>
            <w:vAlign w:val="center"/>
          </w:tcPr>
          <w:p>
            <w:pPr>
              <w:pStyle w:val="11"/>
            </w:pPr>
            <w:r>
              <w:t>项目名称</w:t>
            </w:r>
          </w:p>
        </w:tc>
        <w:tc>
          <w:tcPr>
            <w:tcW w:w="6094" w:type="dxa"/>
            <w:gridSpan w:val="3"/>
            <w:vAlign w:val="center"/>
          </w:tcPr>
          <w:p>
            <w:pPr>
              <w:pStyle w:val="13"/>
            </w:pPr>
            <w:r>
              <w:t>2024年三角公园公益电子屏维护费用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大型公益电子屏维修维护费1年2万元。</w:t>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1.大型公益电子屏维修维护费1年2万元。</w:t>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清理沿线影响运行安全因素数量</w:t>
            </w:r>
          </w:p>
        </w:tc>
        <w:tc>
          <w:tcPr>
            <w:tcW w:w="5386" w:type="dxa"/>
            <w:vAlign w:val="center"/>
          </w:tcPr>
          <w:p>
            <w:pPr>
              <w:pStyle w:val="13"/>
            </w:pPr>
            <w:r>
              <w:t>清理沿线影响运行安全因素数量</w:t>
            </w:r>
          </w:p>
        </w:tc>
        <w:tc>
          <w:tcPr>
            <w:tcW w:w="2268" w:type="dxa"/>
            <w:vAlign w:val="center"/>
          </w:tcPr>
          <w:p>
            <w:pPr>
              <w:pStyle w:val="13"/>
            </w:pPr>
            <w:r>
              <w:t>≥95%</w:t>
            </w:r>
          </w:p>
        </w:tc>
        <w:tc>
          <w:tcPr>
            <w:tcW w:w="1276" w:type="dxa"/>
            <w:vAlign w:val="center"/>
          </w:tcPr>
          <w:p>
            <w:pPr>
              <w:pStyle w:val="13"/>
            </w:pPr>
            <w:r>
              <w:t>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≥95%</w:t>
            </w:r>
          </w:p>
        </w:tc>
        <w:tc>
          <w:tcPr>
            <w:tcW w:w="1276" w:type="dxa"/>
            <w:vAlign w:val="center"/>
          </w:tcPr>
          <w:p>
            <w:pPr>
              <w:pStyle w:val="13"/>
            </w:pPr>
            <w:r>
              <w:t>终端设备故障率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≥95%</w:t>
            </w:r>
          </w:p>
        </w:tc>
        <w:tc>
          <w:tcPr>
            <w:tcW w:w="1276" w:type="dxa"/>
            <w:vAlign w:val="center"/>
          </w:tcPr>
          <w:p>
            <w:pPr>
              <w:pStyle w:val="13"/>
            </w:pPr>
            <w:r>
              <w:t>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2万元</w:t>
            </w:r>
          </w:p>
        </w:tc>
        <w:tc>
          <w:tcPr>
            <w:tcW w:w="1276" w:type="dxa"/>
            <w:vAlign w:val="center"/>
          </w:tcPr>
          <w:p>
            <w:pPr>
              <w:pStyle w:val="13"/>
            </w:pPr>
            <w:r>
              <w:t>申请报告</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吸引观众、游客数</w:t>
            </w:r>
          </w:p>
        </w:tc>
        <w:tc>
          <w:tcPr>
            <w:tcW w:w="5386" w:type="dxa"/>
            <w:vAlign w:val="center"/>
          </w:tcPr>
          <w:p>
            <w:pPr>
              <w:pStyle w:val="13"/>
            </w:pPr>
            <w:r>
              <w:t>吸引观众、游客数</w:t>
            </w:r>
          </w:p>
        </w:tc>
        <w:tc>
          <w:tcPr>
            <w:tcW w:w="2268" w:type="dxa"/>
            <w:vAlign w:val="center"/>
          </w:tcPr>
          <w:p>
            <w:pPr>
              <w:pStyle w:val="13"/>
            </w:pPr>
            <w:r>
              <w:t>≥95%</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宣传到位</w:t>
            </w:r>
          </w:p>
        </w:tc>
        <w:tc>
          <w:tcPr>
            <w:tcW w:w="5386" w:type="dxa"/>
            <w:vAlign w:val="center"/>
          </w:tcPr>
          <w:p>
            <w:pPr>
              <w:pStyle w:val="13"/>
            </w:pPr>
            <w:r>
              <w:rPr>
                <w:rFonts w:hint="eastAsia"/>
                <w:lang w:eastAsia="zh-CN"/>
              </w:rPr>
              <w:t>县委县政府</w:t>
            </w:r>
            <w:r>
              <w:t>精神宣传到位</w:t>
            </w:r>
          </w:p>
        </w:tc>
        <w:tc>
          <w:tcPr>
            <w:tcW w:w="2268" w:type="dxa"/>
            <w:vAlign w:val="center"/>
          </w:tcPr>
          <w:p>
            <w:pPr>
              <w:pStyle w:val="13"/>
            </w:pPr>
            <w:r>
              <w:t>人民群众对国家政策和魏县精神认可度明显提高</w:t>
            </w:r>
          </w:p>
        </w:tc>
        <w:tc>
          <w:tcPr>
            <w:tcW w:w="1276" w:type="dxa"/>
            <w:vAlign w:val="center"/>
          </w:tcPr>
          <w:p>
            <w:pPr>
              <w:pStyle w:val="13"/>
            </w:pPr>
            <w:r>
              <w:t>定期抽查</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7、2024年魏县融媒官方抖音等费用绩效目标表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13043424P00001210492P</w:t>
            </w:r>
          </w:p>
        </w:tc>
        <w:tc>
          <w:tcPr>
            <w:tcW w:w="2835" w:type="dxa"/>
            <w:vAlign w:val="center"/>
          </w:tcPr>
          <w:p>
            <w:pPr>
              <w:pStyle w:val="11"/>
            </w:pPr>
            <w:r>
              <w:t>项目名称</w:t>
            </w:r>
          </w:p>
        </w:tc>
        <w:tc>
          <w:tcPr>
            <w:tcW w:w="6094" w:type="dxa"/>
            <w:gridSpan w:val="3"/>
            <w:vAlign w:val="center"/>
          </w:tcPr>
          <w:p>
            <w:pPr>
              <w:pStyle w:val="13"/>
            </w:pPr>
            <w:r>
              <w:t>2024年魏县融媒官方抖音等费用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每天4条短视频，官方抖音粉丝量达到50万。</w:t>
            </w:r>
            <w:r>
              <w:tab/>
            </w:r>
            <w:r>
              <w:tab/>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1.每天4条短视频，官方抖音粉丝量达到50万。</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全媒体宣传期数</w:t>
            </w:r>
          </w:p>
        </w:tc>
        <w:tc>
          <w:tcPr>
            <w:tcW w:w="5386" w:type="dxa"/>
            <w:vAlign w:val="center"/>
          </w:tcPr>
          <w:p>
            <w:pPr>
              <w:pStyle w:val="13"/>
            </w:pPr>
            <w:r>
              <w:t>全媒体宣传期数</w:t>
            </w:r>
          </w:p>
        </w:tc>
        <w:tc>
          <w:tcPr>
            <w:tcW w:w="2268" w:type="dxa"/>
            <w:vAlign w:val="center"/>
          </w:tcPr>
          <w:p>
            <w:pPr>
              <w:pStyle w:val="13"/>
            </w:pPr>
            <w:r>
              <w:t>4条</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免费公共文化活动公众知晓率</w:t>
            </w:r>
          </w:p>
        </w:tc>
        <w:tc>
          <w:tcPr>
            <w:tcW w:w="5386" w:type="dxa"/>
            <w:vAlign w:val="center"/>
          </w:tcPr>
          <w:p>
            <w:pPr>
              <w:pStyle w:val="13"/>
            </w:pPr>
            <w:r>
              <w:t>免费公共文化活动公众知晓率</w:t>
            </w:r>
          </w:p>
        </w:tc>
        <w:tc>
          <w:tcPr>
            <w:tcW w:w="2268" w:type="dxa"/>
            <w:vAlign w:val="center"/>
          </w:tcPr>
          <w:p>
            <w:pPr>
              <w:pStyle w:val="13"/>
            </w:pPr>
            <w:r>
              <w:t>≥40%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信息发布及时率</w:t>
            </w:r>
          </w:p>
        </w:tc>
        <w:tc>
          <w:tcPr>
            <w:tcW w:w="5386" w:type="dxa"/>
            <w:vAlign w:val="center"/>
          </w:tcPr>
          <w:p>
            <w:pPr>
              <w:pStyle w:val="13"/>
            </w:pPr>
            <w:r>
              <w:t>信息发布及时率</w:t>
            </w:r>
          </w:p>
        </w:tc>
        <w:tc>
          <w:tcPr>
            <w:tcW w:w="2268" w:type="dxa"/>
            <w:vAlign w:val="center"/>
          </w:tcPr>
          <w:p>
            <w:pPr>
              <w:pStyle w:val="13"/>
            </w:pPr>
            <w:r>
              <w:t>≥98%</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≤5万元</w:t>
            </w:r>
          </w:p>
        </w:tc>
        <w:tc>
          <w:tcPr>
            <w:tcW w:w="1276" w:type="dxa"/>
            <w:vAlign w:val="center"/>
          </w:tcPr>
          <w:p>
            <w:pPr>
              <w:pStyle w:val="13"/>
            </w:pPr>
            <w:r>
              <w:t>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提高县域知名度</w:t>
            </w:r>
          </w:p>
        </w:tc>
        <w:tc>
          <w:tcPr>
            <w:tcW w:w="5386" w:type="dxa"/>
            <w:vAlign w:val="center"/>
          </w:tcPr>
          <w:p>
            <w:pPr>
              <w:pStyle w:val="13"/>
            </w:pPr>
            <w:r>
              <w:t>提高县域知名度</w:t>
            </w:r>
          </w:p>
        </w:tc>
        <w:tc>
          <w:tcPr>
            <w:tcW w:w="2268" w:type="dxa"/>
            <w:vAlign w:val="center"/>
          </w:tcPr>
          <w:p>
            <w:pPr>
              <w:pStyle w:val="13"/>
            </w:pPr>
            <w:r>
              <w:t>显著提高</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增强县域特色文化推广</w:t>
            </w:r>
          </w:p>
        </w:tc>
        <w:tc>
          <w:tcPr>
            <w:tcW w:w="5386" w:type="dxa"/>
            <w:vAlign w:val="center"/>
          </w:tcPr>
          <w:p>
            <w:pPr>
              <w:pStyle w:val="13"/>
            </w:pPr>
            <w:r>
              <w:t>增强县域特色文化推广</w:t>
            </w:r>
          </w:p>
        </w:tc>
        <w:tc>
          <w:tcPr>
            <w:tcW w:w="2268" w:type="dxa"/>
            <w:vAlign w:val="center"/>
          </w:tcPr>
          <w:p>
            <w:pPr>
              <w:pStyle w:val="13"/>
            </w:pPr>
            <w:r>
              <w:t>有效推广</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8、2024年魏州时报专项经费绩效目标表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13043424P000012104914</w:t>
            </w:r>
          </w:p>
        </w:tc>
        <w:tc>
          <w:tcPr>
            <w:tcW w:w="2835" w:type="dxa"/>
            <w:vAlign w:val="center"/>
          </w:tcPr>
          <w:p>
            <w:pPr>
              <w:pStyle w:val="11"/>
            </w:pPr>
            <w:r>
              <w:t>项目名称</w:t>
            </w:r>
          </w:p>
        </w:tc>
        <w:tc>
          <w:tcPr>
            <w:tcW w:w="6094" w:type="dxa"/>
            <w:gridSpan w:val="3"/>
            <w:vAlign w:val="center"/>
          </w:tcPr>
          <w:p>
            <w:pPr>
              <w:pStyle w:val="13"/>
            </w:pPr>
            <w:r>
              <w:t>2024年魏州时报专项经费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目标内容1围绕县委、县政府中心工作，每周印刷2期，每年印制约100期</w:t>
            </w:r>
            <w:r>
              <w:tab/>
            </w:r>
            <w:r>
              <w:tab/>
            </w:r>
            <w:r>
              <w:tab/>
            </w:r>
            <w:r>
              <w:tab/>
            </w:r>
            <w:r>
              <w:tab/>
            </w:r>
            <w:r>
              <w:tab/>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1.目标内容1围绕县委、县政府中心工作，每周印刷2期，每年印制约100期</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印制期数</w:t>
            </w:r>
          </w:p>
        </w:tc>
        <w:tc>
          <w:tcPr>
            <w:tcW w:w="5386" w:type="dxa"/>
            <w:vAlign w:val="center"/>
          </w:tcPr>
          <w:p>
            <w:pPr>
              <w:pStyle w:val="13"/>
            </w:pPr>
            <w:r>
              <w:t>全年印制【新魏州】约100期</w:t>
            </w:r>
          </w:p>
        </w:tc>
        <w:tc>
          <w:tcPr>
            <w:tcW w:w="2268" w:type="dxa"/>
            <w:vAlign w:val="center"/>
          </w:tcPr>
          <w:p>
            <w:pPr>
              <w:pStyle w:val="13"/>
            </w:pPr>
            <w:r>
              <w:t>≥100期</w:t>
            </w:r>
          </w:p>
        </w:tc>
        <w:tc>
          <w:tcPr>
            <w:tcW w:w="1276" w:type="dxa"/>
            <w:vAlign w:val="center"/>
          </w:tcPr>
          <w:p>
            <w:pPr>
              <w:pStyle w:val="13"/>
            </w:pPr>
            <w:r>
              <w:t>按照年度安排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印刷合格率</w:t>
            </w:r>
          </w:p>
        </w:tc>
        <w:tc>
          <w:tcPr>
            <w:tcW w:w="5386" w:type="dxa"/>
            <w:vAlign w:val="center"/>
          </w:tcPr>
          <w:p>
            <w:pPr>
              <w:pStyle w:val="13"/>
            </w:pPr>
            <w:r>
              <w:t>印刷合格率</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刊印及时率</w:t>
            </w:r>
          </w:p>
        </w:tc>
        <w:tc>
          <w:tcPr>
            <w:tcW w:w="5386" w:type="dxa"/>
            <w:vAlign w:val="center"/>
          </w:tcPr>
          <w:p>
            <w:pPr>
              <w:pStyle w:val="13"/>
            </w:pPr>
            <w:r>
              <w:t>刊印及时率</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5万元</w:t>
            </w:r>
          </w:p>
        </w:tc>
        <w:tc>
          <w:tcPr>
            <w:tcW w:w="1276" w:type="dxa"/>
            <w:vAlign w:val="center"/>
          </w:tcPr>
          <w:p>
            <w:pPr>
              <w:pStyle w:val="13"/>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县域内时事公开</w:t>
            </w:r>
          </w:p>
        </w:tc>
        <w:tc>
          <w:tcPr>
            <w:tcW w:w="5386" w:type="dxa"/>
            <w:vAlign w:val="center"/>
          </w:tcPr>
          <w:p>
            <w:pPr>
              <w:pStyle w:val="13"/>
            </w:pPr>
            <w:r>
              <w:t>县域内时事公开</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报纸覆盖率</w:t>
            </w:r>
          </w:p>
        </w:tc>
        <w:tc>
          <w:tcPr>
            <w:tcW w:w="5386" w:type="dxa"/>
            <w:vAlign w:val="center"/>
          </w:tcPr>
          <w:p>
            <w:pPr>
              <w:pStyle w:val="13"/>
            </w:pPr>
            <w:r>
              <w:t>反映【新魏州】在全县各级各部门的覆盖情况</w:t>
            </w:r>
          </w:p>
        </w:tc>
        <w:tc>
          <w:tcPr>
            <w:tcW w:w="2268" w:type="dxa"/>
            <w:vAlign w:val="center"/>
          </w:tcPr>
          <w:p>
            <w:pPr>
              <w:pStyle w:val="13"/>
            </w:pPr>
            <w:r>
              <w:t>≥98%</w:t>
            </w:r>
          </w:p>
        </w:tc>
        <w:tc>
          <w:tcPr>
            <w:tcW w:w="1276" w:type="dxa"/>
            <w:vAlign w:val="center"/>
          </w:tcPr>
          <w:p>
            <w:pPr>
              <w:pStyle w:val="13"/>
            </w:pPr>
            <w:r>
              <w:t>根据投递情况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9、2024年养老保险绩效目标表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13043424P000009116532</w:t>
            </w:r>
          </w:p>
        </w:tc>
        <w:tc>
          <w:tcPr>
            <w:tcW w:w="2835" w:type="dxa"/>
            <w:vAlign w:val="center"/>
          </w:tcPr>
          <w:p>
            <w:pPr>
              <w:pStyle w:val="11"/>
            </w:pPr>
            <w:r>
              <w:t>项目名称</w:t>
            </w:r>
          </w:p>
        </w:tc>
        <w:tc>
          <w:tcPr>
            <w:tcW w:w="6094" w:type="dxa"/>
            <w:gridSpan w:val="3"/>
            <w:vAlign w:val="center"/>
          </w:tcPr>
          <w:p>
            <w:pPr>
              <w:pStyle w:val="13"/>
            </w:pPr>
            <w:r>
              <w:t>2024年养老保险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108.80</w:t>
            </w:r>
          </w:p>
        </w:tc>
        <w:tc>
          <w:tcPr>
            <w:tcW w:w="2835" w:type="dxa"/>
            <w:vAlign w:val="center"/>
          </w:tcPr>
          <w:p>
            <w:pPr>
              <w:pStyle w:val="11"/>
            </w:pPr>
            <w:r>
              <w:t>其中：财政    资金</w:t>
            </w:r>
          </w:p>
        </w:tc>
        <w:tc>
          <w:tcPr>
            <w:tcW w:w="2551" w:type="dxa"/>
            <w:vAlign w:val="center"/>
          </w:tcPr>
          <w:p>
            <w:pPr>
              <w:pStyle w:val="13"/>
            </w:pPr>
            <w:r>
              <w:t>108.80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用于缴纳2018年-2020年养老保险：770525.38元，2021年-2022年4月养老保险：317427元。</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1.用于缴纳2018年-2020年养老保险：770525.38元，2021年-2022年4月养老保险：317427元。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职工缴纳养老保险月数</w:t>
            </w:r>
          </w:p>
        </w:tc>
        <w:tc>
          <w:tcPr>
            <w:tcW w:w="5386" w:type="dxa"/>
            <w:vAlign w:val="center"/>
          </w:tcPr>
          <w:p>
            <w:pPr>
              <w:pStyle w:val="13"/>
            </w:pPr>
            <w:r>
              <w:t>职工缴纳养老保险月数</w:t>
            </w:r>
          </w:p>
        </w:tc>
        <w:tc>
          <w:tcPr>
            <w:tcW w:w="2268" w:type="dxa"/>
            <w:vAlign w:val="center"/>
          </w:tcPr>
          <w:p>
            <w:pPr>
              <w:pStyle w:val="13"/>
            </w:pPr>
            <w:r>
              <w:t>40个月</w:t>
            </w:r>
          </w:p>
        </w:tc>
        <w:tc>
          <w:tcPr>
            <w:tcW w:w="1276" w:type="dxa"/>
            <w:vAlign w:val="center"/>
          </w:tcPr>
          <w:p>
            <w:pPr>
              <w:pStyle w:val="13"/>
            </w:pPr>
            <w:r>
              <w:t>本年度未缴纳预报月数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职工养老缴纳准确率</w:t>
            </w:r>
          </w:p>
        </w:tc>
        <w:tc>
          <w:tcPr>
            <w:tcW w:w="5386" w:type="dxa"/>
            <w:vAlign w:val="center"/>
          </w:tcPr>
          <w:p>
            <w:pPr>
              <w:pStyle w:val="13"/>
            </w:pPr>
            <w:r>
              <w:t>职工养老缴纳准确率</w:t>
            </w:r>
          </w:p>
        </w:tc>
        <w:tc>
          <w:tcPr>
            <w:tcW w:w="2268" w:type="dxa"/>
            <w:vAlign w:val="center"/>
          </w:tcPr>
          <w:p>
            <w:pPr>
              <w:pStyle w:val="13"/>
            </w:pPr>
            <w:r>
              <w:t>≥99%</w:t>
            </w:r>
          </w:p>
        </w:tc>
        <w:tc>
          <w:tcPr>
            <w:tcW w:w="1276" w:type="dxa"/>
            <w:vAlign w:val="center"/>
          </w:tcPr>
          <w:p>
            <w:pPr>
              <w:pStyle w:val="13"/>
            </w:pPr>
            <w:r>
              <w:t>职工养老缴纳人数和金额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职工养老缴纳及时性</w:t>
            </w:r>
          </w:p>
        </w:tc>
        <w:tc>
          <w:tcPr>
            <w:tcW w:w="5386" w:type="dxa"/>
            <w:vAlign w:val="center"/>
          </w:tcPr>
          <w:p>
            <w:pPr>
              <w:pStyle w:val="13"/>
            </w:pPr>
            <w:r>
              <w:t>职工养老缴纳及时性</w:t>
            </w:r>
          </w:p>
        </w:tc>
        <w:tc>
          <w:tcPr>
            <w:tcW w:w="2268" w:type="dxa"/>
            <w:vAlign w:val="center"/>
          </w:tcPr>
          <w:p>
            <w:pPr>
              <w:pStyle w:val="13"/>
            </w:pPr>
            <w:r>
              <w:t>及时</w:t>
            </w:r>
          </w:p>
        </w:tc>
        <w:tc>
          <w:tcPr>
            <w:tcW w:w="1276" w:type="dxa"/>
            <w:vAlign w:val="center"/>
          </w:tcPr>
          <w:p>
            <w:pPr>
              <w:pStyle w:val="13"/>
            </w:pPr>
            <w:r>
              <w:t>职工养老缴纳时间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职工养老单位付费缴纳金额</w:t>
            </w:r>
          </w:p>
        </w:tc>
        <w:tc>
          <w:tcPr>
            <w:tcW w:w="5386" w:type="dxa"/>
            <w:vAlign w:val="center"/>
          </w:tcPr>
          <w:p>
            <w:pPr>
              <w:pStyle w:val="13"/>
            </w:pPr>
            <w:r>
              <w:t>职工养老单位部分缴纳金额</w:t>
            </w:r>
          </w:p>
        </w:tc>
        <w:tc>
          <w:tcPr>
            <w:tcW w:w="2268" w:type="dxa"/>
            <w:vAlign w:val="center"/>
          </w:tcPr>
          <w:p>
            <w:pPr>
              <w:pStyle w:val="13"/>
            </w:pPr>
            <w:r>
              <w:t>1087952.38元</w:t>
            </w:r>
          </w:p>
        </w:tc>
        <w:tc>
          <w:tcPr>
            <w:tcW w:w="1276" w:type="dxa"/>
            <w:vAlign w:val="center"/>
          </w:tcPr>
          <w:p>
            <w:pPr>
              <w:pStyle w:val="13"/>
            </w:pPr>
            <w:r>
              <w:t>养老基数和缴纳比例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职工养老覆盖率</w:t>
            </w:r>
          </w:p>
        </w:tc>
        <w:tc>
          <w:tcPr>
            <w:tcW w:w="5386" w:type="dxa"/>
            <w:vAlign w:val="center"/>
          </w:tcPr>
          <w:p>
            <w:pPr>
              <w:pStyle w:val="13"/>
            </w:pPr>
            <w:r>
              <w:t>职工养老覆盖率</w:t>
            </w:r>
          </w:p>
        </w:tc>
        <w:tc>
          <w:tcPr>
            <w:tcW w:w="2268" w:type="dxa"/>
            <w:vAlign w:val="center"/>
          </w:tcPr>
          <w:p>
            <w:pPr>
              <w:pStyle w:val="13"/>
            </w:pPr>
            <w:r>
              <w:t>100%</w:t>
            </w:r>
          </w:p>
        </w:tc>
        <w:tc>
          <w:tcPr>
            <w:tcW w:w="1276" w:type="dxa"/>
            <w:vAlign w:val="center"/>
          </w:tcPr>
          <w:p>
            <w:pPr>
              <w:pStyle w:val="13"/>
            </w:pPr>
            <w:r>
              <w:t>职工养老缴纳人数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职工权益保障</w:t>
            </w:r>
          </w:p>
        </w:tc>
        <w:tc>
          <w:tcPr>
            <w:tcW w:w="5386" w:type="dxa"/>
            <w:vAlign w:val="center"/>
          </w:tcPr>
          <w:p>
            <w:pPr>
              <w:pStyle w:val="13"/>
            </w:pPr>
            <w:r>
              <w:t>职工权益保障</w:t>
            </w:r>
          </w:p>
        </w:tc>
        <w:tc>
          <w:tcPr>
            <w:tcW w:w="2268" w:type="dxa"/>
            <w:vAlign w:val="center"/>
          </w:tcPr>
          <w:p>
            <w:pPr>
              <w:pStyle w:val="13"/>
            </w:pPr>
            <w:r>
              <w:t>职工权益得到保障</w:t>
            </w:r>
          </w:p>
        </w:tc>
        <w:tc>
          <w:tcPr>
            <w:tcW w:w="1276" w:type="dxa"/>
            <w:vAlign w:val="center"/>
          </w:tcPr>
          <w:p>
            <w:pPr>
              <w:pStyle w:val="13"/>
            </w:pPr>
            <w:r>
              <w:t>职工权益得到保障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≥99%</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10、2024年政府购买服务人员经费绩效目标表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13043424P00000911532D</w:t>
            </w:r>
          </w:p>
        </w:tc>
        <w:tc>
          <w:tcPr>
            <w:tcW w:w="2835" w:type="dxa"/>
            <w:vAlign w:val="center"/>
          </w:tcPr>
          <w:p>
            <w:pPr>
              <w:pStyle w:val="11"/>
            </w:pPr>
            <w:r>
              <w:t>项目名称</w:t>
            </w:r>
          </w:p>
        </w:tc>
        <w:tc>
          <w:tcPr>
            <w:tcW w:w="6094" w:type="dxa"/>
            <w:gridSpan w:val="3"/>
            <w:vAlign w:val="center"/>
          </w:tcPr>
          <w:p>
            <w:pPr>
              <w:pStyle w:val="13"/>
            </w:pPr>
            <w:r>
              <w:t>2024年政府购买服务人员经费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35.89</w:t>
            </w:r>
          </w:p>
        </w:tc>
        <w:tc>
          <w:tcPr>
            <w:tcW w:w="2835" w:type="dxa"/>
            <w:vAlign w:val="center"/>
          </w:tcPr>
          <w:p>
            <w:pPr>
              <w:pStyle w:val="11"/>
            </w:pPr>
            <w:r>
              <w:t>其中：财政    资金</w:t>
            </w:r>
          </w:p>
        </w:tc>
        <w:tc>
          <w:tcPr>
            <w:tcW w:w="2551" w:type="dxa"/>
            <w:vAlign w:val="center"/>
          </w:tcPr>
          <w:p>
            <w:pPr>
              <w:pStyle w:val="13"/>
            </w:pPr>
            <w:r>
              <w:t>35.89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目标内容1保障10人基本工资及保险，共需资金35.8854元。</w:t>
            </w:r>
            <w:r>
              <w:tab/>
            </w:r>
            <w:r>
              <w:tab/>
            </w:r>
            <w:r>
              <w:tab/>
            </w:r>
            <w:r>
              <w:tab/>
            </w:r>
            <w:r>
              <w:tab/>
            </w:r>
            <w:r>
              <w:tab/>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1.目标内容1保障10人基本工资及保险，共需资金35.8854元。</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政府购买服务人数</w:t>
            </w:r>
          </w:p>
        </w:tc>
        <w:tc>
          <w:tcPr>
            <w:tcW w:w="5386" w:type="dxa"/>
            <w:vAlign w:val="center"/>
          </w:tcPr>
          <w:p>
            <w:pPr>
              <w:pStyle w:val="13"/>
            </w:pPr>
            <w:r>
              <w:t>政府购买服务人数</w:t>
            </w:r>
          </w:p>
        </w:tc>
        <w:tc>
          <w:tcPr>
            <w:tcW w:w="2268" w:type="dxa"/>
            <w:vAlign w:val="center"/>
          </w:tcPr>
          <w:p>
            <w:pPr>
              <w:pStyle w:val="13"/>
            </w:pPr>
            <w:r>
              <w:t>10人</w:t>
            </w:r>
          </w:p>
        </w:tc>
        <w:tc>
          <w:tcPr>
            <w:tcW w:w="1276" w:type="dxa"/>
            <w:vAlign w:val="center"/>
          </w:tcPr>
          <w:p>
            <w:pPr>
              <w:pStyle w:val="13"/>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资金发放准确率</w:t>
            </w:r>
          </w:p>
        </w:tc>
        <w:tc>
          <w:tcPr>
            <w:tcW w:w="5386" w:type="dxa"/>
            <w:vAlign w:val="center"/>
          </w:tcPr>
          <w:p>
            <w:pPr>
              <w:pStyle w:val="13"/>
            </w:pPr>
            <w:r>
              <w:t>资金发放准确率</w:t>
            </w:r>
          </w:p>
        </w:tc>
        <w:tc>
          <w:tcPr>
            <w:tcW w:w="2268" w:type="dxa"/>
            <w:vAlign w:val="center"/>
          </w:tcPr>
          <w:p>
            <w:pPr>
              <w:pStyle w:val="13"/>
            </w:pPr>
            <w:r>
              <w:t>100%</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发放及时率</w:t>
            </w:r>
          </w:p>
        </w:tc>
        <w:tc>
          <w:tcPr>
            <w:tcW w:w="2268" w:type="dxa"/>
            <w:vAlign w:val="center"/>
          </w:tcPr>
          <w:p>
            <w:pPr>
              <w:pStyle w:val="13"/>
            </w:pPr>
            <w:r>
              <w:t>≥95%</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358854元</w:t>
            </w:r>
          </w:p>
        </w:tc>
        <w:tc>
          <w:tcPr>
            <w:tcW w:w="1276" w:type="dxa"/>
            <w:vAlign w:val="center"/>
          </w:tcPr>
          <w:p>
            <w:pPr>
              <w:pStyle w:val="13"/>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≥95%</w:t>
            </w:r>
          </w:p>
        </w:tc>
        <w:tc>
          <w:tcPr>
            <w:tcW w:w="1276" w:type="dxa"/>
            <w:vAlign w:val="center"/>
          </w:tcPr>
          <w:p>
            <w:pPr>
              <w:pStyle w:val="13"/>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提供政府购买期限</w:t>
            </w:r>
          </w:p>
        </w:tc>
        <w:tc>
          <w:tcPr>
            <w:tcW w:w="5386" w:type="dxa"/>
            <w:vAlign w:val="center"/>
          </w:tcPr>
          <w:p>
            <w:pPr>
              <w:pStyle w:val="13"/>
            </w:pPr>
            <w:r>
              <w:t>提供政府购买期限</w:t>
            </w:r>
          </w:p>
        </w:tc>
        <w:tc>
          <w:tcPr>
            <w:tcW w:w="2268" w:type="dxa"/>
            <w:vAlign w:val="center"/>
          </w:tcPr>
          <w:p>
            <w:pPr>
              <w:pStyle w:val="13"/>
            </w:pPr>
            <w:r>
              <w:t>1年</w:t>
            </w:r>
          </w:p>
        </w:tc>
        <w:tc>
          <w:tcPr>
            <w:tcW w:w="1276" w:type="dxa"/>
            <w:vAlign w:val="center"/>
          </w:tcPr>
          <w:p>
            <w:pPr>
              <w:pStyle w:val="13"/>
            </w:pPr>
            <w:r>
              <w:t>单位要求</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11、冀财教【2023】143号2024年公共文化服务体系建设补助资金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ind w:firstLine="560"/>
      </w:pPr>
      <w:r>
        <w:rPr>
          <w:rFonts w:ascii="方正仿宋_GBK" w:hAnsi="方正仿宋_GBK" w:eastAsia="方正仿宋_GBK" w:cs="方正仿宋_GBK"/>
          <w:color w:val="000000"/>
          <w:sz w:val="28"/>
        </w:rPr>
        <w:t>(节目台站运行维护资金）绩效目标表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13043424P00000610777D</w:t>
            </w:r>
          </w:p>
        </w:tc>
        <w:tc>
          <w:tcPr>
            <w:tcW w:w="2835" w:type="dxa"/>
            <w:vAlign w:val="center"/>
          </w:tcPr>
          <w:p>
            <w:pPr>
              <w:pStyle w:val="11"/>
            </w:pPr>
            <w:r>
              <w:t>项目名称</w:t>
            </w:r>
          </w:p>
        </w:tc>
        <w:tc>
          <w:tcPr>
            <w:tcW w:w="6094" w:type="dxa"/>
            <w:gridSpan w:val="3"/>
            <w:vAlign w:val="center"/>
          </w:tcPr>
          <w:p>
            <w:pPr>
              <w:pStyle w:val="13"/>
            </w:pPr>
            <w:r>
              <w:t>冀财教【2023】143号2024年公共文化服务体系建设补助资金</w:t>
            </w:r>
            <w:r>
              <w:tab/>
            </w:r>
            <w:r>
              <w:tab/>
            </w:r>
          </w:p>
          <w:p>
            <w:pPr>
              <w:pStyle w:val="13"/>
            </w:pPr>
            <w:r>
              <w:t>(节目台站运行维护资金）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用于节目台站运行维护费用共计10万元。</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1.用于节目台站运行维护费用共计10万元。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清理沿线影响运行安全因素数量</w:t>
            </w:r>
          </w:p>
        </w:tc>
        <w:tc>
          <w:tcPr>
            <w:tcW w:w="5386" w:type="dxa"/>
            <w:vAlign w:val="center"/>
          </w:tcPr>
          <w:p>
            <w:pPr>
              <w:pStyle w:val="13"/>
            </w:pPr>
            <w:r>
              <w:t>清理沿线影响运行安全因素数量</w:t>
            </w:r>
          </w:p>
        </w:tc>
        <w:tc>
          <w:tcPr>
            <w:tcW w:w="2268" w:type="dxa"/>
            <w:vAlign w:val="center"/>
          </w:tcPr>
          <w:p>
            <w:pPr>
              <w:pStyle w:val="13"/>
            </w:pPr>
            <w:r>
              <w:t>≥95%</w:t>
            </w:r>
          </w:p>
        </w:tc>
        <w:tc>
          <w:tcPr>
            <w:tcW w:w="1276" w:type="dxa"/>
            <w:vAlign w:val="center"/>
          </w:tcPr>
          <w:p>
            <w:pPr>
              <w:pStyle w:val="13"/>
            </w:pPr>
            <w:r>
              <w:t>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≥95%</w:t>
            </w:r>
          </w:p>
        </w:tc>
        <w:tc>
          <w:tcPr>
            <w:tcW w:w="1276" w:type="dxa"/>
            <w:vAlign w:val="center"/>
          </w:tcPr>
          <w:p>
            <w:pPr>
              <w:pStyle w:val="13"/>
            </w:pPr>
            <w:r>
              <w:t>终端设备故障率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≥95%</w:t>
            </w:r>
          </w:p>
        </w:tc>
        <w:tc>
          <w:tcPr>
            <w:tcW w:w="1276" w:type="dxa"/>
            <w:vAlign w:val="center"/>
          </w:tcPr>
          <w:p>
            <w:pPr>
              <w:pStyle w:val="13"/>
            </w:pPr>
            <w:r>
              <w:t>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10万元</w:t>
            </w:r>
          </w:p>
        </w:tc>
        <w:tc>
          <w:tcPr>
            <w:tcW w:w="1276" w:type="dxa"/>
            <w:vAlign w:val="center"/>
          </w:tcPr>
          <w:p>
            <w:pPr>
              <w:pStyle w:val="13"/>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吸引观众、游客数</w:t>
            </w:r>
          </w:p>
        </w:tc>
        <w:tc>
          <w:tcPr>
            <w:tcW w:w="5386" w:type="dxa"/>
            <w:vAlign w:val="center"/>
          </w:tcPr>
          <w:p>
            <w:pPr>
              <w:pStyle w:val="13"/>
            </w:pPr>
            <w:r>
              <w:t>吸引观众、游客数</w:t>
            </w:r>
          </w:p>
        </w:tc>
        <w:tc>
          <w:tcPr>
            <w:tcW w:w="2268" w:type="dxa"/>
            <w:vAlign w:val="center"/>
          </w:tcPr>
          <w:p>
            <w:pPr>
              <w:pStyle w:val="13"/>
            </w:pPr>
            <w:r>
              <w:t>≥95%</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宣传到位</w:t>
            </w:r>
          </w:p>
        </w:tc>
        <w:tc>
          <w:tcPr>
            <w:tcW w:w="5386" w:type="dxa"/>
            <w:vAlign w:val="center"/>
          </w:tcPr>
          <w:p>
            <w:pPr>
              <w:pStyle w:val="13"/>
            </w:pPr>
            <w:r>
              <w:rPr>
                <w:rFonts w:hint="eastAsia"/>
                <w:lang w:eastAsia="zh-CN"/>
              </w:rPr>
              <w:t>县委县政府</w:t>
            </w:r>
            <w:r>
              <w:t>精神宣传到位</w:t>
            </w:r>
          </w:p>
        </w:tc>
        <w:tc>
          <w:tcPr>
            <w:tcW w:w="2268" w:type="dxa"/>
            <w:vAlign w:val="center"/>
          </w:tcPr>
          <w:p>
            <w:pPr>
              <w:pStyle w:val="13"/>
            </w:pPr>
            <w:r>
              <w:t>人民群众对国家政策和魏县精神认可度明显提高</w:t>
            </w:r>
          </w:p>
        </w:tc>
        <w:tc>
          <w:tcPr>
            <w:tcW w:w="1276" w:type="dxa"/>
            <w:vAlign w:val="center"/>
          </w:tcPr>
          <w:p>
            <w:pPr>
              <w:pStyle w:val="13"/>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定期抽查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359魏县融媒体中心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魏县融媒体中心（含所属单位）上年末固定资产金额为2311.62万元（详见下表）。本年度拟购置固定资产总额为0.00万元，已按要求列入政府采购预算，详见政府采购预算表。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359魏县融媒体中心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2311.62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3152</w:t>
            </w:r>
          </w:p>
        </w:tc>
        <w:tc>
          <w:tcPr>
            <w:tcW w:w="2835" w:type="dxa"/>
            <w:vAlign w:val="center"/>
          </w:tcPr>
          <w:p>
            <w:pPr>
              <w:pStyle w:val="12"/>
            </w:pPr>
            <w:r>
              <w:t>400.70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rPr>
                <w:rFonts w:hint="eastAsia" w:eastAsiaTheme="minorEastAsia"/>
                <w:lang w:eastAsia="zh-CN"/>
              </w:rPr>
            </w:pPr>
            <w:r>
              <w:rPr>
                <w:rFonts w:hint="eastAsia" w:eastAsiaTheme="minorEastAsia"/>
                <w:lang w:eastAsia="zh-CN"/>
              </w:rPr>
              <w:t>115</w:t>
            </w:r>
          </w:p>
        </w:tc>
        <w:tc>
          <w:tcPr>
            <w:tcW w:w="2835" w:type="dxa"/>
            <w:vAlign w:val="center"/>
          </w:tcPr>
          <w:p>
            <w:pPr>
              <w:pStyle w:val="12"/>
              <w:rPr>
                <w:rFonts w:hint="eastAsia" w:eastAsiaTheme="minorEastAsia"/>
                <w:lang w:eastAsia="zh-CN"/>
              </w:rPr>
            </w:pPr>
            <w:r>
              <w:rPr>
                <w:rFonts w:eastAsiaTheme="minorEastAsia"/>
                <w:lang w:eastAsia="zh-CN"/>
              </w:rP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eastAsia" w:eastAsiaTheme="minorEastAsia"/>
                <w:lang w:eastAsia="zh-CN"/>
              </w:rPr>
            </w:pPr>
            <w:r>
              <w:rPr>
                <w:rFonts w:hint="eastAsia" w:eastAsiaTheme="minorEastAsia"/>
                <w:lang w:eastAsia="zh-CN"/>
              </w:rPr>
              <w:t>85</w:t>
            </w:r>
          </w:p>
        </w:tc>
        <w:tc>
          <w:tcPr>
            <w:tcW w:w="2835" w:type="dxa"/>
            <w:vAlign w:val="center"/>
          </w:tcPr>
          <w:p>
            <w:pPr>
              <w:pStyle w:val="12"/>
              <w:rPr>
                <w:rFonts w:hint="eastAsia" w:eastAsiaTheme="minorEastAsia"/>
                <w:lang w:eastAsia="zh-CN"/>
              </w:rPr>
            </w:pPr>
            <w:r>
              <w:rPr>
                <w:rFonts w:hint="eastAsia" w:eastAsiaTheme="minorEastAsia"/>
                <w:lang w:eastAsia="zh-CN"/>
              </w:rPr>
              <w:t>810.92</w:t>
            </w:r>
          </w:p>
        </w:tc>
      </w:tr>
    </w:tbl>
    <w:p>
      <w:pPr>
        <w:ind w:firstLine="640"/>
      </w:pPr>
      <w:r>
        <w:rPr>
          <w:rFonts w:eastAsia="方正仿宋_GBK" w:cs="Times New Roman"/>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FB6BB4"/>
    <w:rsid w:val="00255793"/>
    <w:rsid w:val="007D5721"/>
    <w:rsid w:val="00922678"/>
    <w:rsid w:val="00CA22C4"/>
    <w:rsid w:val="00F4741B"/>
    <w:rsid w:val="00FB6BB4"/>
    <w:rsid w:val="2BAF38C8"/>
    <w:rsid w:val="38C1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ind w:firstLine="560"/>
    </w:pPr>
    <w:rPr>
      <w:rFonts w:eastAsia="方正仿宋_GBK" w:cs="Times New Roman"/>
      <w:color w:val="000000"/>
      <w:sz w:val="28"/>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2024-03-04T16:22:46Z</dcterms:created>
  <dcterms:modified xsi:type="dcterms:W3CDTF">2024-03-04T08:22:46Z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2024-03-04T16:22:49Z</dcterms:created>
  <dcterms:modified xsi:type="dcterms:W3CDTF">2024-03-04T08:22:49Z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2024-03-04T16:22:47Z</dcterms:created>
  <dcterms:modified xsi:type="dcterms:W3CDTF">2024-03-04T08:22:47Z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2024-03-04T16:22:50Z</dcterms:created>
  <dcterms:modified xsi:type="dcterms:W3CDTF">2024-03-04T08:22:50Z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2024-03-04T16:22:49Z</dcterms:created>
  <dcterms:modified xsi:type="dcterms:W3CDTF">2024-03-04T08:22:49Z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2024-03-04T16:22:48Z</dcterms:created>
  <dcterms:modified xsi:type="dcterms:W3CDTF">2024-03-04T08:22:48Z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2024-03-04T16:22:45Z</dcterms:created>
  <dcterms:modified xsi:type="dcterms:W3CDTF">2024-03-04T08:22:45Z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2024-03-04T16:22:46Z</dcterms:created>
  <dcterms:modified xsi:type="dcterms:W3CDTF">2024-03-04T08:22:46Z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2024-03-04T16:22:48Z</dcterms:created>
  <dcterms:modified xsi:type="dcterms:W3CDTF">2024-03-04T08:22:48Z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2024-03-04T16:22:47Z</dcterms:created>
  <dcterms:modified xsi:type="dcterms:W3CDTF">2024-03-04T08:22:47Z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2024-03-04T16:22:48Z</dcterms:created>
  <dcterms:modified xsi:type="dcterms:W3CDTF">2024-03-04T08:22:48Z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2024-03-04T16:22:50Z</dcterms:created>
  <dcterms:modified xsi:type="dcterms:W3CDTF">2024-03-04T08:22:50Z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2024-03-04T16:22:49Z</dcterms:created>
  <dcterms:modified xsi:type="dcterms:W3CDTF">2024-03-04T08:22:49Z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2024-03-04T16:22:48Z</dcterms:created>
  <dcterms:modified xsi:type="dcterms:W3CDTF">2024-03-04T08:22:48Z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2024-03-04T16:22:47Z</dcterms:created>
  <dcterms:modified xsi:type="dcterms:W3CDTF">2024-03-04T08:22:47Z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6D1D4C5-362D-452C-B7F5-4769F8EAF675}">
  <ds:schemaRefs/>
</ds:datastoreItem>
</file>

<file path=customXml/itemProps10.xml><?xml version="1.0" encoding="utf-8"?>
<ds:datastoreItem xmlns:ds="http://schemas.openxmlformats.org/officeDocument/2006/customXml" ds:itemID="{2D22B784-DF56-489B-96D4-B24E81FE1922}">
  <ds:schemaRefs/>
</ds:datastoreItem>
</file>

<file path=customXml/itemProps11.xml><?xml version="1.0" encoding="utf-8"?>
<ds:datastoreItem xmlns:ds="http://schemas.openxmlformats.org/officeDocument/2006/customXml" ds:itemID="{07841C51-94D3-46DD-BC7C-A4E87600D03E}">
  <ds:schemaRefs/>
</ds:datastoreItem>
</file>

<file path=customXml/itemProps12.xml><?xml version="1.0" encoding="utf-8"?>
<ds:datastoreItem xmlns:ds="http://schemas.openxmlformats.org/officeDocument/2006/customXml" ds:itemID="{482448C5-67C1-4E8D-8CD1-C7D782BD3B31}">
  <ds:schemaRefs/>
</ds:datastoreItem>
</file>

<file path=customXml/itemProps13.xml><?xml version="1.0" encoding="utf-8"?>
<ds:datastoreItem xmlns:ds="http://schemas.openxmlformats.org/officeDocument/2006/customXml" ds:itemID="{DD539B1F-E501-4091-A4DC-0399FC45BBBE}">
  <ds:schemaRefs/>
</ds:datastoreItem>
</file>

<file path=customXml/itemProps14.xml><?xml version="1.0" encoding="utf-8"?>
<ds:datastoreItem xmlns:ds="http://schemas.openxmlformats.org/officeDocument/2006/customXml" ds:itemID="{F03945BF-7D72-475C-86E8-26A9A13E7F15}">
  <ds:schemaRefs/>
</ds:datastoreItem>
</file>

<file path=customXml/itemProps15.xml><?xml version="1.0" encoding="utf-8"?>
<ds:datastoreItem xmlns:ds="http://schemas.openxmlformats.org/officeDocument/2006/customXml" ds:itemID="{9B7DA1D7-5E04-40DF-8E3C-A02F7986D037}">
  <ds:schemaRefs/>
</ds:datastoreItem>
</file>

<file path=customXml/itemProps16.xml><?xml version="1.0" encoding="utf-8"?>
<ds:datastoreItem xmlns:ds="http://schemas.openxmlformats.org/officeDocument/2006/customXml" ds:itemID="{9C7D76FB-2940-47FA-93C0-D4113E0F097E}">
  <ds:schemaRefs/>
</ds:datastoreItem>
</file>

<file path=customXml/itemProps17.xml><?xml version="1.0" encoding="utf-8"?>
<ds:datastoreItem xmlns:ds="http://schemas.openxmlformats.org/officeDocument/2006/customXml" ds:itemID="{E6A9A69A-F203-45AC-9E52-ADD58D53FC19}">
  <ds:schemaRefs/>
</ds:datastoreItem>
</file>

<file path=customXml/itemProps18.xml><?xml version="1.0" encoding="utf-8"?>
<ds:datastoreItem xmlns:ds="http://schemas.openxmlformats.org/officeDocument/2006/customXml" ds:itemID="{3EA09409-6D2E-42D6-89C9-E255A5C2D1F2}">
  <ds:schemaRefs/>
</ds:datastoreItem>
</file>

<file path=customXml/itemProps19.xml><?xml version="1.0" encoding="utf-8"?>
<ds:datastoreItem xmlns:ds="http://schemas.openxmlformats.org/officeDocument/2006/customXml" ds:itemID="{DA23AB55-916D-408C-9154-06AE8561E877}">
  <ds:schemaRefs/>
</ds:datastoreItem>
</file>

<file path=customXml/itemProps2.xml><?xml version="1.0" encoding="utf-8"?>
<ds:datastoreItem xmlns:ds="http://schemas.openxmlformats.org/officeDocument/2006/customXml" ds:itemID="{F3CD0C79-2D7F-4FB6-842F-D7F93D21F0B9}">
  <ds:schemaRefs/>
</ds:datastoreItem>
</file>

<file path=customXml/itemProps20.xml><?xml version="1.0" encoding="utf-8"?>
<ds:datastoreItem xmlns:ds="http://schemas.openxmlformats.org/officeDocument/2006/customXml" ds:itemID="{A38C3CEF-1615-4E7A-829D-79CC76086A09}">
  <ds:schemaRefs/>
</ds:datastoreItem>
</file>

<file path=customXml/itemProps21.xml><?xml version="1.0" encoding="utf-8"?>
<ds:datastoreItem xmlns:ds="http://schemas.openxmlformats.org/officeDocument/2006/customXml" ds:itemID="{11EB1D4E-D263-4A45-81EB-5FC437FA9C5A}">
  <ds:schemaRefs/>
</ds:datastoreItem>
</file>

<file path=customXml/itemProps22.xml><?xml version="1.0" encoding="utf-8"?>
<ds:datastoreItem xmlns:ds="http://schemas.openxmlformats.org/officeDocument/2006/customXml" ds:itemID="{321B986A-289C-4089-9D6F-6BDD81E14CFA}">
  <ds:schemaRefs/>
</ds:datastoreItem>
</file>

<file path=customXml/itemProps23.xml><?xml version="1.0" encoding="utf-8"?>
<ds:datastoreItem xmlns:ds="http://schemas.openxmlformats.org/officeDocument/2006/customXml" ds:itemID="{CCDC0E30-441B-4522-8A71-22AB2546F7FA}">
  <ds:schemaRefs/>
</ds:datastoreItem>
</file>

<file path=customXml/itemProps24.xml><?xml version="1.0" encoding="utf-8"?>
<ds:datastoreItem xmlns:ds="http://schemas.openxmlformats.org/officeDocument/2006/customXml" ds:itemID="{2CCF862B-ABEB-4B85-B86D-5305E2FC9A4C}">
  <ds:schemaRefs/>
</ds:datastoreItem>
</file>

<file path=customXml/itemProps25.xml><?xml version="1.0" encoding="utf-8"?>
<ds:datastoreItem xmlns:ds="http://schemas.openxmlformats.org/officeDocument/2006/customXml" ds:itemID="{6917C30C-C86D-4502-BA64-E4F3F9942A3A}">
  <ds:schemaRefs/>
</ds:datastoreItem>
</file>

<file path=customXml/itemProps26.xml><?xml version="1.0" encoding="utf-8"?>
<ds:datastoreItem xmlns:ds="http://schemas.openxmlformats.org/officeDocument/2006/customXml" ds:itemID="{2199D0A8-530B-4F83-8BCF-6B1AE2652AD6}">
  <ds:schemaRefs/>
</ds:datastoreItem>
</file>

<file path=customXml/itemProps27.xml><?xml version="1.0" encoding="utf-8"?>
<ds:datastoreItem xmlns:ds="http://schemas.openxmlformats.org/officeDocument/2006/customXml" ds:itemID="{054CA4F9-2B0F-40E3-999D-D340204A2D7D}">
  <ds:schemaRefs/>
</ds:datastoreItem>
</file>

<file path=customXml/itemProps28.xml><?xml version="1.0" encoding="utf-8"?>
<ds:datastoreItem xmlns:ds="http://schemas.openxmlformats.org/officeDocument/2006/customXml" ds:itemID="{4623D214-F032-434F-A05F-A934460FD825}">
  <ds:schemaRefs/>
</ds:datastoreItem>
</file>

<file path=customXml/itemProps29.xml><?xml version="1.0" encoding="utf-8"?>
<ds:datastoreItem xmlns:ds="http://schemas.openxmlformats.org/officeDocument/2006/customXml" ds:itemID="{74C3CEFE-249E-4A5C-A017-6853A3DEB100}">
  <ds:schemaRefs/>
</ds:datastoreItem>
</file>

<file path=customXml/itemProps3.xml><?xml version="1.0" encoding="utf-8"?>
<ds:datastoreItem xmlns:ds="http://schemas.openxmlformats.org/officeDocument/2006/customXml" ds:itemID="{4C63CA6F-E51D-478D-8729-CDC28FBD7436}">
  <ds:schemaRefs/>
</ds:datastoreItem>
</file>

<file path=customXml/itemProps30.xml><?xml version="1.0" encoding="utf-8"?>
<ds:datastoreItem xmlns:ds="http://schemas.openxmlformats.org/officeDocument/2006/customXml" ds:itemID="{B629EA7B-C3B8-4F72-B1EF-9616C21C789E}">
  <ds:schemaRefs/>
</ds:datastoreItem>
</file>

<file path=customXml/itemProps4.xml><?xml version="1.0" encoding="utf-8"?>
<ds:datastoreItem xmlns:ds="http://schemas.openxmlformats.org/officeDocument/2006/customXml" ds:itemID="{66D467E9-7386-41BE-897A-4D442F0D68F6}">
  <ds:schemaRefs/>
</ds:datastoreItem>
</file>

<file path=customXml/itemProps5.xml><?xml version="1.0" encoding="utf-8"?>
<ds:datastoreItem xmlns:ds="http://schemas.openxmlformats.org/officeDocument/2006/customXml" ds:itemID="{C21D7A4A-F8A6-4868-AB1F-C72CB39E0BB0}">
  <ds:schemaRefs/>
</ds:datastoreItem>
</file>

<file path=customXml/itemProps6.xml><?xml version="1.0" encoding="utf-8"?>
<ds:datastoreItem xmlns:ds="http://schemas.openxmlformats.org/officeDocument/2006/customXml" ds:itemID="{374D2A09-D711-4DB0-A05C-8D5F9680CFC0}">
  <ds:schemaRefs/>
</ds:datastoreItem>
</file>

<file path=customXml/itemProps7.xml><?xml version="1.0" encoding="utf-8"?>
<ds:datastoreItem xmlns:ds="http://schemas.openxmlformats.org/officeDocument/2006/customXml" ds:itemID="{ECF0B3B5-0DE2-4B50-9B69-597CFA045FF1}">
  <ds:schemaRefs/>
</ds:datastoreItem>
</file>

<file path=customXml/itemProps8.xml><?xml version="1.0" encoding="utf-8"?>
<ds:datastoreItem xmlns:ds="http://schemas.openxmlformats.org/officeDocument/2006/customXml" ds:itemID="{24820BE3-B638-4970-869C-E3B50ECCD11E}">
  <ds:schemaRefs/>
</ds:datastoreItem>
</file>

<file path=customXml/itemProps9.xml><?xml version="1.0" encoding="utf-8"?>
<ds:datastoreItem xmlns:ds="http://schemas.openxmlformats.org/officeDocument/2006/customXml" ds:itemID="{A929FCF6-AE0A-48AE-B4FF-40FCDF62DC69}">
  <ds:schemaRefs/>
</ds:datastoreItem>
</file>

<file path=docProps/app.xml><?xml version="1.0" encoding="utf-8"?>
<Properties xmlns="http://schemas.openxmlformats.org/officeDocument/2006/extended-properties" xmlns:vt="http://schemas.openxmlformats.org/officeDocument/2006/docPropsVTypes">
  <Template>Normal.dotm</Template>
  <Company>www.cftao.com</Company>
  <Pages>36</Pages>
  <Words>10602</Words>
  <Characters>12746</Characters>
  <Lines>122</Lines>
  <Paragraphs>34</Paragraphs>
  <TotalTime>16</TotalTime>
  <ScaleCrop>false</ScaleCrop>
  <LinksUpToDate>false</LinksUpToDate>
  <CharactersWithSpaces>13162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2024-03-04T16:22:00Z</dcterms:created>
  <dc:creator>Administrator</dc:creator>
  <cp:lastModifiedBy>信息化办</cp:lastModifiedBy>
  <dcterms:modified xsi:type="dcterms:W3CDTF">2024-06-14T03:42:15Z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0B28E9507A4C4756BE5E53EADCD3125A_12</vt:lpwstr>
  </property>
</Properties>
</file>