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383"/>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450魏县医疗保障局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2383" w:type="dxa"/>
            <w:vAlign w:val="center"/>
          </w:tcPr>
          <w:p>
            <w:pPr>
              <w:pStyle w:val="11"/>
            </w:pPr>
            <w:r>
              <w:t>项  目</w:t>
            </w:r>
          </w:p>
        </w:tc>
        <w:tc>
          <w:tcPr>
            <w:tcW w:w="15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2383" w:type="dxa"/>
            <w:vAlign w:val="center"/>
          </w:tcPr>
          <w:p>
            <w:pPr>
              <w:pStyle w:val="11"/>
            </w:pPr>
            <w:r>
              <w:t>3</w:t>
            </w:r>
          </w:p>
        </w:tc>
        <w:tc>
          <w:tcPr>
            <w:tcW w:w="15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13123.69</w:t>
            </w:r>
          </w:p>
        </w:tc>
        <w:tc>
          <w:tcPr>
            <w:tcW w:w="2383" w:type="dxa"/>
            <w:vAlign w:val="center"/>
          </w:tcPr>
          <w:p>
            <w:pPr>
              <w:pStyle w:val="13"/>
            </w:pPr>
            <w:r>
              <w:t>一、一般公共服务支出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2383" w:type="dxa"/>
            <w:vAlign w:val="center"/>
          </w:tcPr>
          <w:p>
            <w:pPr>
              <w:pStyle w:val="13"/>
            </w:pPr>
            <w:r>
              <w:t>二、外交支出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2383" w:type="dxa"/>
            <w:vAlign w:val="center"/>
          </w:tcPr>
          <w:p>
            <w:pPr>
              <w:pStyle w:val="13"/>
            </w:pPr>
            <w:r>
              <w:t>三、国防支出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2383" w:type="dxa"/>
            <w:vAlign w:val="center"/>
          </w:tcPr>
          <w:p>
            <w:pPr>
              <w:pStyle w:val="13"/>
            </w:pPr>
            <w:r>
              <w:t>四、公共安全支出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2383" w:type="dxa"/>
            <w:vAlign w:val="center"/>
          </w:tcPr>
          <w:p>
            <w:pPr>
              <w:pStyle w:val="13"/>
            </w:pPr>
            <w:r>
              <w:t>五、教育支出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六、科学技术支出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七、文化旅游体育与传媒支出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八、社会保障和就业支出</w:t>
            </w:r>
          </w:p>
        </w:tc>
        <w:tc>
          <w:tcPr>
            <w:tcW w:w="1559" w:type="dxa"/>
            <w:vAlign w:val="center"/>
          </w:tcPr>
          <w:p>
            <w:pPr>
              <w:pStyle w:val="12"/>
            </w:pPr>
            <w:r>
              <w:t>51.81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九、社会保险基金支出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十、卫生健康支出</w:t>
            </w:r>
          </w:p>
        </w:tc>
        <w:tc>
          <w:tcPr>
            <w:tcW w:w="1559" w:type="dxa"/>
            <w:vAlign w:val="center"/>
          </w:tcPr>
          <w:p>
            <w:pPr>
              <w:pStyle w:val="12"/>
            </w:pPr>
            <w:r>
              <w:t>13071.88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十一、节能环保支出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十二、城乡社区支出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十三、农林水支出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十四、交通运输支出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十五、资源勘探工业信息等支出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十六、商业服务业等支出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十七、金融支出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十八、援助其他地区支出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十九、自然资源海洋气象等支出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二十、住房保障支出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二十一、粮油物资储备支出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二十二、国有资本经营预算支出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二十三、灾害防治及应急管理支出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二十四、预备费</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二十五、其他支出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二十六、转移性支出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二十七、债务还本支出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二十八、债务付息支出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二十九、债务发行费用支出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三十、抗疫特别国债安排的支出</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2383" w:type="dxa"/>
            <w:vAlign w:val="center"/>
          </w:tcPr>
          <w:p>
            <w:pPr>
              <w:pStyle w:val="13"/>
            </w:pPr>
            <w:r>
              <w:t>三十一、人行科目</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13123.69</w:t>
            </w:r>
          </w:p>
        </w:tc>
        <w:tc>
          <w:tcPr>
            <w:tcW w:w="2383" w:type="dxa"/>
            <w:vAlign w:val="center"/>
          </w:tcPr>
          <w:p>
            <w:pPr>
              <w:pStyle w:val="15"/>
            </w:pPr>
            <w:r>
              <w:t>本年支出合计</w:t>
            </w:r>
          </w:p>
        </w:tc>
        <w:tc>
          <w:tcPr>
            <w:tcW w:w="1559" w:type="dxa"/>
            <w:vAlign w:val="center"/>
          </w:tcPr>
          <w:p>
            <w:pPr>
              <w:pStyle w:val="16"/>
            </w:pPr>
            <w:r>
              <w:t>13123.69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2383" w:type="dxa"/>
            <w:vAlign w:val="center"/>
          </w:tcPr>
          <w:p>
            <w:pPr>
              <w:pStyle w:val="13"/>
            </w:pPr>
            <w:r>
              <w:t>年终结转结余</w:t>
            </w: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13123.69</w:t>
            </w:r>
          </w:p>
        </w:tc>
        <w:tc>
          <w:tcPr>
            <w:tcW w:w="2383" w:type="dxa"/>
            <w:vAlign w:val="center"/>
          </w:tcPr>
          <w:p>
            <w:pPr>
              <w:pStyle w:val="15"/>
            </w:pPr>
            <w:r>
              <w:t>支出总计</w:t>
            </w:r>
          </w:p>
        </w:tc>
        <w:tc>
          <w:tcPr>
            <w:tcW w:w="1559" w:type="dxa"/>
            <w:vAlign w:val="center"/>
          </w:tcPr>
          <w:p>
            <w:pPr>
              <w:pStyle w:val="16"/>
            </w:pPr>
            <w:r>
              <w:t>13123.69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929"/>
        <w:gridCol w:w="587"/>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450魏县医疗保障局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687" w:type="dxa"/>
            <w:gridSpan w:val="2"/>
            <w:vAlign w:val="center"/>
          </w:tcPr>
          <w:p>
            <w:pPr>
              <w:pStyle w:val="11"/>
            </w:pPr>
            <w:r>
              <w:t>功能分类科目</w:t>
            </w:r>
          </w:p>
        </w:tc>
        <w:tc>
          <w:tcPr>
            <w:tcW w:w="587"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929" w:type="dxa"/>
            <w:vAlign w:val="center"/>
          </w:tcPr>
          <w:p>
            <w:pPr>
              <w:pStyle w:val="11"/>
            </w:pPr>
            <w:r>
              <w:t>科目名称</w:t>
            </w:r>
          </w:p>
        </w:tc>
        <w:tc>
          <w:tcPr>
            <w:tcW w:w="587"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929" w:type="dxa"/>
            <w:vAlign w:val="center"/>
          </w:tcPr>
          <w:p>
            <w:pPr>
              <w:pStyle w:val="11"/>
            </w:pPr>
            <w:r>
              <w:t>2</w:t>
            </w:r>
          </w:p>
        </w:tc>
        <w:tc>
          <w:tcPr>
            <w:tcW w:w="587"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929" w:type="dxa"/>
            <w:vAlign w:val="center"/>
          </w:tcPr>
          <w:p>
            <w:pPr>
              <w:pStyle w:val="15"/>
            </w:pPr>
            <w:r>
              <w:t>合计</w:t>
            </w:r>
          </w:p>
        </w:tc>
        <w:tc>
          <w:tcPr>
            <w:tcW w:w="587" w:type="dxa"/>
            <w:vAlign w:val="center"/>
          </w:tcPr>
          <w:p>
            <w:pPr>
              <w:pStyle w:val="16"/>
            </w:pPr>
            <w:r>
              <w:t>13123.69</w:t>
            </w:r>
          </w:p>
        </w:tc>
        <w:tc>
          <w:tcPr>
            <w:tcW w:w="758" w:type="dxa"/>
            <w:vAlign w:val="center"/>
          </w:tcPr>
          <w:p>
            <w:pPr>
              <w:pStyle w:val="16"/>
            </w:pPr>
            <w:r>
              <w:t>13123.69</w:t>
            </w:r>
          </w:p>
        </w:tc>
        <w:tc>
          <w:tcPr>
            <w:tcW w:w="758" w:type="dxa"/>
            <w:vAlign w:val="center"/>
          </w:tcPr>
          <w:p>
            <w:pPr>
              <w:pStyle w:val="16"/>
            </w:pPr>
            <w:r>
              <w:t>13123.69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929" w:type="dxa"/>
            <w:vAlign w:val="center"/>
          </w:tcPr>
          <w:p>
            <w:pPr>
              <w:pStyle w:val="13"/>
            </w:pPr>
            <w:r>
              <w:t>社会保障和就业支出</w:t>
            </w:r>
          </w:p>
        </w:tc>
        <w:tc>
          <w:tcPr>
            <w:tcW w:w="587" w:type="dxa"/>
            <w:vAlign w:val="center"/>
          </w:tcPr>
          <w:p>
            <w:pPr>
              <w:pStyle w:val="12"/>
            </w:pPr>
            <w:r>
              <w:t>51.81</w:t>
            </w:r>
          </w:p>
        </w:tc>
        <w:tc>
          <w:tcPr>
            <w:tcW w:w="758" w:type="dxa"/>
            <w:vAlign w:val="center"/>
          </w:tcPr>
          <w:p>
            <w:pPr>
              <w:pStyle w:val="12"/>
            </w:pPr>
            <w:r>
              <w:t>51.81</w:t>
            </w:r>
          </w:p>
        </w:tc>
        <w:tc>
          <w:tcPr>
            <w:tcW w:w="758" w:type="dxa"/>
            <w:vAlign w:val="center"/>
          </w:tcPr>
          <w:p>
            <w:pPr>
              <w:pStyle w:val="12"/>
            </w:pPr>
            <w:r>
              <w:t>51.81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20805</w:t>
            </w:r>
          </w:p>
        </w:tc>
        <w:tc>
          <w:tcPr>
            <w:tcW w:w="929" w:type="dxa"/>
            <w:vAlign w:val="center"/>
          </w:tcPr>
          <w:p>
            <w:pPr>
              <w:pStyle w:val="13"/>
            </w:pPr>
            <w:r>
              <w:t>行政事业单位养老支出</w:t>
            </w:r>
          </w:p>
        </w:tc>
        <w:tc>
          <w:tcPr>
            <w:tcW w:w="587" w:type="dxa"/>
            <w:vAlign w:val="center"/>
          </w:tcPr>
          <w:p>
            <w:pPr>
              <w:pStyle w:val="12"/>
            </w:pPr>
            <w:r>
              <w:t>51.81</w:t>
            </w:r>
          </w:p>
        </w:tc>
        <w:tc>
          <w:tcPr>
            <w:tcW w:w="758" w:type="dxa"/>
            <w:vAlign w:val="center"/>
          </w:tcPr>
          <w:p>
            <w:pPr>
              <w:pStyle w:val="12"/>
            </w:pPr>
            <w:r>
              <w:t>51.81</w:t>
            </w:r>
          </w:p>
        </w:tc>
        <w:tc>
          <w:tcPr>
            <w:tcW w:w="758" w:type="dxa"/>
            <w:vAlign w:val="center"/>
          </w:tcPr>
          <w:p>
            <w:pPr>
              <w:pStyle w:val="12"/>
            </w:pPr>
            <w:r>
              <w:t>51.81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2080505</w:t>
            </w:r>
          </w:p>
        </w:tc>
        <w:tc>
          <w:tcPr>
            <w:tcW w:w="929" w:type="dxa"/>
            <w:vAlign w:val="center"/>
          </w:tcPr>
          <w:p>
            <w:pPr>
              <w:pStyle w:val="13"/>
            </w:pPr>
            <w:r>
              <w:t>机关事业单位基本养老保险缴费支出</w:t>
            </w:r>
          </w:p>
        </w:tc>
        <w:tc>
          <w:tcPr>
            <w:tcW w:w="587" w:type="dxa"/>
            <w:vAlign w:val="center"/>
          </w:tcPr>
          <w:p>
            <w:pPr>
              <w:pStyle w:val="12"/>
            </w:pPr>
            <w:r>
              <w:t>34.54</w:t>
            </w:r>
          </w:p>
        </w:tc>
        <w:tc>
          <w:tcPr>
            <w:tcW w:w="758" w:type="dxa"/>
            <w:vAlign w:val="center"/>
          </w:tcPr>
          <w:p>
            <w:pPr>
              <w:pStyle w:val="12"/>
            </w:pPr>
            <w:r>
              <w:t>34.54</w:t>
            </w:r>
          </w:p>
        </w:tc>
        <w:tc>
          <w:tcPr>
            <w:tcW w:w="758" w:type="dxa"/>
            <w:vAlign w:val="center"/>
          </w:tcPr>
          <w:p>
            <w:pPr>
              <w:pStyle w:val="12"/>
            </w:pPr>
            <w:r>
              <w:t>34.54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2080506</w:t>
            </w:r>
          </w:p>
        </w:tc>
        <w:tc>
          <w:tcPr>
            <w:tcW w:w="929" w:type="dxa"/>
            <w:vAlign w:val="center"/>
          </w:tcPr>
          <w:p>
            <w:pPr>
              <w:pStyle w:val="13"/>
            </w:pPr>
            <w:r>
              <w:t>机关事业单位职业年金缴费支出</w:t>
            </w:r>
          </w:p>
        </w:tc>
        <w:tc>
          <w:tcPr>
            <w:tcW w:w="587" w:type="dxa"/>
            <w:vAlign w:val="center"/>
          </w:tcPr>
          <w:p>
            <w:pPr>
              <w:pStyle w:val="12"/>
            </w:pPr>
            <w:r>
              <w:t>17.27</w:t>
            </w:r>
          </w:p>
        </w:tc>
        <w:tc>
          <w:tcPr>
            <w:tcW w:w="758" w:type="dxa"/>
            <w:vAlign w:val="center"/>
          </w:tcPr>
          <w:p>
            <w:pPr>
              <w:pStyle w:val="12"/>
            </w:pPr>
            <w:r>
              <w:t>17.27</w:t>
            </w:r>
          </w:p>
        </w:tc>
        <w:tc>
          <w:tcPr>
            <w:tcW w:w="758" w:type="dxa"/>
            <w:vAlign w:val="center"/>
          </w:tcPr>
          <w:p>
            <w:pPr>
              <w:pStyle w:val="12"/>
            </w:pPr>
            <w:r>
              <w:t>17.27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210</w:t>
            </w:r>
          </w:p>
        </w:tc>
        <w:tc>
          <w:tcPr>
            <w:tcW w:w="929" w:type="dxa"/>
            <w:vAlign w:val="center"/>
          </w:tcPr>
          <w:p>
            <w:pPr>
              <w:pStyle w:val="13"/>
            </w:pPr>
            <w:r>
              <w:t>卫生健康支出</w:t>
            </w:r>
          </w:p>
        </w:tc>
        <w:tc>
          <w:tcPr>
            <w:tcW w:w="587" w:type="dxa"/>
            <w:vAlign w:val="center"/>
          </w:tcPr>
          <w:p>
            <w:pPr>
              <w:pStyle w:val="12"/>
            </w:pPr>
            <w:r>
              <w:t>13071.88</w:t>
            </w:r>
          </w:p>
        </w:tc>
        <w:tc>
          <w:tcPr>
            <w:tcW w:w="758" w:type="dxa"/>
            <w:vAlign w:val="center"/>
          </w:tcPr>
          <w:p>
            <w:pPr>
              <w:pStyle w:val="12"/>
            </w:pPr>
            <w:r>
              <w:t>13071.88</w:t>
            </w:r>
          </w:p>
        </w:tc>
        <w:tc>
          <w:tcPr>
            <w:tcW w:w="758" w:type="dxa"/>
            <w:vAlign w:val="center"/>
          </w:tcPr>
          <w:p>
            <w:pPr>
              <w:pStyle w:val="12"/>
            </w:pPr>
            <w:r>
              <w:t>13071.88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21012</w:t>
            </w:r>
          </w:p>
        </w:tc>
        <w:tc>
          <w:tcPr>
            <w:tcW w:w="929" w:type="dxa"/>
            <w:vAlign w:val="center"/>
          </w:tcPr>
          <w:p>
            <w:pPr>
              <w:pStyle w:val="13"/>
            </w:pPr>
            <w:r>
              <w:t>财政对基本医疗保险基金的补助</w:t>
            </w:r>
          </w:p>
        </w:tc>
        <w:tc>
          <w:tcPr>
            <w:tcW w:w="587" w:type="dxa"/>
            <w:vAlign w:val="center"/>
          </w:tcPr>
          <w:p>
            <w:pPr>
              <w:pStyle w:val="12"/>
            </w:pPr>
            <w:r>
              <w:t>12150.52</w:t>
            </w:r>
          </w:p>
        </w:tc>
        <w:tc>
          <w:tcPr>
            <w:tcW w:w="758" w:type="dxa"/>
            <w:vAlign w:val="center"/>
          </w:tcPr>
          <w:p>
            <w:pPr>
              <w:pStyle w:val="12"/>
            </w:pPr>
            <w:r>
              <w:t>12150.52</w:t>
            </w:r>
          </w:p>
        </w:tc>
        <w:tc>
          <w:tcPr>
            <w:tcW w:w="758" w:type="dxa"/>
            <w:vAlign w:val="center"/>
          </w:tcPr>
          <w:p>
            <w:pPr>
              <w:pStyle w:val="12"/>
            </w:pPr>
            <w:r>
              <w:t>12150.52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2101201</w:t>
            </w:r>
          </w:p>
        </w:tc>
        <w:tc>
          <w:tcPr>
            <w:tcW w:w="929" w:type="dxa"/>
            <w:vAlign w:val="center"/>
          </w:tcPr>
          <w:p>
            <w:pPr>
              <w:pStyle w:val="13"/>
            </w:pPr>
            <w:r>
              <w:t>财政对职工基本医疗保险基金的补助</w:t>
            </w:r>
          </w:p>
        </w:tc>
        <w:tc>
          <w:tcPr>
            <w:tcW w:w="587" w:type="dxa"/>
            <w:vAlign w:val="center"/>
          </w:tcPr>
          <w:p>
            <w:pPr>
              <w:pStyle w:val="12"/>
            </w:pPr>
            <w:r>
              <w:t>18.52</w:t>
            </w:r>
          </w:p>
        </w:tc>
        <w:tc>
          <w:tcPr>
            <w:tcW w:w="758" w:type="dxa"/>
            <w:vAlign w:val="center"/>
          </w:tcPr>
          <w:p>
            <w:pPr>
              <w:pStyle w:val="12"/>
            </w:pPr>
            <w:r>
              <w:t>18.52</w:t>
            </w:r>
          </w:p>
        </w:tc>
        <w:tc>
          <w:tcPr>
            <w:tcW w:w="758" w:type="dxa"/>
            <w:vAlign w:val="center"/>
          </w:tcPr>
          <w:p>
            <w:pPr>
              <w:pStyle w:val="12"/>
            </w:pPr>
            <w:r>
              <w:t>18.52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2101202</w:t>
            </w:r>
          </w:p>
        </w:tc>
        <w:tc>
          <w:tcPr>
            <w:tcW w:w="929" w:type="dxa"/>
            <w:vAlign w:val="center"/>
          </w:tcPr>
          <w:p>
            <w:pPr>
              <w:pStyle w:val="13"/>
            </w:pPr>
            <w:r>
              <w:t>财政对城乡居民基本医疗保险基金的补助</w:t>
            </w:r>
          </w:p>
        </w:tc>
        <w:tc>
          <w:tcPr>
            <w:tcW w:w="587" w:type="dxa"/>
            <w:vAlign w:val="center"/>
          </w:tcPr>
          <w:p>
            <w:pPr>
              <w:pStyle w:val="12"/>
            </w:pPr>
            <w:r>
              <w:t>12132.00</w:t>
            </w:r>
          </w:p>
        </w:tc>
        <w:tc>
          <w:tcPr>
            <w:tcW w:w="758" w:type="dxa"/>
            <w:vAlign w:val="center"/>
          </w:tcPr>
          <w:p>
            <w:pPr>
              <w:pStyle w:val="12"/>
            </w:pPr>
            <w:r>
              <w:t>12132.00</w:t>
            </w:r>
          </w:p>
        </w:tc>
        <w:tc>
          <w:tcPr>
            <w:tcW w:w="758" w:type="dxa"/>
            <w:vAlign w:val="center"/>
          </w:tcPr>
          <w:p>
            <w:pPr>
              <w:pStyle w:val="12"/>
            </w:pPr>
            <w:r>
              <w:t>12132.00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21013</w:t>
            </w:r>
          </w:p>
        </w:tc>
        <w:tc>
          <w:tcPr>
            <w:tcW w:w="929" w:type="dxa"/>
            <w:vAlign w:val="center"/>
          </w:tcPr>
          <w:p>
            <w:pPr>
              <w:pStyle w:val="13"/>
            </w:pPr>
            <w:r>
              <w:t>医疗救助</w:t>
            </w:r>
          </w:p>
        </w:tc>
        <w:tc>
          <w:tcPr>
            <w:tcW w:w="587" w:type="dxa"/>
            <w:vAlign w:val="center"/>
          </w:tcPr>
          <w:p>
            <w:pPr>
              <w:pStyle w:val="12"/>
            </w:pPr>
            <w:r>
              <w:t>25.00</w:t>
            </w:r>
          </w:p>
        </w:tc>
        <w:tc>
          <w:tcPr>
            <w:tcW w:w="758" w:type="dxa"/>
            <w:vAlign w:val="center"/>
          </w:tcPr>
          <w:p>
            <w:pPr>
              <w:pStyle w:val="12"/>
            </w:pPr>
            <w:r>
              <w:t>25.00</w:t>
            </w:r>
          </w:p>
        </w:tc>
        <w:tc>
          <w:tcPr>
            <w:tcW w:w="758" w:type="dxa"/>
            <w:vAlign w:val="center"/>
          </w:tcPr>
          <w:p>
            <w:pPr>
              <w:pStyle w:val="12"/>
            </w:pPr>
            <w:r>
              <w:t>25.00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2101301</w:t>
            </w:r>
          </w:p>
        </w:tc>
        <w:tc>
          <w:tcPr>
            <w:tcW w:w="929" w:type="dxa"/>
            <w:vAlign w:val="center"/>
          </w:tcPr>
          <w:p>
            <w:pPr>
              <w:pStyle w:val="13"/>
            </w:pPr>
            <w:r>
              <w:t>城乡医疗救助</w:t>
            </w:r>
          </w:p>
        </w:tc>
        <w:tc>
          <w:tcPr>
            <w:tcW w:w="587" w:type="dxa"/>
            <w:vAlign w:val="center"/>
          </w:tcPr>
          <w:p>
            <w:pPr>
              <w:pStyle w:val="12"/>
            </w:pPr>
            <w:r>
              <w:t>25.00</w:t>
            </w:r>
          </w:p>
        </w:tc>
        <w:tc>
          <w:tcPr>
            <w:tcW w:w="758" w:type="dxa"/>
            <w:vAlign w:val="center"/>
          </w:tcPr>
          <w:p>
            <w:pPr>
              <w:pStyle w:val="12"/>
            </w:pPr>
            <w:r>
              <w:t>25.00</w:t>
            </w:r>
          </w:p>
        </w:tc>
        <w:tc>
          <w:tcPr>
            <w:tcW w:w="758" w:type="dxa"/>
            <w:vAlign w:val="center"/>
          </w:tcPr>
          <w:p>
            <w:pPr>
              <w:pStyle w:val="12"/>
            </w:pPr>
            <w:r>
              <w:t>25.00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21015</w:t>
            </w:r>
          </w:p>
        </w:tc>
        <w:tc>
          <w:tcPr>
            <w:tcW w:w="929" w:type="dxa"/>
            <w:vAlign w:val="center"/>
          </w:tcPr>
          <w:p>
            <w:pPr>
              <w:pStyle w:val="13"/>
            </w:pPr>
            <w:r>
              <w:t>医疗保障管理事务</w:t>
            </w:r>
          </w:p>
        </w:tc>
        <w:tc>
          <w:tcPr>
            <w:tcW w:w="587" w:type="dxa"/>
            <w:vAlign w:val="center"/>
          </w:tcPr>
          <w:p>
            <w:pPr>
              <w:pStyle w:val="12"/>
            </w:pPr>
            <w:r>
              <w:t>591.76</w:t>
            </w:r>
          </w:p>
        </w:tc>
        <w:tc>
          <w:tcPr>
            <w:tcW w:w="758" w:type="dxa"/>
            <w:vAlign w:val="center"/>
          </w:tcPr>
          <w:p>
            <w:pPr>
              <w:pStyle w:val="12"/>
            </w:pPr>
            <w:r>
              <w:t>591.76</w:t>
            </w:r>
          </w:p>
        </w:tc>
        <w:tc>
          <w:tcPr>
            <w:tcW w:w="758" w:type="dxa"/>
            <w:vAlign w:val="center"/>
          </w:tcPr>
          <w:p>
            <w:pPr>
              <w:pStyle w:val="12"/>
            </w:pPr>
            <w:r>
              <w:t>591.76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2101501</w:t>
            </w:r>
          </w:p>
        </w:tc>
        <w:tc>
          <w:tcPr>
            <w:tcW w:w="929" w:type="dxa"/>
            <w:vAlign w:val="center"/>
          </w:tcPr>
          <w:p>
            <w:pPr>
              <w:pStyle w:val="13"/>
            </w:pPr>
            <w:r>
              <w:t>行政运行</w:t>
            </w:r>
          </w:p>
        </w:tc>
        <w:tc>
          <w:tcPr>
            <w:tcW w:w="587" w:type="dxa"/>
            <w:vAlign w:val="center"/>
          </w:tcPr>
          <w:p>
            <w:pPr>
              <w:pStyle w:val="12"/>
            </w:pPr>
            <w:r>
              <w:t>583.76</w:t>
            </w:r>
          </w:p>
        </w:tc>
        <w:tc>
          <w:tcPr>
            <w:tcW w:w="758" w:type="dxa"/>
            <w:vAlign w:val="center"/>
          </w:tcPr>
          <w:p>
            <w:pPr>
              <w:pStyle w:val="12"/>
            </w:pPr>
            <w:r>
              <w:t>583.76</w:t>
            </w:r>
          </w:p>
        </w:tc>
        <w:tc>
          <w:tcPr>
            <w:tcW w:w="758" w:type="dxa"/>
            <w:vAlign w:val="center"/>
          </w:tcPr>
          <w:p>
            <w:pPr>
              <w:pStyle w:val="12"/>
            </w:pPr>
            <w:r>
              <w:t>583.76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2101599</w:t>
            </w:r>
          </w:p>
        </w:tc>
        <w:tc>
          <w:tcPr>
            <w:tcW w:w="929" w:type="dxa"/>
            <w:vAlign w:val="center"/>
          </w:tcPr>
          <w:p>
            <w:pPr>
              <w:pStyle w:val="13"/>
            </w:pPr>
            <w:r>
              <w:t>其他医疗保障管理事务支出</w:t>
            </w:r>
          </w:p>
        </w:tc>
        <w:tc>
          <w:tcPr>
            <w:tcW w:w="587" w:type="dxa"/>
            <w:vAlign w:val="center"/>
          </w:tcPr>
          <w:p>
            <w:pPr>
              <w:pStyle w:val="12"/>
            </w:pPr>
            <w:r>
              <w:t>8.00</w:t>
            </w:r>
          </w:p>
        </w:tc>
        <w:tc>
          <w:tcPr>
            <w:tcW w:w="758" w:type="dxa"/>
            <w:vAlign w:val="center"/>
          </w:tcPr>
          <w:p>
            <w:pPr>
              <w:pStyle w:val="12"/>
            </w:pPr>
            <w:r>
              <w:t>8.00</w:t>
            </w:r>
          </w:p>
        </w:tc>
        <w:tc>
          <w:tcPr>
            <w:tcW w:w="758" w:type="dxa"/>
            <w:vAlign w:val="center"/>
          </w:tcPr>
          <w:p>
            <w:pPr>
              <w:pStyle w:val="12"/>
            </w:pPr>
            <w:r>
              <w:t>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21099</w:t>
            </w:r>
          </w:p>
        </w:tc>
        <w:tc>
          <w:tcPr>
            <w:tcW w:w="929" w:type="dxa"/>
            <w:vAlign w:val="center"/>
          </w:tcPr>
          <w:p>
            <w:pPr>
              <w:pStyle w:val="13"/>
            </w:pPr>
            <w:r>
              <w:t>其他卫生健康支出</w:t>
            </w:r>
          </w:p>
        </w:tc>
        <w:tc>
          <w:tcPr>
            <w:tcW w:w="587" w:type="dxa"/>
            <w:vAlign w:val="center"/>
          </w:tcPr>
          <w:p>
            <w:pPr>
              <w:pStyle w:val="12"/>
            </w:pPr>
            <w:r>
              <w:t>304.60</w:t>
            </w:r>
          </w:p>
        </w:tc>
        <w:tc>
          <w:tcPr>
            <w:tcW w:w="758" w:type="dxa"/>
            <w:vAlign w:val="center"/>
          </w:tcPr>
          <w:p>
            <w:pPr>
              <w:pStyle w:val="12"/>
            </w:pPr>
            <w:r>
              <w:t>304.60</w:t>
            </w:r>
          </w:p>
        </w:tc>
        <w:tc>
          <w:tcPr>
            <w:tcW w:w="758" w:type="dxa"/>
            <w:vAlign w:val="center"/>
          </w:tcPr>
          <w:p>
            <w:pPr>
              <w:pStyle w:val="12"/>
            </w:pPr>
            <w:r>
              <w:t>304.60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2109999</w:t>
            </w:r>
          </w:p>
        </w:tc>
        <w:tc>
          <w:tcPr>
            <w:tcW w:w="929" w:type="dxa"/>
            <w:vAlign w:val="center"/>
          </w:tcPr>
          <w:p>
            <w:pPr>
              <w:pStyle w:val="13"/>
            </w:pPr>
            <w:r>
              <w:t>其他卫生健康支出</w:t>
            </w:r>
          </w:p>
        </w:tc>
        <w:tc>
          <w:tcPr>
            <w:tcW w:w="587" w:type="dxa"/>
            <w:vAlign w:val="center"/>
          </w:tcPr>
          <w:p>
            <w:pPr>
              <w:pStyle w:val="12"/>
            </w:pPr>
            <w:r>
              <w:t>304.60</w:t>
            </w:r>
          </w:p>
        </w:tc>
        <w:tc>
          <w:tcPr>
            <w:tcW w:w="758" w:type="dxa"/>
            <w:vAlign w:val="center"/>
          </w:tcPr>
          <w:p>
            <w:pPr>
              <w:pStyle w:val="12"/>
            </w:pPr>
            <w:r>
              <w:t>304.60</w:t>
            </w:r>
          </w:p>
        </w:tc>
        <w:tc>
          <w:tcPr>
            <w:tcW w:w="758" w:type="dxa"/>
            <w:vAlign w:val="center"/>
          </w:tcPr>
          <w:p>
            <w:pPr>
              <w:pStyle w:val="12"/>
            </w:pPr>
            <w:r>
              <w:t>304.60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13123.69</w:t>
            </w:r>
          </w:p>
        </w:tc>
        <w:tc>
          <w:tcPr>
            <w:tcW w:w="1361" w:type="dxa"/>
            <w:vAlign w:val="center"/>
          </w:tcPr>
          <w:p>
            <w:pPr>
              <w:pStyle w:val="16"/>
            </w:pPr>
            <w:r>
              <w:t>329.09</w:t>
            </w:r>
          </w:p>
        </w:tc>
        <w:tc>
          <w:tcPr>
            <w:tcW w:w="1361" w:type="dxa"/>
            <w:vAlign w:val="center"/>
          </w:tcPr>
          <w:p>
            <w:pPr>
              <w:pStyle w:val="16"/>
            </w:pPr>
            <w:r>
              <w:t>12794.60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51.81</w:t>
            </w:r>
          </w:p>
        </w:tc>
        <w:tc>
          <w:tcPr>
            <w:tcW w:w="1361" w:type="dxa"/>
            <w:vAlign w:val="center"/>
          </w:tcPr>
          <w:p>
            <w:pPr>
              <w:pStyle w:val="12"/>
            </w:pPr>
            <w:r>
              <w:t>51.81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51.81</w:t>
            </w:r>
          </w:p>
        </w:tc>
        <w:tc>
          <w:tcPr>
            <w:tcW w:w="1361" w:type="dxa"/>
            <w:vAlign w:val="center"/>
          </w:tcPr>
          <w:p>
            <w:pPr>
              <w:pStyle w:val="12"/>
            </w:pPr>
            <w:r>
              <w:t>51.81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34.54</w:t>
            </w:r>
          </w:p>
        </w:tc>
        <w:tc>
          <w:tcPr>
            <w:tcW w:w="1361" w:type="dxa"/>
            <w:vAlign w:val="center"/>
          </w:tcPr>
          <w:p>
            <w:pPr>
              <w:pStyle w:val="12"/>
            </w:pPr>
            <w:r>
              <w:t>34.54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17.27</w:t>
            </w:r>
          </w:p>
        </w:tc>
        <w:tc>
          <w:tcPr>
            <w:tcW w:w="1361" w:type="dxa"/>
            <w:vAlign w:val="center"/>
          </w:tcPr>
          <w:p>
            <w:pPr>
              <w:pStyle w:val="12"/>
            </w:pPr>
            <w:r>
              <w:t>17.27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13071.88</w:t>
            </w:r>
          </w:p>
        </w:tc>
        <w:tc>
          <w:tcPr>
            <w:tcW w:w="1361" w:type="dxa"/>
            <w:vAlign w:val="center"/>
          </w:tcPr>
          <w:p>
            <w:pPr>
              <w:pStyle w:val="12"/>
            </w:pPr>
            <w:r>
              <w:t>277.28</w:t>
            </w:r>
          </w:p>
        </w:tc>
        <w:tc>
          <w:tcPr>
            <w:tcW w:w="1361" w:type="dxa"/>
            <w:vAlign w:val="center"/>
          </w:tcPr>
          <w:p>
            <w:pPr>
              <w:pStyle w:val="12"/>
            </w:pPr>
            <w:r>
              <w:t>12794.60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12150.52</w:t>
            </w:r>
          </w:p>
        </w:tc>
        <w:tc>
          <w:tcPr>
            <w:tcW w:w="1361" w:type="dxa"/>
            <w:vAlign w:val="center"/>
          </w:tcPr>
          <w:p>
            <w:pPr>
              <w:pStyle w:val="12"/>
            </w:pPr>
            <w:r>
              <w:t>18.52</w:t>
            </w:r>
          </w:p>
        </w:tc>
        <w:tc>
          <w:tcPr>
            <w:tcW w:w="1361" w:type="dxa"/>
            <w:vAlign w:val="center"/>
          </w:tcPr>
          <w:p>
            <w:pPr>
              <w:pStyle w:val="12"/>
            </w:pPr>
            <w:r>
              <w:t>12132.00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18.52</w:t>
            </w:r>
          </w:p>
        </w:tc>
        <w:tc>
          <w:tcPr>
            <w:tcW w:w="1361" w:type="dxa"/>
            <w:vAlign w:val="center"/>
          </w:tcPr>
          <w:p>
            <w:pPr>
              <w:pStyle w:val="12"/>
            </w:pPr>
            <w:r>
              <w:t>18.52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2101202</w:t>
            </w:r>
          </w:p>
        </w:tc>
        <w:tc>
          <w:tcPr>
            <w:tcW w:w="4535" w:type="dxa"/>
            <w:vAlign w:val="center"/>
          </w:tcPr>
          <w:p>
            <w:pPr>
              <w:pStyle w:val="13"/>
            </w:pPr>
            <w:r>
              <w:t>财政对城乡居民基本医疗保险基金的补助</w:t>
            </w:r>
          </w:p>
        </w:tc>
        <w:tc>
          <w:tcPr>
            <w:tcW w:w="1361" w:type="dxa"/>
            <w:vAlign w:val="center"/>
          </w:tcPr>
          <w:p>
            <w:pPr>
              <w:pStyle w:val="12"/>
            </w:pPr>
            <w:r>
              <w:t>12132.00</w:t>
            </w:r>
          </w:p>
        </w:tc>
        <w:tc>
          <w:tcPr>
            <w:tcW w:w="1361" w:type="dxa"/>
            <w:vAlign w:val="center"/>
          </w:tcPr>
          <w:p>
            <w:pPr>
              <w:pStyle w:val="12"/>
            </w:pPr>
          </w:p>
        </w:tc>
        <w:tc>
          <w:tcPr>
            <w:tcW w:w="1361" w:type="dxa"/>
            <w:vAlign w:val="center"/>
          </w:tcPr>
          <w:p>
            <w:pPr>
              <w:pStyle w:val="12"/>
            </w:pPr>
            <w:r>
              <w:t>12132.00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591.76</w:t>
            </w:r>
          </w:p>
        </w:tc>
        <w:tc>
          <w:tcPr>
            <w:tcW w:w="1361" w:type="dxa"/>
            <w:vAlign w:val="center"/>
          </w:tcPr>
          <w:p>
            <w:pPr>
              <w:pStyle w:val="12"/>
            </w:pPr>
            <w:r>
              <w:t>258.76</w:t>
            </w:r>
          </w:p>
        </w:tc>
        <w:tc>
          <w:tcPr>
            <w:tcW w:w="1361" w:type="dxa"/>
            <w:vAlign w:val="center"/>
          </w:tcPr>
          <w:p>
            <w:pPr>
              <w:pStyle w:val="12"/>
            </w:pPr>
            <w:r>
              <w:t>333.00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583.76</w:t>
            </w:r>
          </w:p>
        </w:tc>
        <w:tc>
          <w:tcPr>
            <w:tcW w:w="1361" w:type="dxa"/>
            <w:vAlign w:val="center"/>
          </w:tcPr>
          <w:p>
            <w:pPr>
              <w:pStyle w:val="12"/>
            </w:pPr>
            <w:r>
              <w:t>258.76</w:t>
            </w:r>
          </w:p>
        </w:tc>
        <w:tc>
          <w:tcPr>
            <w:tcW w:w="1361" w:type="dxa"/>
            <w:vAlign w:val="center"/>
          </w:tcPr>
          <w:p>
            <w:pPr>
              <w:pStyle w:val="12"/>
            </w:pPr>
            <w:r>
              <w:t>325.00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304.60</w:t>
            </w:r>
          </w:p>
        </w:tc>
        <w:tc>
          <w:tcPr>
            <w:tcW w:w="1361" w:type="dxa"/>
            <w:vAlign w:val="center"/>
          </w:tcPr>
          <w:p>
            <w:pPr>
              <w:pStyle w:val="12"/>
            </w:pPr>
          </w:p>
        </w:tc>
        <w:tc>
          <w:tcPr>
            <w:tcW w:w="1361" w:type="dxa"/>
            <w:vAlign w:val="center"/>
          </w:tcPr>
          <w:p>
            <w:pPr>
              <w:pStyle w:val="12"/>
            </w:pPr>
            <w:r>
              <w:t>304.60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304.60</w:t>
            </w:r>
          </w:p>
        </w:tc>
        <w:tc>
          <w:tcPr>
            <w:tcW w:w="1361" w:type="dxa"/>
            <w:vAlign w:val="center"/>
          </w:tcPr>
          <w:p>
            <w:pPr>
              <w:pStyle w:val="12"/>
            </w:pPr>
          </w:p>
        </w:tc>
        <w:tc>
          <w:tcPr>
            <w:tcW w:w="1361" w:type="dxa"/>
            <w:vAlign w:val="center"/>
          </w:tcPr>
          <w:p>
            <w:pPr>
              <w:pStyle w:val="12"/>
            </w:pPr>
            <w:r>
              <w:t>304.60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829"/>
        <w:gridCol w:w="945"/>
        <w:gridCol w:w="1545"/>
        <w:gridCol w:w="795"/>
        <w:gridCol w:w="104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6"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1545" w:type="dxa"/>
            <w:tcBorders>
              <w:top w:val="single" w:color="FFFFFF" w:sz="6" w:space="0"/>
              <w:left w:val="single" w:color="FFFFFF" w:sz="6" w:space="0"/>
              <w:right w:val="single" w:color="FFFFFF" w:sz="6" w:space="0"/>
            </w:tcBorders>
            <w:vAlign w:val="center"/>
          </w:tcPr>
          <w:p>
            <w:pPr>
              <w:pStyle w:val="9"/>
            </w:pPr>
            <w:r>
              <w:t>预算年度：2024</w:t>
            </w:r>
          </w:p>
        </w:tc>
        <w:tc>
          <w:tcPr>
            <w:tcW w:w="430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774" w:type="dxa"/>
            <w:gridSpan w:val="2"/>
            <w:vAlign w:val="center"/>
          </w:tcPr>
          <w:p>
            <w:pPr>
              <w:pStyle w:val="11"/>
            </w:pPr>
            <w:r>
              <w:t>收入</w:t>
            </w:r>
          </w:p>
        </w:tc>
        <w:tc>
          <w:tcPr>
            <w:tcW w:w="585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829" w:type="dxa"/>
            <w:vAlign w:val="center"/>
          </w:tcPr>
          <w:p>
            <w:pPr>
              <w:pStyle w:val="11"/>
            </w:pPr>
            <w:r>
              <w:t>项  目</w:t>
            </w:r>
          </w:p>
        </w:tc>
        <w:tc>
          <w:tcPr>
            <w:tcW w:w="945" w:type="dxa"/>
            <w:vAlign w:val="center"/>
          </w:tcPr>
          <w:p>
            <w:pPr>
              <w:pStyle w:val="11"/>
            </w:pPr>
            <w:r>
              <w:t>金额</w:t>
            </w:r>
          </w:p>
        </w:tc>
        <w:tc>
          <w:tcPr>
            <w:tcW w:w="1545" w:type="dxa"/>
            <w:vAlign w:val="center"/>
          </w:tcPr>
          <w:p>
            <w:pPr>
              <w:pStyle w:val="11"/>
            </w:pPr>
            <w:r>
              <w:t>项  目</w:t>
            </w:r>
          </w:p>
        </w:tc>
        <w:tc>
          <w:tcPr>
            <w:tcW w:w="795" w:type="dxa"/>
            <w:vAlign w:val="center"/>
          </w:tcPr>
          <w:p>
            <w:pPr>
              <w:pStyle w:val="11"/>
            </w:pPr>
            <w:r>
              <w:t>合计</w:t>
            </w:r>
          </w:p>
        </w:tc>
        <w:tc>
          <w:tcPr>
            <w:tcW w:w="1046"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829" w:type="dxa"/>
            <w:vAlign w:val="center"/>
          </w:tcPr>
          <w:p>
            <w:pPr>
              <w:pStyle w:val="11"/>
            </w:pPr>
            <w:r>
              <w:t>1</w:t>
            </w:r>
          </w:p>
        </w:tc>
        <w:tc>
          <w:tcPr>
            <w:tcW w:w="945" w:type="dxa"/>
            <w:vAlign w:val="center"/>
          </w:tcPr>
          <w:p>
            <w:pPr>
              <w:pStyle w:val="11"/>
            </w:pPr>
            <w:r>
              <w:t>2</w:t>
            </w:r>
          </w:p>
        </w:tc>
        <w:tc>
          <w:tcPr>
            <w:tcW w:w="1545" w:type="dxa"/>
            <w:vAlign w:val="center"/>
          </w:tcPr>
          <w:p>
            <w:pPr>
              <w:pStyle w:val="11"/>
            </w:pPr>
            <w:r>
              <w:t>3</w:t>
            </w:r>
          </w:p>
        </w:tc>
        <w:tc>
          <w:tcPr>
            <w:tcW w:w="795" w:type="dxa"/>
            <w:vAlign w:val="center"/>
          </w:tcPr>
          <w:p>
            <w:pPr>
              <w:pStyle w:val="11"/>
            </w:pPr>
            <w:r>
              <w:t>4</w:t>
            </w:r>
          </w:p>
        </w:tc>
        <w:tc>
          <w:tcPr>
            <w:tcW w:w="1046"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829" w:type="dxa"/>
            <w:vAlign w:val="center"/>
          </w:tcPr>
          <w:p>
            <w:pPr>
              <w:pStyle w:val="13"/>
            </w:pPr>
            <w:r>
              <w:t>一、一般公共预算拨款</w:t>
            </w:r>
          </w:p>
        </w:tc>
        <w:tc>
          <w:tcPr>
            <w:tcW w:w="945" w:type="dxa"/>
            <w:vAlign w:val="center"/>
          </w:tcPr>
          <w:p>
            <w:pPr>
              <w:pStyle w:val="12"/>
            </w:pPr>
            <w:r>
              <w:t>13123.69</w:t>
            </w:r>
          </w:p>
        </w:tc>
        <w:tc>
          <w:tcPr>
            <w:tcW w:w="1545" w:type="dxa"/>
            <w:vAlign w:val="center"/>
          </w:tcPr>
          <w:p>
            <w:pPr>
              <w:pStyle w:val="13"/>
            </w:pPr>
            <w:r>
              <w:t>一、一般公共服务支出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829" w:type="dxa"/>
            <w:vAlign w:val="center"/>
          </w:tcPr>
          <w:p>
            <w:pPr>
              <w:pStyle w:val="13"/>
            </w:pPr>
            <w:r>
              <w:t>二、政府性基金预算拨款</w:t>
            </w:r>
          </w:p>
        </w:tc>
        <w:tc>
          <w:tcPr>
            <w:tcW w:w="945" w:type="dxa"/>
            <w:vAlign w:val="center"/>
          </w:tcPr>
          <w:p>
            <w:pPr>
              <w:pStyle w:val="12"/>
            </w:pPr>
          </w:p>
        </w:tc>
        <w:tc>
          <w:tcPr>
            <w:tcW w:w="1545" w:type="dxa"/>
            <w:vAlign w:val="center"/>
          </w:tcPr>
          <w:p>
            <w:pPr>
              <w:pStyle w:val="13"/>
            </w:pPr>
            <w:r>
              <w:t>二、外交支出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829" w:type="dxa"/>
            <w:vAlign w:val="center"/>
          </w:tcPr>
          <w:p>
            <w:pPr>
              <w:pStyle w:val="13"/>
            </w:pPr>
            <w:r>
              <w:t>三、国有资本经营预算拨款</w:t>
            </w:r>
          </w:p>
        </w:tc>
        <w:tc>
          <w:tcPr>
            <w:tcW w:w="945" w:type="dxa"/>
            <w:vAlign w:val="center"/>
          </w:tcPr>
          <w:p>
            <w:pPr>
              <w:pStyle w:val="12"/>
            </w:pPr>
          </w:p>
        </w:tc>
        <w:tc>
          <w:tcPr>
            <w:tcW w:w="1545" w:type="dxa"/>
            <w:vAlign w:val="center"/>
          </w:tcPr>
          <w:p>
            <w:pPr>
              <w:pStyle w:val="13"/>
            </w:pPr>
            <w:r>
              <w:t>三、国防支出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四、公共安全支出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五、教育支出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六、科学技术支出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七、文化旅游体育与传媒支出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八、社会保障和就业支出</w:t>
            </w:r>
          </w:p>
        </w:tc>
        <w:tc>
          <w:tcPr>
            <w:tcW w:w="795" w:type="dxa"/>
            <w:vAlign w:val="center"/>
          </w:tcPr>
          <w:p>
            <w:pPr>
              <w:pStyle w:val="12"/>
            </w:pPr>
            <w:r>
              <w:t>51.81</w:t>
            </w:r>
          </w:p>
        </w:tc>
        <w:tc>
          <w:tcPr>
            <w:tcW w:w="1046" w:type="dxa"/>
            <w:vAlign w:val="center"/>
          </w:tcPr>
          <w:p>
            <w:pPr>
              <w:pStyle w:val="12"/>
            </w:pPr>
            <w:r>
              <w:t>51.81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九、社会保险基金支出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十、卫生健康支出</w:t>
            </w:r>
          </w:p>
        </w:tc>
        <w:tc>
          <w:tcPr>
            <w:tcW w:w="795" w:type="dxa"/>
            <w:vAlign w:val="center"/>
          </w:tcPr>
          <w:p>
            <w:pPr>
              <w:pStyle w:val="12"/>
            </w:pPr>
            <w:r>
              <w:t>13071.88</w:t>
            </w:r>
          </w:p>
        </w:tc>
        <w:tc>
          <w:tcPr>
            <w:tcW w:w="1046" w:type="dxa"/>
            <w:vAlign w:val="center"/>
          </w:tcPr>
          <w:p>
            <w:pPr>
              <w:pStyle w:val="12"/>
            </w:pPr>
            <w:r>
              <w:t>13071.88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十一、节能环保支出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十二、城乡社区支出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十三、农林水支出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十四、交通运输支出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十五、资源勘探工业信息等支出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十六、商业服务业等支出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十七、金融支出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十八、援助其他地区支出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十九、自然资源海洋气象等支出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二十、住房保障支出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二十一、粮油物资储备支出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二十二、国有资本经营预算支出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bookmarkStart w:id="20" w:name="_GoBack" w:colFirst="4" w:colLast="4"/>
            <w:r>
              <w:t>23</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二十三、灾害防治及应急管理支出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bookmarkEnd w:id="2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二十四、预备费</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二十五、其他支出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二十六、转移性支出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二十七、债务还本支出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二十八、债务付息支出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二十九、债务发行费用支出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三十、抗疫特别国债安排的支出</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829" w:type="dxa"/>
            <w:vAlign w:val="center"/>
          </w:tcPr>
          <w:p>
            <w:pPr>
              <w:pStyle w:val="13"/>
            </w:pPr>
          </w:p>
        </w:tc>
        <w:tc>
          <w:tcPr>
            <w:tcW w:w="945" w:type="dxa"/>
            <w:vAlign w:val="center"/>
          </w:tcPr>
          <w:p>
            <w:pPr>
              <w:pStyle w:val="12"/>
            </w:pPr>
          </w:p>
        </w:tc>
        <w:tc>
          <w:tcPr>
            <w:tcW w:w="1545" w:type="dxa"/>
            <w:vAlign w:val="center"/>
          </w:tcPr>
          <w:p>
            <w:pPr>
              <w:pStyle w:val="13"/>
            </w:pPr>
            <w:r>
              <w:t>三十一、人行科目</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829" w:type="dxa"/>
            <w:vAlign w:val="center"/>
          </w:tcPr>
          <w:p>
            <w:pPr>
              <w:pStyle w:val="15"/>
            </w:pPr>
            <w:r>
              <w:t>本年收入合计</w:t>
            </w:r>
          </w:p>
        </w:tc>
        <w:tc>
          <w:tcPr>
            <w:tcW w:w="945" w:type="dxa"/>
            <w:vAlign w:val="center"/>
          </w:tcPr>
          <w:p>
            <w:pPr>
              <w:pStyle w:val="16"/>
            </w:pPr>
            <w:r>
              <w:t>13123.69</w:t>
            </w:r>
          </w:p>
        </w:tc>
        <w:tc>
          <w:tcPr>
            <w:tcW w:w="1545" w:type="dxa"/>
            <w:vAlign w:val="center"/>
          </w:tcPr>
          <w:p>
            <w:pPr>
              <w:pStyle w:val="15"/>
            </w:pPr>
            <w:r>
              <w:t>本年支出合计</w:t>
            </w:r>
          </w:p>
        </w:tc>
        <w:tc>
          <w:tcPr>
            <w:tcW w:w="795" w:type="dxa"/>
            <w:vAlign w:val="center"/>
          </w:tcPr>
          <w:p>
            <w:pPr>
              <w:pStyle w:val="16"/>
            </w:pPr>
            <w:r>
              <w:t>13123.69</w:t>
            </w:r>
          </w:p>
        </w:tc>
        <w:tc>
          <w:tcPr>
            <w:tcW w:w="1046" w:type="dxa"/>
            <w:vAlign w:val="center"/>
          </w:tcPr>
          <w:p>
            <w:pPr>
              <w:pStyle w:val="16"/>
            </w:pPr>
            <w:r>
              <w:t>13123.69</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829" w:type="dxa"/>
            <w:vAlign w:val="center"/>
          </w:tcPr>
          <w:p>
            <w:pPr>
              <w:pStyle w:val="13"/>
            </w:pPr>
            <w:r>
              <w:t>年初财政拨款结转和结余</w:t>
            </w:r>
          </w:p>
        </w:tc>
        <w:tc>
          <w:tcPr>
            <w:tcW w:w="945" w:type="dxa"/>
            <w:vAlign w:val="center"/>
          </w:tcPr>
          <w:p>
            <w:pPr>
              <w:pStyle w:val="12"/>
            </w:pPr>
          </w:p>
        </w:tc>
        <w:tc>
          <w:tcPr>
            <w:tcW w:w="1545" w:type="dxa"/>
            <w:vAlign w:val="center"/>
          </w:tcPr>
          <w:p>
            <w:pPr>
              <w:pStyle w:val="13"/>
            </w:pPr>
            <w:r>
              <w:t>年末财政拨款结转和结余</w:t>
            </w: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829" w:type="dxa"/>
            <w:vAlign w:val="center"/>
          </w:tcPr>
          <w:p>
            <w:pPr>
              <w:pStyle w:val="13"/>
            </w:pPr>
            <w:r>
              <w:t>一、一般公共预算拨款</w:t>
            </w:r>
          </w:p>
        </w:tc>
        <w:tc>
          <w:tcPr>
            <w:tcW w:w="945" w:type="dxa"/>
            <w:vAlign w:val="center"/>
          </w:tcPr>
          <w:p>
            <w:pPr>
              <w:pStyle w:val="12"/>
            </w:pPr>
          </w:p>
        </w:tc>
        <w:tc>
          <w:tcPr>
            <w:tcW w:w="1545" w:type="dxa"/>
            <w:vAlign w:val="center"/>
          </w:tcPr>
          <w:p>
            <w:pPr>
              <w:pStyle w:val="13"/>
            </w:pP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829" w:type="dxa"/>
            <w:vAlign w:val="center"/>
          </w:tcPr>
          <w:p>
            <w:pPr>
              <w:pStyle w:val="13"/>
            </w:pPr>
            <w:r>
              <w:t>二、政府性基金预算拨款</w:t>
            </w:r>
          </w:p>
        </w:tc>
        <w:tc>
          <w:tcPr>
            <w:tcW w:w="945" w:type="dxa"/>
            <w:vAlign w:val="center"/>
          </w:tcPr>
          <w:p>
            <w:pPr>
              <w:pStyle w:val="12"/>
            </w:pPr>
          </w:p>
        </w:tc>
        <w:tc>
          <w:tcPr>
            <w:tcW w:w="1545" w:type="dxa"/>
            <w:vAlign w:val="center"/>
          </w:tcPr>
          <w:p>
            <w:pPr>
              <w:pStyle w:val="13"/>
            </w:pP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829" w:type="dxa"/>
            <w:vAlign w:val="center"/>
          </w:tcPr>
          <w:p>
            <w:pPr>
              <w:pStyle w:val="13"/>
            </w:pPr>
            <w:r>
              <w:t>三、国有资本经营预算拨款</w:t>
            </w:r>
          </w:p>
        </w:tc>
        <w:tc>
          <w:tcPr>
            <w:tcW w:w="945" w:type="dxa"/>
            <w:vAlign w:val="center"/>
          </w:tcPr>
          <w:p>
            <w:pPr>
              <w:pStyle w:val="12"/>
            </w:pPr>
          </w:p>
        </w:tc>
        <w:tc>
          <w:tcPr>
            <w:tcW w:w="1545" w:type="dxa"/>
            <w:vAlign w:val="center"/>
          </w:tcPr>
          <w:p>
            <w:pPr>
              <w:pStyle w:val="13"/>
            </w:pPr>
          </w:p>
        </w:tc>
        <w:tc>
          <w:tcPr>
            <w:tcW w:w="795" w:type="dxa"/>
            <w:vAlign w:val="center"/>
          </w:tcPr>
          <w:p>
            <w:pPr>
              <w:pStyle w:val="12"/>
            </w:pPr>
          </w:p>
        </w:tc>
        <w:tc>
          <w:tcPr>
            <w:tcW w:w="1046"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829" w:type="dxa"/>
            <w:vAlign w:val="center"/>
          </w:tcPr>
          <w:p>
            <w:pPr>
              <w:pStyle w:val="15"/>
            </w:pPr>
            <w:r>
              <w:t>收入总计</w:t>
            </w:r>
          </w:p>
        </w:tc>
        <w:tc>
          <w:tcPr>
            <w:tcW w:w="945" w:type="dxa"/>
            <w:vAlign w:val="center"/>
          </w:tcPr>
          <w:p>
            <w:pPr>
              <w:pStyle w:val="16"/>
            </w:pPr>
            <w:r>
              <w:t>13123.69</w:t>
            </w:r>
          </w:p>
        </w:tc>
        <w:tc>
          <w:tcPr>
            <w:tcW w:w="1545" w:type="dxa"/>
            <w:vAlign w:val="center"/>
          </w:tcPr>
          <w:p>
            <w:pPr>
              <w:pStyle w:val="15"/>
            </w:pPr>
            <w:r>
              <w:t>支出总计</w:t>
            </w:r>
          </w:p>
        </w:tc>
        <w:tc>
          <w:tcPr>
            <w:tcW w:w="795" w:type="dxa"/>
            <w:vAlign w:val="center"/>
          </w:tcPr>
          <w:p>
            <w:pPr>
              <w:pStyle w:val="16"/>
            </w:pPr>
            <w:r>
              <w:t>13123.69</w:t>
            </w:r>
          </w:p>
        </w:tc>
        <w:tc>
          <w:tcPr>
            <w:tcW w:w="1046" w:type="dxa"/>
            <w:vAlign w:val="center"/>
          </w:tcPr>
          <w:p>
            <w:pPr>
              <w:pStyle w:val="16"/>
            </w:pPr>
            <w:r>
              <w:t>13123.69</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13123.69</w:t>
            </w:r>
          </w:p>
        </w:tc>
        <w:tc>
          <w:tcPr>
            <w:tcW w:w="2551" w:type="dxa"/>
            <w:vAlign w:val="center"/>
          </w:tcPr>
          <w:p>
            <w:pPr>
              <w:pStyle w:val="16"/>
            </w:pPr>
            <w:r>
              <w:t>329.09</w:t>
            </w:r>
          </w:p>
        </w:tc>
        <w:tc>
          <w:tcPr>
            <w:tcW w:w="2551" w:type="dxa"/>
            <w:vAlign w:val="center"/>
          </w:tcPr>
          <w:p>
            <w:pPr>
              <w:pStyle w:val="16"/>
            </w:pPr>
            <w:r>
              <w:t>12794.60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51.81</w:t>
            </w:r>
          </w:p>
        </w:tc>
        <w:tc>
          <w:tcPr>
            <w:tcW w:w="2551" w:type="dxa"/>
            <w:vAlign w:val="center"/>
          </w:tcPr>
          <w:p>
            <w:pPr>
              <w:pStyle w:val="12"/>
            </w:pPr>
            <w:r>
              <w:t>51.81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51.81</w:t>
            </w:r>
          </w:p>
        </w:tc>
        <w:tc>
          <w:tcPr>
            <w:tcW w:w="2551" w:type="dxa"/>
            <w:vAlign w:val="center"/>
          </w:tcPr>
          <w:p>
            <w:pPr>
              <w:pStyle w:val="12"/>
            </w:pPr>
            <w:r>
              <w:t>51.81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34.54</w:t>
            </w:r>
          </w:p>
        </w:tc>
        <w:tc>
          <w:tcPr>
            <w:tcW w:w="2551" w:type="dxa"/>
            <w:vAlign w:val="center"/>
          </w:tcPr>
          <w:p>
            <w:pPr>
              <w:pStyle w:val="12"/>
            </w:pPr>
            <w:r>
              <w:t>34.54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17.27</w:t>
            </w:r>
          </w:p>
        </w:tc>
        <w:tc>
          <w:tcPr>
            <w:tcW w:w="2551" w:type="dxa"/>
            <w:vAlign w:val="center"/>
          </w:tcPr>
          <w:p>
            <w:pPr>
              <w:pStyle w:val="12"/>
            </w:pPr>
            <w:r>
              <w:t>17.27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13071.88</w:t>
            </w:r>
          </w:p>
        </w:tc>
        <w:tc>
          <w:tcPr>
            <w:tcW w:w="2551" w:type="dxa"/>
            <w:vAlign w:val="center"/>
          </w:tcPr>
          <w:p>
            <w:pPr>
              <w:pStyle w:val="12"/>
            </w:pPr>
            <w:r>
              <w:t>277.28</w:t>
            </w:r>
          </w:p>
        </w:tc>
        <w:tc>
          <w:tcPr>
            <w:tcW w:w="2551" w:type="dxa"/>
            <w:vAlign w:val="center"/>
          </w:tcPr>
          <w:p>
            <w:pPr>
              <w:pStyle w:val="12"/>
            </w:pPr>
            <w:r>
              <w:t>12794.60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12150.52</w:t>
            </w:r>
          </w:p>
        </w:tc>
        <w:tc>
          <w:tcPr>
            <w:tcW w:w="2551" w:type="dxa"/>
            <w:vAlign w:val="center"/>
          </w:tcPr>
          <w:p>
            <w:pPr>
              <w:pStyle w:val="12"/>
            </w:pPr>
            <w:r>
              <w:t>18.52</w:t>
            </w:r>
          </w:p>
        </w:tc>
        <w:tc>
          <w:tcPr>
            <w:tcW w:w="2551" w:type="dxa"/>
            <w:vAlign w:val="center"/>
          </w:tcPr>
          <w:p>
            <w:pPr>
              <w:pStyle w:val="12"/>
            </w:pPr>
            <w:r>
              <w:t>12132.00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18.52</w:t>
            </w:r>
          </w:p>
        </w:tc>
        <w:tc>
          <w:tcPr>
            <w:tcW w:w="2551" w:type="dxa"/>
            <w:vAlign w:val="center"/>
          </w:tcPr>
          <w:p>
            <w:pPr>
              <w:pStyle w:val="12"/>
            </w:pPr>
            <w:r>
              <w:t>18.52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12132.00</w:t>
            </w:r>
          </w:p>
        </w:tc>
        <w:tc>
          <w:tcPr>
            <w:tcW w:w="2551" w:type="dxa"/>
            <w:vAlign w:val="center"/>
          </w:tcPr>
          <w:p>
            <w:pPr>
              <w:pStyle w:val="12"/>
            </w:pPr>
          </w:p>
        </w:tc>
        <w:tc>
          <w:tcPr>
            <w:tcW w:w="2551" w:type="dxa"/>
            <w:vAlign w:val="center"/>
          </w:tcPr>
          <w:p>
            <w:pPr>
              <w:pStyle w:val="12"/>
            </w:pPr>
            <w:r>
              <w:t>12132.00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591.76</w:t>
            </w:r>
          </w:p>
        </w:tc>
        <w:tc>
          <w:tcPr>
            <w:tcW w:w="2551" w:type="dxa"/>
            <w:vAlign w:val="center"/>
          </w:tcPr>
          <w:p>
            <w:pPr>
              <w:pStyle w:val="12"/>
            </w:pPr>
            <w:r>
              <w:t>258.76</w:t>
            </w:r>
          </w:p>
        </w:tc>
        <w:tc>
          <w:tcPr>
            <w:tcW w:w="2551" w:type="dxa"/>
            <w:vAlign w:val="center"/>
          </w:tcPr>
          <w:p>
            <w:pPr>
              <w:pStyle w:val="12"/>
            </w:pPr>
            <w:r>
              <w:t>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583.76</w:t>
            </w:r>
          </w:p>
        </w:tc>
        <w:tc>
          <w:tcPr>
            <w:tcW w:w="2551" w:type="dxa"/>
            <w:vAlign w:val="center"/>
          </w:tcPr>
          <w:p>
            <w:pPr>
              <w:pStyle w:val="12"/>
            </w:pPr>
            <w:r>
              <w:t>258.76</w:t>
            </w:r>
          </w:p>
        </w:tc>
        <w:tc>
          <w:tcPr>
            <w:tcW w:w="2551" w:type="dxa"/>
            <w:vAlign w:val="center"/>
          </w:tcPr>
          <w:p>
            <w:pPr>
              <w:pStyle w:val="12"/>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304.60</w:t>
            </w:r>
          </w:p>
        </w:tc>
        <w:tc>
          <w:tcPr>
            <w:tcW w:w="2551" w:type="dxa"/>
            <w:vAlign w:val="center"/>
          </w:tcPr>
          <w:p>
            <w:pPr>
              <w:pStyle w:val="12"/>
            </w:pPr>
          </w:p>
        </w:tc>
        <w:tc>
          <w:tcPr>
            <w:tcW w:w="2551" w:type="dxa"/>
            <w:vAlign w:val="center"/>
          </w:tcPr>
          <w:p>
            <w:pPr>
              <w:pStyle w:val="12"/>
            </w:pPr>
            <w:r>
              <w:t>304.60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304.60</w:t>
            </w:r>
          </w:p>
        </w:tc>
        <w:tc>
          <w:tcPr>
            <w:tcW w:w="2551" w:type="dxa"/>
            <w:vAlign w:val="center"/>
          </w:tcPr>
          <w:p>
            <w:pPr>
              <w:pStyle w:val="12"/>
            </w:pPr>
          </w:p>
        </w:tc>
        <w:tc>
          <w:tcPr>
            <w:tcW w:w="2551" w:type="dxa"/>
            <w:vAlign w:val="center"/>
          </w:tcPr>
          <w:p>
            <w:pPr>
              <w:pStyle w:val="12"/>
            </w:pPr>
            <w:r>
              <w:t>304.60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329.09</w:t>
            </w:r>
          </w:p>
        </w:tc>
        <w:tc>
          <w:tcPr>
            <w:tcW w:w="2551" w:type="dxa"/>
            <w:vAlign w:val="center"/>
          </w:tcPr>
          <w:p>
            <w:pPr>
              <w:pStyle w:val="16"/>
            </w:pPr>
            <w:r>
              <w:t>286.79</w:t>
            </w:r>
          </w:p>
        </w:tc>
        <w:tc>
          <w:tcPr>
            <w:tcW w:w="2551" w:type="dxa"/>
            <w:vAlign w:val="center"/>
          </w:tcPr>
          <w:p>
            <w:pPr>
              <w:pStyle w:val="16"/>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286.79</w:t>
            </w:r>
          </w:p>
        </w:tc>
        <w:tc>
          <w:tcPr>
            <w:tcW w:w="2551" w:type="dxa"/>
            <w:vAlign w:val="center"/>
          </w:tcPr>
          <w:p>
            <w:pPr>
              <w:pStyle w:val="12"/>
            </w:pPr>
            <w:r>
              <w:t>286.79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157.05</w:t>
            </w:r>
          </w:p>
        </w:tc>
        <w:tc>
          <w:tcPr>
            <w:tcW w:w="2551" w:type="dxa"/>
            <w:vAlign w:val="center"/>
          </w:tcPr>
          <w:p>
            <w:pPr>
              <w:pStyle w:val="12"/>
            </w:pPr>
            <w:r>
              <w:t>157.05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4.74</w:t>
            </w:r>
          </w:p>
        </w:tc>
        <w:tc>
          <w:tcPr>
            <w:tcW w:w="2551" w:type="dxa"/>
            <w:vAlign w:val="center"/>
          </w:tcPr>
          <w:p>
            <w:pPr>
              <w:pStyle w:val="12"/>
            </w:pPr>
            <w:r>
              <w:t>4.74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54.66</w:t>
            </w:r>
          </w:p>
        </w:tc>
        <w:tc>
          <w:tcPr>
            <w:tcW w:w="2551" w:type="dxa"/>
            <w:vAlign w:val="center"/>
          </w:tcPr>
          <w:p>
            <w:pPr>
              <w:pStyle w:val="12"/>
            </w:pPr>
            <w:r>
              <w:t>54.66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34.54</w:t>
            </w:r>
          </w:p>
        </w:tc>
        <w:tc>
          <w:tcPr>
            <w:tcW w:w="2551" w:type="dxa"/>
            <w:vAlign w:val="center"/>
          </w:tcPr>
          <w:p>
            <w:pPr>
              <w:pStyle w:val="12"/>
            </w:pPr>
            <w:r>
              <w:t>34.54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17.27</w:t>
            </w:r>
          </w:p>
        </w:tc>
        <w:tc>
          <w:tcPr>
            <w:tcW w:w="2551" w:type="dxa"/>
            <w:vAlign w:val="center"/>
          </w:tcPr>
          <w:p>
            <w:pPr>
              <w:pStyle w:val="12"/>
            </w:pPr>
            <w:r>
              <w:t>17.27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18.52</w:t>
            </w:r>
          </w:p>
        </w:tc>
        <w:tc>
          <w:tcPr>
            <w:tcW w:w="2551" w:type="dxa"/>
            <w:vAlign w:val="center"/>
          </w:tcPr>
          <w:p>
            <w:pPr>
              <w:pStyle w:val="12"/>
            </w:pPr>
            <w:r>
              <w:t>18.52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42.30</w:t>
            </w:r>
          </w:p>
        </w:tc>
        <w:tc>
          <w:tcPr>
            <w:tcW w:w="2551" w:type="dxa"/>
            <w:vAlign w:val="center"/>
          </w:tcPr>
          <w:p>
            <w:pPr>
              <w:pStyle w:val="12"/>
            </w:pPr>
          </w:p>
        </w:tc>
        <w:tc>
          <w:tcPr>
            <w:tcW w:w="2551" w:type="dxa"/>
            <w:vAlign w:val="center"/>
          </w:tcPr>
          <w:p>
            <w:pPr>
              <w:pStyle w:val="12"/>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0.42</w:t>
            </w:r>
          </w:p>
        </w:tc>
        <w:tc>
          <w:tcPr>
            <w:tcW w:w="2551" w:type="dxa"/>
            <w:vAlign w:val="center"/>
          </w:tcPr>
          <w:p>
            <w:pPr>
              <w:pStyle w:val="12"/>
            </w:pPr>
          </w:p>
        </w:tc>
        <w:tc>
          <w:tcPr>
            <w:tcW w:w="2551"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0.84</w:t>
            </w:r>
          </w:p>
        </w:tc>
        <w:tc>
          <w:tcPr>
            <w:tcW w:w="2551" w:type="dxa"/>
            <w:vAlign w:val="center"/>
          </w:tcPr>
          <w:p>
            <w:pPr>
              <w:pStyle w:val="12"/>
            </w:pPr>
          </w:p>
        </w:tc>
        <w:tc>
          <w:tcPr>
            <w:tcW w:w="2551"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9.30</w:t>
            </w:r>
          </w:p>
        </w:tc>
        <w:tc>
          <w:tcPr>
            <w:tcW w:w="2551" w:type="dxa"/>
            <w:vAlign w:val="center"/>
          </w:tcPr>
          <w:p>
            <w:pPr>
              <w:pStyle w:val="12"/>
            </w:pPr>
          </w:p>
        </w:tc>
        <w:tc>
          <w:tcPr>
            <w:tcW w:w="2551" w:type="dxa"/>
            <w:vAlign w:val="center"/>
          </w:tcPr>
          <w:p>
            <w:pPr>
              <w:pStyle w:val="12"/>
            </w:pPr>
            <w:r>
              <w:t>9.30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450魏县医疗保障局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pPr>
        <w:pStyle w:val="18"/>
      </w:pPr>
      <w:r>
        <w:t>2、城乡居民医保</w:t>
      </w:r>
    </w:p>
    <w:p>
      <w:pPr>
        <w:pStyle w:val="18"/>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18"/>
      </w:pPr>
      <w:r>
        <w:t>3、医疗救助</w:t>
      </w:r>
    </w:p>
    <w:p>
      <w:pPr>
        <w:pStyle w:val="18"/>
      </w:pPr>
      <w:r>
        <w:t>负责城乡居民医疗救助、重特大疾病救助工作；保障困难群众获得医疗救助，降低困难居民医疗负担。资助救助对象参加城乡居民医保；救助对象医疗保险，大病保险支付后，住院自付费用部分救助。</w:t>
      </w:r>
    </w:p>
    <w:p>
      <w:pPr>
        <w:pStyle w:val="18"/>
      </w:pPr>
      <w:r>
        <w:t>4、公费医疗</w:t>
      </w:r>
    </w:p>
    <w:p>
      <w:pPr>
        <w:pStyle w:val="18"/>
      </w:pPr>
      <w:r>
        <w:t>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18"/>
      </w:pPr>
      <w:r>
        <w:t>5、医药价格管理</w:t>
      </w:r>
    </w:p>
    <w:p>
      <w:pPr>
        <w:pStyle w:val="18"/>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18"/>
      </w:pPr>
      <w:r>
        <w:t>6、基金监督管理股</w:t>
      </w:r>
    </w:p>
    <w:p>
      <w:pPr>
        <w:pStyle w:val="18"/>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按照预算管理有关规定，目前部门预算的编制实行综合预算管理，即全部收入和支出都反映在预算中。魏县医疗保障局机关及所属事业单位的收支包含在部门预算中。</w:t>
      </w:r>
    </w:p>
    <w:p>
      <w:pPr>
        <w:pStyle w:val="19"/>
      </w:pPr>
      <w:r>
        <w:t>1、收入说明</w:t>
      </w:r>
    </w:p>
    <w:p>
      <w:pPr>
        <w:pStyle w:val="19"/>
      </w:pPr>
      <w:r>
        <w:t>反映本部门当年全部收入。2024年预算收入13123.69万元，其中：一般公共预算收入13123.69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医疗保障局年度部门预算中支出预算的总体情况。2024年支出预算13123.69万元，其中基本支出329.09万元，包括人员经费286.79万元和日常公用经费42.30万元；项目支出12794.60万元，主要为人员工资和社保费用支出、日常公用经费和居民医疗保险及医疗救助工作经费、城乡居民医疗保险县级财政补助资金、医疗救助资金、公费医疗资金等。</w:t>
      </w:r>
    </w:p>
    <w:p>
      <w:pPr>
        <w:pStyle w:val="19"/>
      </w:pPr>
      <w:r>
        <w:t>3、比上年增减情况</w:t>
      </w:r>
    </w:p>
    <w:p>
      <w:pPr>
        <w:pStyle w:val="19"/>
      </w:pPr>
      <w:r>
        <w:t>2024年预算收支安排13123.69万元，较2023年预算增加244.95万元，其中：基本支出减少55.66万元，主要为在职人员转退休人员，基本支出减少。项目支出增加300.61万元，主要为城乡居民医疗保险县级财政补助资金每年每人递增、重残和孤儿资助参保费用政策改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2024年，我部门机关运行经费共计安排42.30万元，主要用于日常维修、办公用房水电费、办公用房取暖费、办公用房物业管理费等日常运行支出。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县委、县政府的坚强领导下，在全县上下的大力支持下,我县医保各项工作顺利开展，稳步推进，医保基金运行总体平稳。通过省、市大力开展部门联合打击欺诈骗保的专项行动，可见医保基金面临形势异常严峻，为全面防范和化解我县医保基金管理风险，维护基金安全，进一步规范我县定点医药机构服务行为，严厉打击骗保套保等违法违规行为，根据省、市有关文件精神，我局进一步加大医保基金监管力度，采取多元化稽查措施，确保医保基金使用安全，运行平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一、规范运作，确保各项工作顺利开展</w:t>
      </w:r>
    </w:p>
    <w:p>
      <w:pPr>
        <w:pStyle w:val="23"/>
      </w:pPr>
      <w:r>
        <w:t>今年以来，我局严格按照省市有关文件政策，认真开展好医疗保障各项工作。一是对我县各项医疗保险的参保征缴、基金筹集、保险待遇、保险服务、支付结算、监督管理等各项工作进行逐一规范。二是全面推行“阳光医保”操作，完善各项工作制度，压缩审批时限，提高报销效率。大厅工作制度上墙，医保政策广泛宣传，一切以惠民便民和群众满意为目标，全面优化服务流程，提升服务质量。</w:t>
      </w:r>
    </w:p>
    <w:p>
      <w:pPr>
        <w:pStyle w:val="23"/>
      </w:pPr>
      <w:r>
        <w:t>二、全县城乡居民、城镇职工医保基金运行情况</w:t>
      </w:r>
    </w:p>
    <w:p>
      <w:pPr>
        <w:pStyle w:val="23"/>
      </w:pPr>
      <w:r>
        <w:t>（一）城乡居民医疗保险： 2022年全县城乡居民参保86万人，参保率位于全市前列，个人缴费320元，各级财政补助610元，个人筹资达到930元（每人含意外险28元，大病保险75元，普通门诊75元），每年最高报销65万元（基本可报销15万元，大病可报销50万元）。</w:t>
      </w:r>
    </w:p>
    <w:p>
      <w:pPr>
        <w:pStyle w:val="23"/>
      </w:pPr>
      <w:r>
        <w:t>（二）城镇职工医疗保险：职工基本医疗保险参保人数达29070人，其中在职21122人，退休7948人。2022年基金充沛，实现稳定结余。医保基金使用合理，运行平稳。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科学管理，为参保居民提供就医保障</w:t>
      </w:r>
    </w:p>
    <w:p>
      <w:pPr>
        <w:pStyle w:val="24"/>
      </w:pPr>
      <w:r>
        <w:t>（一）大力宣传，医保政策做到家喻户晓。</w:t>
      </w:r>
    </w:p>
    <w:p>
      <w:pPr>
        <w:pStyle w:val="24"/>
      </w:pPr>
      <w:r>
        <w:t>今年以来，为提高居民医保政策知晓率，我局通过电视台、微信平台、报纸、广播等多渠道对医保政策进行了广泛宣传，定点医药机构印制发放“医保报销政策”、“门诊慢性病特殊病政策”、“普通门诊报销政策”、“意外伤害报销政策”、“大病保险政策”“异地结算政策”等城乡居民医保有关政策共计50万余份，宣传工作取得了良好效果。</w:t>
      </w:r>
    </w:p>
    <w:p>
      <w:pPr>
        <w:pStyle w:val="24"/>
      </w:pPr>
      <w:r>
        <w:t>（二）全面落实一站式报销服务。</w:t>
      </w:r>
    </w:p>
    <w:p>
      <w:pPr>
        <w:pStyle w:val="24"/>
      </w:pPr>
      <w:r>
        <w:t>参保居民无论在定点医院出院即报，还是在外地住院到大厅报销，结算时同时享受到基本医疗保险、大病保险、医疗救助等报销待遇，省去了以前再到保险公司、到民政局的跑趟时间，减少办理环节，提高办事效率。</w:t>
      </w:r>
    </w:p>
    <w:p>
      <w:pPr>
        <w:pStyle w:val="24"/>
      </w:pPr>
      <w:r>
        <w:t>（三）全面推行异地就医“一卡通”报销业务。</w:t>
      </w:r>
    </w:p>
    <w:p>
      <w:pPr>
        <w:pStyle w:val="24"/>
        <w:sectPr>
          <w:pgSz w:w="16840" w:h="11900" w:orient="landscape"/>
          <w:pgMar w:top="1361" w:right="1020" w:bottom="1361" w:left="1020" w:header="720" w:footer="720" w:gutter="0"/>
          <w:cols w:space="720" w:num="1"/>
        </w:sectPr>
      </w:pPr>
      <w:r>
        <w:t>今年，我局进一步加快推进社保卡使用进度，大力宣传“异地就医一卡通”报销业务，参保居民使用社保卡在行政服务大厅办理备案手续后，在市外非联网直报定点医疗机构住院即可办理出院即报，做到“不见面”“一趟清”，大大提升了居民满意度。</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1、2024年城乡居民医疗保险县配套绩效目标表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13043424P000MLC10002C</w:t>
            </w:r>
          </w:p>
        </w:tc>
        <w:tc>
          <w:tcPr>
            <w:tcW w:w="2835" w:type="dxa"/>
            <w:vAlign w:val="center"/>
          </w:tcPr>
          <w:p>
            <w:pPr>
              <w:pStyle w:val="11"/>
            </w:pPr>
            <w:r>
              <w:t>项目名称</w:t>
            </w:r>
          </w:p>
        </w:tc>
        <w:tc>
          <w:tcPr>
            <w:tcW w:w="6094" w:type="dxa"/>
            <w:gridSpan w:val="3"/>
            <w:vAlign w:val="center"/>
          </w:tcPr>
          <w:p>
            <w:pPr>
              <w:pStyle w:val="13"/>
            </w:pPr>
            <w:r>
              <w:t>2024年城乡居民医疗保险县配套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11832.00</w:t>
            </w:r>
          </w:p>
        </w:tc>
        <w:tc>
          <w:tcPr>
            <w:tcW w:w="2835" w:type="dxa"/>
            <w:vAlign w:val="center"/>
          </w:tcPr>
          <w:p>
            <w:pPr>
              <w:pStyle w:val="11"/>
            </w:pPr>
            <w:r>
              <w:t>其中：财政    资金</w:t>
            </w:r>
          </w:p>
        </w:tc>
        <w:tc>
          <w:tcPr>
            <w:tcW w:w="2551" w:type="dxa"/>
            <w:vAlign w:val="center"/>
          </w:tcPr>
          <w:p>
            <w:pPr>
              <w:pStyle w:val="13"/>
            </w:pPr>
            <w:r>
              <w:t>11832.00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城乡居民基本医疗保险县级财政补助资金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1.实现基金收支平衡,保障87万人参保居民及时享受医保待遇。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2024年预计参保87万人</w:t>
            </w:r>
          </w:p>
        </w:tc>
        <w:tc>
          <w:tcPr>
            <w:tcW w:w="5386" w:type="dxa"/>
            <w:vAlign w:val="center"/>
          </w:tcPr>
          <w:p>
            <w:pPr>
              <w:pStyle w:val="13"/>
            </w:pPr>
            <w:r>
              <w:t>2024年预计参保87万人</w:t>
            </w:r>
          </w:p>
        </w:tc>
        <w:tc>
          <w:tcPr>
            <w:tcW w:w="2268" w:type="dxa"/>
            <w:vAlign w:val="center"/>
          </w:tcPr>
          <w:p>
            <w:pPr>
              <w:pStyle w:val="13"/>
            </w:pPr>
            <w:r>
              <w:t>≥87万人</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参保居民享受待遇覆盖率</w:t>
            </w:r>
          </w:p>
        </w:tc>
        <w:tc>
          <w:tcPr>
            <w:tcW w:w="5386" w:type="dxa"/>
            <w:vAlign w:val="center"/>
          </w:tcPr>
          <w:p>
            <w:pPr>
              <w:pStyle w:val="13"/>
            </w:pPr>
            <w:r>
              <w:t>参保居民享受待遇覆盖率</w:t>
            </w:r>
          </w:p>
        </w:tc>
        <w:tc>
          <w:tcPr>
            <w:tcW w:w="2268" w:type="dxa"/>
            <w:vAlign w:val="center"/>
          </w:tcPr>
          <w:p>
            <w:pPr>
              <w:pStyle w:val="13"/>
            </w:pPr>
            <w:r>
              <w:t>≥100%</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社会保险补贴人均标准</w:t>
            </w:r>
          </w:p>
        </w:tc>
        <w:tc>
          <w:tcPr>
            <w:tcW w:w="5386" w:type="dxa"/>
            <w:vAlign w:val="center"/>
          </w:tcPr>
          <w:p>
            <w:pPr>
              <w:pStyle w:val="13"/>
            </w:pPr>
            <w:r>
              <w:t>社会保险补贴人均标准</w:t>
            </w:r>
          </w:p>
        </w:tc>
        <w:tc>
          <w:tcPr>
            <w:tcW w:w="2268" w:type="dxa"/>
            <w:vAlign w:val="center"/>
          </w:tcPr>
          <w:p>
            <w:pPr>
              <w:pStyle w:val="13"/>
            </w:pPr>
            <w:r>
              <w:t>≥136元</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按时上缴县级配套资金</w:t>
            </w:r>
          </w:p>
        </w:tc>
        <w:tc>
          <w:tcPr>
            <w:tcW w:w="5386" w:type="dxa"/>
            <w:vAlign w:val="center"/>
          </w:tcPr>
          <w:p>
            <w:pPr>
              <w:pStyle w:val="13"/>
            </w:pPr>
            <w:r>
              <w:t>按照文件要求及时上缴县级配套资金</w:t>
            </w:r>
          </w:p>
        </w:tc>
        <w:tc>
          <w:tcPr>
            <w:tcW w:w="2268" w:type="dxa"/>
            <w:vAlign w:val="center"/>
          </w:tcPr>
          <w:p>
            <w:pPr>
              <w:pStyle w:val="13"/>
            </w:pPr>
            <w:r>
              <w:t>≥95%</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保障医保基金持续稳定使用</w:t>
            </w:r>
          </w:p>
        </w:tc>
        <w:tc>
          <w:tcPr>
            <w:tcW w:w="5386" w:type="dxa"/>
            <w:vAlign w:val="center"/>
          </w:tcPr>
          <w:p>
            <w:pPr>
              <w:pStyle w:val="13"/>
            </w:pPr>
            <w:r>
              <w:t>保障医保基金持续稳定使用</w:t>
            </w:r>
          </w:p>
        </w:tc>
        <w:tc>
          <w:tcPr>
            <w:tcW w:w="2268" w:type="dxa"/>
            <w:vAlign w:val="center"/>
          </w:tcPr>
          <w:p>
            <w:pPr>
              <w:pStyle w:val="13"/>
            </w:pPr>
            <w:r>
              <w:t>持续稳定</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持续发展</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参保对象满意度</w:t>
            </w:r>
          </w:p>
        </w:tc>
        <w:tc>
          <w:tcPr>
            <w:tcW w:w="2268" w:type="dxa"/>
            <w:vAlign w:val="center"/>
          </w:tcPr>
          <w:p>
            <w:pPr>
              <w:pStyle w:val="13"/>
            </w:pPr>
            <w:r>
              <w:t>≥98%</w:t>
            </w:r>
          </w:p>
        </w:tc>
        <w:tc>
          <w:tcPr>
            <w:tcW w:w="1276" w:type="dxa"/>
            <w:vAlign w:val="center"/>
          </w:tcPr>
          <w:p>
            <w:pPr>
              <w:pStyle w:val="13"/>
            </w:pPr>
            <w:r>
              <w:t>根据文件规定</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2、2024年城乡医疗救助绩效目标表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13043424P000009115454</w:t>
            </w:r>
          </w:p>
        </w:tc>
        <w:tc>
          <w:tcPr>
            <w:tcW w:w="2835" w:type="dxa"/>
            <w:vAlign w:val="center"/>
          </w:tcPr>
          <w:p>
            <w:pPr>
              <w:pStyle w:val="11"/>
            </w:pPr>
            <w:r>
              <w:t>项目名称</w:t>
            </w:r>
          </w:p>
        </w:tc>
        <w:tc>
          <w:tcPr>
            <w:tcW w:w="6094" w:type="dxa"/>
            <w:gridSpan w:val="3"/>
            <w:vAlign w:val="center"/>
          </w:tcPr>
          <w:p>
            <w:pPr>
              <w:pStyle w:val="13"/>
            </w:pPr>
            <w:r>
              <w:t>2024年城乡医疗救助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用于资助10万余困难群众城乡参加医疗保险，防止因病致贫、返贫。</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1.用于资助10万余困难群众城乡参加医疗保险，防止因病致贫、返贫。</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资助困难群众参保</w:t>
            </w:r>
          </w:p>
        </w:tc>
        <w:tc>
          <w:tcPr>
            <w:tcW w:w="5386" w:type="dxa"/>
            <w:vAlign w:val="center"/>
          </w:tcPr>
          <w:p>
            <w:pPr>
              <w:pStyle w:val="13"/>
            </w:pPr>
            <w:r>
              <w:t>资助困难群众参保</w:t>
            </w:r>
          </w:p>
        </w:tc>
        <w:tc>
          <w:tcPr>
            <w:tcW w:w="2268" w:type="dxa"/>
            <w:vAlign w:val="center"/>
          </w:tcPr>
          <w:p>
            <w:pPr>
              <w:pStyle w:val="13"/>
            </w:pPr>
            <w:r>
              <w:t>10万人</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住院和门诊费用救助率</w:t>
            </w:r>
          </w:p>
        </w:tc>
        <w:tc>
          <w:tcPr>
            <w:tcW w:w="5386" w:type="dxa"/>
            <w:vAlign w:val="center"/>
          </w:tcPr>
          <w:p>
            <w:pPr>
              <w:pStyle w:val="13"/>
            </w:pPr>
            <w:r>
              <w:t>住院和门诊费用救助率</w:t>
            </w:r>
          </w:p>
        </w:tc>
        <w:tc>
          <w:tcPr>
            <w:tcW w:w="2268" w:type="dxa"/>
            <w:vAlign w:val="center"/>
          </w:tcPr>
          <w:p>
            <w:pPr>
              <w:pStyle w:val="13"/>
            </w:pPr>
            <w:r>
              <w:t>≥95%</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”一站式“即时结算及时率</w:t>
            </w:r>
          </w:p>
        </w:tc>
        <w:tc>
          <w:tcPr>
            <w:tcW w:w="5386" w:type="dxa"/>
            <w:vAlign w:val="center"/>
          </w:tcPr>
          <w:p>
            <w:pPr>
              <w:pStyle w:val="13"/>
            </w:pPr>
            <w:r>
              <w:t>”一站式“即时结算及时率</w:t>
            </w:r>
          </w:p>
        </w:tc>
        <w:tc>
          <w:tcPr>
            <w:tcW w:w="2268" w:type="dxa"/>
            <w:vAlign w:val="center"/>
          </w:tcPr>
          <w:p>
            <w:pPr>
              <w:pStyle w:val="13"/>
            </w:pPr>
            <w:r>
              <w:t>≥95%</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25万元</w:t>
            </w:r>
          </w:p>
        </w:tc>
        <w:tc>
          <w:tcPr>
            <w:tcW w:w="1276" w:type="dxa"/>
            <w:vAlign w:val="center"/>
          </w:tcPr>
          <w:p>
            <w:pPr>
              <w:pStyle w:val="13"/>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困难群众看病就医方便程度</w:t>
            </w:r>
          </w:p>
        </w:tc>
        <w:tc>
          <w:tcPr>
            <w:tcW w:w="5386" w:type="dxa"/>
            <w:vAlign w:val="center"/>
          </w:tcPr>
          <w:p>
            <w:pPr>
              <w:pStyle w:val="13"/>
            </w:pPr>
            <w:r>
              <w:t>困难群众看病就医方便程度</w:t>
            </w:r>
          </w:p>
        </w:tc>
        <w:tc>
          <w:tcPr>
            <w:tcW w:w="2268" w:type="dxa"/>
            <w:vAlign w:val="center"/>
          </w:tcPr>
          <w:p>
            <w:pPr>
              <w:pStyle w:val="13"/>
            </w:pPr>
            <w:r>
              <w:t>明显提高</w:t>
            </w:r>
          </w:p>
        </w:tc>
        <w:tc>
          <w:tcPr>
            <w:tcW w:w="1276" w:type="dxa"/>
            <w:vAlign w:val="center"/>
          </w:tcPr>
          <w:p>
            <w:pPr>
              <w:pStyle w:val="13"/>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对健全社会救助体系的影响</w:t>
            </w:r>
          </w:p>
        </w:tc>
        <w:tc>
          <w:tcPr>
            <w:tcW w:w="5386" w:type="dxa"/>
            <w:vAlign w:val="center"/>
          </w:tcPr>
          <w:p>
            <w:pPr>
              <w:pStyle w:val="13"/>
            </w:pPr>
            <w:r>
              <w:t>成效明显</w:t>
            </w:r>
          </w:p>
        </w:tc>
        <w:tc>
          <w:tcPr>
            <w:tcW w:w="2268" w:type="dxa"/>
            <w:vAlign w:val="center"/>
          </w:tcPr>
          <w:p>
            <w:pPr>
              <w:pStyle w:val="13"/>
            </w:pPr>
            <w:r>
              <w:t>持续保障</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工作满意度</w:t>
            </w:r>
          </w:p>
        </w:tc>
        <w:tc>
          <w:tcPr>
            <w:tcW w:w="5386" w:type="dxa"/>
            <w:vAlign w:val="center"/>
          </w:tcPr>
          <w:p>
            <w:pPr>
              <w:pStyle w:val="13"/>
            </w:pPr>
            <w:r>
              <w:t>工作满意度</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3、2024年贫困人口参保资金绩效目标表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13043424P00000911560R</w:t>
            </w:r>
          </w:p>
        </w:tc>
        <w:tc>
          <w:tcPr>
            <w:tcW w:w="2835" w:type="dxa"/>
            <w:vAlign w:val="center"/>
          </w:tcPr>
          <w:p>
            <w:pPr>
              <w:pStyle w:val="11"/>
            </w:pPr>
            <w:r>
              <w:t>项目名称</w:t>
            </w:r>
          </w:p>
        </w:tc>
        <w:tc>
          <w:tcPr>
            <w:tcW w:w="6094" w:type="dxa"/>
            <w:gridSpan w:val="3"/>
            <w:vAlign w:val="center"/>
          </w:tcPr>
          <w:p>
            <w:pPr>
              <w:pStyle w:val="13"/>
            </w:pPr>
            <w:r>
              <w:t>2024年贫困人口参保资金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用于资助10万余困难群众城乡参加医疗保险，防止因病致贫、返贫。</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1.用于资助10万余困难群众城乡参加医疗保险，防止因病致贫、返贫。</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资助困难群众参保</w:t>
            </w:r>
          </w:p>
        </w:tc>
        <w:tc>
          <w:tcPr>
            <w:tcW w:w="5386" w:type="dxa"/>
            <w:vAlign w:val="center"/>
          </w:tcPr>
          <w:p>
            <w:pPr>
              <w:pStyle w:val="13"/>
            </w:pPr>
            <w:r>
              <w:t>资助困难群众参保</w:t>
            </w:r>
          </w:p>
        </w:tc>
        <w:tc>
          <w:tcPr>
            <w:tcW w:w="2268" w:type="dxa"/>
            <w:vAlign w:val="center"/>
          </w:tcPr>
          <w:p>
            <w:pPr>
              <w:pStyle w:val="13"/>
            </w:pPr>
            <w:r>
              <w:t>≥10万人</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住院和门诊费用救助</w:t>
            </w:r>
          </w:p>
        </w:tc>
        <w:tc>
          <w:tcPr>
            <w:tcW w:w="5386" w:type="dxa"/>
            <w:vAlign w:val="center"/>
          </w:tcPr>
          <w:p>
            <w:pPr>
              <w:pStyle w:val="13"/>
            </w:pPr>
            <w:r>
              <w:t>住院和门诊费用救助</w:t>
            </w:r>
          </w:p>
        </w:tc>
        <w:tc>
          <w:tcPr>
            <w:tcW w:w="2268" w:type="dxa"/>
            <w:vAlign w:val="center"/>
          </w:tcPr>
          <w:p>
            <w:pPr>
              <w:pStyle w:val="13"/>
            </w:pPr>
            <w:r>
              <w:t>≥95%</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”一站式“即时结算覆盖率</w:t>
            </w:r>
          </w:p>
        </w:tc>
        <w:tc>
          <w:tcPr>
            <w:tcW w:w="5386" w:type="dxa"/>
            <w:vAlign w:val="center"/>
          </w:tcPr>
          <w:p>
            <w:pPr>
              <w:pStyle w:val="13"/>
            </w:pPr>
            <w:r>
              <w:t>”一站式“即时结算覆盖率</w:t>
            </w:r>
          </w:p>
        </w:tc>
        <w:tc>
          <w:tcPr>
            <w:tcW w:w="2268" w:type="dxa"/>
            <w:vAlign w:val="center"/>
          </w:tcPr>
          <w:p>
            <w:pPr>
              <w:pStyle w:val="13"/>
            </w:pPr>
            <w:r>
              <w:t>≥95%</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≤300万元</w:t>
            </w:r>
          </w:p>
        </w:tc>
        <w:tc>
          <w:tcPr>
            <w:tcW w:w="1276" w:type="dxa"/>
            <w:vAlign w:val="center"/>
          </w:tcPr>
          <w:p>
            <w:pPr>
              <w:pStyle w:val="13"/>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带动城乡居民医保参保率</w:t>
            </w:r>
          </w:p>
        </w:tc>
        <w:tc>
          <w:tcPr>
            <w:tcW w:w="5386" w:type="dxa"/>
            <w:vAlign w:val="center"/>
          </w:tcPr>
          <w:p>
            <w:pPr>
              <w:pStyle w:val="13"/>
            </w:pPr>
            <w:r>
              <w:t>带动城乡居民医保参保率</w:t>
            </w:r>
          </w:p>
        </w:tc>
        <w:tc>
          <w:tcPr>
            <w:tcW w:w="2268" w:type="dxa"/>
            <w:vAlign w:val="center"/>
          </w:tcPr>
          <w:p>
            <w:pPr>
              <w:pStyle w:val="13"/>
            </w:pPr>
            <w:r>
              <w:t>≥95%</w:t>
            </w:r>
          </w:p>
        </w:tc>
        <w:tc>
          <w:tcPr>
            <w:tcW w:w="1276" w:type="dxa"/>
            <w:vAlign w:val="center"/>
          </w:tcPr>
          <w:p>
            <w:pPr>
              <w:pStyle w:val="13"/>
            </w:pPr>
            <w:r>
              <w:t>冀财社[2016]131号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困难群众看病就医方便程度</w:t>
            </w:r>
          </w:p>
        </w:tc>
        <w:tc>
          <w:tcPr>
            <w:tcW w:w="5386" w:type="dxa"/>
            <w:vAlign w:val="center"/>
          </w:tcPr>
          <w:p>
            <w:pPr>
              <w:pStyle w:val="13"/>
            </w:pPr>
            <w:r>
              <w:t>困难群众看病就医方便程度</w:t>
            </w:r>
          </w:p>
        </w:tc>
        <w:tc>
          <w:tcPr>
            <w:tcW w:w="2268" w:type="dxa"/>
            <w:vAlign w:val="center"/>
          </w:tcPr>
          <w:p>
            <w:pPr>
              <w:pStyle w:val="13"/>
            </w:pPr>
            <w:r>
              <w:t>明显提高</w:t>
            </w:r>
          </w:p>
        </w:tc>
        <w:tc>
          <w:tcPr>
            <w:tcW w:w="1276" w:type="dxa"/>
            <w:vAlign w:val="center"/>
          </w:tcPr>
          <w:p>
            <w:pPr>
              <w:pStyle w:val="13"/>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对健全社会救助体系的影响</w:t>
            </w:r>
          </w:p>
        </w:tc>
        <w:tc>
          <w:tcPr>
            <w:tcW w:w="5386" w:type="dxa"/>
            <w:vAlign w:val="center"/>
          </w:tcPr>
          <w:p>
            <w:pPr>
              <w:pStyle w:val="13"/>
            </w:pPr>
            <w:r>
              <w:t>成效明显</w:t>
            </w:r>
          </w:p>
        </w:tc>
        <w:tc>
          <w:tcPr>
            <w:tcW w:w="2268" w:type="dxa"/>
            <w:vAlign w:val="center"/>
          </w:tcPr>
          <w:p>
            <w:pPr>
              <w:pStyle w:val="13"/>
            </w:pPr>
            <w:r>
              <w:t>成效明显</w:t>
            </w:r>
          </w:p>
        </w:tc>
        <w:tc>
          <w:tcPr>
            <w:tcW w:w="1276" w:type="dxa"/>
            <w:vAlign w:val="center"/>
          </w:tcPr>
          <w:p>
            <w:pPr>
              <w:pStyle w:val="13"/>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工作满意度</w:t>
            </w:r>
          </w:p>
        </w:tc>
        <w:tc>
          <w:tcPr>
            <w:tcW w:w="5386" w:type="dxa"/>
            <w:vAlign w:val="center"/>
          </w:tcPr>
          <w:p>
            <w:pPr>
              <w:pStyle w:val="13"/>
            </w:pPr>
            <w:r>
              <w:t>工作满意度</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4、公费医疗资金绩效目标表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13043424P00000911537F</w:t>
            </w:r>
          </w:p>
        </w:tc>
        <w:tc>
          <w:tcPr>
            <w:tcW w:w="2835" w:type="dxa"/>
            <w:vAlign w:val="center"/>
          </w:tcPr>
          <w:p>
            <w:pPr>
              <w:pStyle w:val="11"/>
            </w:pPr>
            <w:r>
              <w:t>项目名称</w:t>
            </w:r>
          </w:p>
        </w:tc>
        <w:tc>
          <w:tcPr>
            <w:tcW w:w="6094" w:type="dxa"/>
            <w:gridSpan w:val="3"/>
            <w:vAlign w:val="center"/>
          </w:tcPr>
          <w:p>
            <w:pPr>
              <w:pStyle w:val="13"/>
            </w:pPr>
            <w:r>
              <w:t>公费医疗资金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保障28名离休老干部医疗费用及时报销</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1.保障28名离休老干部医疗费用及时报销</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离休干部人数</w:t>
            </w:r>
          </w:p>
        </w:tc>
        <w:tc>
          <w:tcPr>
            <w:tcW w:w="5386" w:type="dxa"/>
            <w:vAlign w:val="center"/>
          </w:tcPr>
          <w:p>
            <w:pPr>
              <w:pStyle w:val="13"/>
            </w:pPr>
            <w:r>
              <w:t>保障离休干部人数</w:t>
            </w:r>
          </w:p>
        </w:tc>
        <w:tc>
          <w:tcPr>
            <w:tcW w:w="2268" w:type="dxa"/>
            <w:vAlign w:val="center"/>
          </w:tcPr>
          <w:p>
            <w:pPr>
              <w:pStyle w:val="13"/>
            </w:pPr>
            <w:r>
              <w:t>28人</w:t>
            </w:r>
          </w:p>
        </w:tc>
        <w:tc>
          <w:tcPr>
            <w:tcW w:w="1276" w:type="dxa"/>
            <w:vAlign w:val="center"/>
          </w:tcPr>
          <w:p>
            <w:pPr>
              <w:pStyle w:val="13"/>
            </w:pPr>
            <w:r>
              <w:t>（冀办字[2003]32号）的规定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覆盖率</w:t>
            </w:r>
          </w:p>
        </w:tc>
        <w:tc>
          <w:tcPr>
            <w:tcW w:w="2268" w:type="dxa"/>
            <w:vAlign w:val="center"/>
          </w:tcPr>
          <w:p>
            <w:pPr>
              <w:pStyle w:val="13"/>
            </w:pPr>
            <w:r>
              <w:t>≥100%</w:t>
            </w:r>
          </w:p>
        </w:tc>
        <w:tc>
          <w:tcPr>
            <w:tcW w:w="1276" w:type="dxa"/>
            <w:vAlign w:val="center"/>
          </w:tcPr>
          <w:p>
            <w:pPr>
              <w:pStyle w:val="13"/>
            </w:pPr>
            <w:r>
              <w:t>（冀办字[2003]32号）的规定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≤300万元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受益总人数</w:t>
            </w:r>
          </w:p>
        </w:tc>
        <w:tc>
          <w:tcPr>
            <w:tcW w:w="5386" w:type="dxa"/>
            <w:vAlign w:val="center"/>
          </w:tcPr>
          <w:p>
            <w:pPr>
              <w:pStyle w:val="13"/>
            </w:pPr>
            <w:r>
              <w:t>受益总人数</w:t>
            </w:r>
          </w:p>
        </w:tc>
        <w:tc>
          <w:tcPr>
            <w:tcW w:w="2268" w:type="dxa"/>
            <w:vAlign w:val="center"/>
          </w:tcPr>
          <w:p>
            <w:pPr>
              <w:pStyle w:val="13"/>
            </w:pPr>
            <w:r>
              <w:t>28人</w:t>
            </w:r>
          </w:p>
        </w:tc>
        <w:tc>
          <w:tcPr>
            <w:tcW w:w="1276" w:type="dxa"/>
            <w:vAlign w:val="center"/>
          </w:tcPr>
          <w:p>
            <w:pPr>
              <w:pStyle w:val="13"/>
            </w:pPr>
            <w:r>
              <w:t>（冀办字[2003]32号）的规定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持续保障</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5、冀财社[2023]208号河北省财政厅医保局提前下达2024年中央财政医疗服务与保障能力提升补助资金绩效目标表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13043424P000006106169</w:t>
            </w:r>
          </w:p>
        </w:tc>
        <w:tc>
          <w:tcPr>
            <w:tcW w:w="2835" w:type="dxa"/>
            <w:vAlign w:val="center"/>
          </w:tcPr>
          <w:p>
            <w:pPr>
              <w:pStyle w:val="11"/>
            </w:pPr>
            <w:r>
              <w:t>项目名称</w:t>
            </w:r>
          </w:p>
        </w:tc>
        <w:tc>
          <w:tcPr>
            <w:tcW w:w="6094" w:type="dxa"/>
            <w:gridSpan w:val="3"/>
            <w:vAlign w:val="center"/>
          </w:tcPr>
          <w:p>
            <w:pPr>
              <w:pStyle w:val="13"/>
            </w:pPr>
            <w:r>
              <w:t>冀财社[2023]208号河北省财政厅医保局提前下达2024年中央财政医疗服务与保障能力提升补助资金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开展医保稽核稽查、宣传等工作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1.保障1000余家定点医药机构正常运转；医保综合监管能力的提升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定点医药机构检查覆盖数量</w:t>
            </w:r>
          </w:p>
        </w:tc>
        <w:tc>
          <w:tcPr>
            <w:tcW w:w="5386" w:type="dxa"/>
            <w:vAlign w:val="center"/>
          </w:tcPr>
          <w:p>
            <w:pPr>
              <w:pStyle w:val="13"/>
            </w:pPr>
            <w:r>
              <w:t>定点医药机构检查覆盖数量</w:t>
            </w:r>
          </w:p>
        </w:tc>
        <w:tc>
          <w:tcPr>
            <w:tcW w:w="2268" w:type="dxa"/>
            <w:vAlign w:val="center"/>
          </w:tcPr>
          <w:p>
            <w:pPr>
              <w:pStyle w:val="13"/>
            </w:pPr>
            <w:r>
              <w:t>≥1000家</w:t>
            </w:r>
          </w:p>
        </w:tc>
        <w:tc>
          <w:tcPr>
            <w:tcW w:w="1276" w:type="dxa"/>
            <w:vAlign w:val="center"/>
          </w:tcPr>
          <w:p>
            <w:pPr>
              <w:pStyle w:val="13"/>
            </w:pPr>
            <w:r>
              <w:t>医保协议要求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医保信息系统正常运行率</w:t>
            </w:r>
          </w:p>
        </w:tc>
        <w:tc>
          <w:tcPr>
            <w:tcW w:w="2268" w:type="dxa"/>
            <w:vAlign w:val="center"/>
          </w:tcPr>
          <w:p>
            <w:pPr>
              <w:pStyle w:val="13"/>
            </w:pPr>
            <w:r>
              <w:t>≥95%</w:t>
            </w:r>
          </w:p>
        </w:tc>
        <w:tc>
          <w:tcPr>
            <w:tcW w:w="1276" w:type="dxa"/>
            <w:vAlign w:val="center"/>
          </w:tcPr>
          <w:p>
            <w:pPr>
              <w:pStyle w:val="13"/>
            </w:pPr>
            <w:r>
              <w:t>医保协议要求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各项检查任务完成及时率（%）</w:t>
            </w:r>
          </w:p>
        </w:tc>
        <w:tc>
          <w:tcPr>
            <w:tcW w:w="2268" w:type="dxa"/>
            <w:vAlign w:val="center"/>
          </w:tcPr>
          <w:p>
            <w:pPr>
              <w:pStyle w:val="13"/>
            </w:pPr>
            <w:r>
              <w:t>≥98%</w:t>
            </w:r>
          </w:p>
        </w:tc>
        <w:tc>
          <w:tcPr>
            <w:tcW w:w="1276" w:type="dxa"/>
            <w:vAlign w:val="center"/>
          </w:tcPr>
          <w:p>
            <w:pPr>
              <w:pStyle w:val="13"/>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54万元</w:t>
            </w:r>
          </w:p>
        </w:tc>
        <w:tc>
          <w:tcPr>
            <w:tcW w:w="1276" w:type="dxa"/>
            <w:vAlign w:val="center"/>
          </w:tcPr>
          <w:p>
            <w:pPr>
              <w:pStyle w:val="13"/>
            </w:pPr>
            <w:r>
              <w:t>历史成本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参保群众政策知晓率</w:t>
            </w:r>
          </w:p>
        </w:tc>
        <w:tc>
          <w:tcPr>
            <w:tcW w:w="5386" w:type="dxa"/>
            <w:vAlign w:val="center"/>
          </w:tcPr>
          <w:p>
            <w:pPr>
              <w:pStyle w:val="13"/>
            </w:pPr>
            <w:r>
              <w:t>常住人口/参保人数</w:t>
            </w:r>
          </w:p>
        </w:tc>
        <w:tc>
          <w:tcPr>
            <w:tcW w:w="2268" w:type="dxa"/>
            <w:vAlign w:val="center"/>
          </w:tcPr>
          <w:p>
            <w:pPr>
              <w:pStyle w:val="13"/>
            </w:pPr>
            <w:r>
              <w:t>≥95%</w:t>
            </w:r>
          </w:p>
        </w:tc>
        <w:tc>
          <w:tcPr>
            <w:tcW w:w="1276" w:type="dxa"/>
            <w:vAlign w:val="center"/>
          </w:tcPr>
          <w:p>
            <w:pPr>
              <w:pStyle w:val="13"/>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提升医保服务能力</w:t>
            </w:r>
          </w:p>
        </w:tc>
        <w:tc>
          <w:tcPr>
            <w:tcW w:w="5386" w:type="dxa"/>
            <w:vAlign w:val="center"/>
          </w:tcPr>
          <w:p>
            <w:pPr>
              <w:pStyle w:val="13"/>
            </w:pPr>
            <w:r>
              <w:t>提升医保服务能力</w:t>
            </w:r>
          </w:p>
        </w:tc>
        <w:tc>
          <w:tcPr>
            <w:tcW w:w="2268" w:type="dxa"/>
            <w:vAlign w:val="center"/>
          </w:tcPr>
          <w:p>
            <w:pPr>
              <w:pStyle w:val="13"/>
            </w:pPr>
            <w:r>
              <w:t>明显提升</w:t>
            </w:r>
          </w:p>
        </w:tc>
        <w:tc>
          <w:tcPr>
            <w:tcW w:w="1276" w:type="dxa"/>
            <w:vAlign w:val="center"/>
          </w:tcPr>
          <w:p>
            <w:pPr>
              <w:pStyle w:val="13"/>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参保人员对医保服务的满意度</w:t>
            </w:r>
          </w:p>
        </w:tc>
        <w:tc>
          <w:tcPr>
            <w:tcW w:w="2268" w:type="dxa"/>
            <w:vAlign w:val="center"/>
          </w:tcPr>
          <w:p>
            <w:pPr>
              <w:pStyle w:val="13"/>
            </w:pPr>
            <w:r>
              <w:t>≥95%</w:t>
            </w:r>
          </w:p>
        </w:tc>
        <w:tc>
          <w:tcPr>
            <w:tcW w:w="1276" w:type="dxa"/>
            <w:vAlign w:val="center"/>
          </w:tcPr>
          <w:p>
            <w:pPr>
              <w:pStyle w:val="13"/>
            </w:pPr>
            <w:r>
              <w:t>医保工作需要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6、冀财社[2023]218号2024年公费医疗绩效目标表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13043424P000009116751</w:t>
            </w:r>
          </w:p>
        </w:tc>
        <w:tc>
          <w:tcPr>
            <w:tcW w:w="2835" w:type="dxa"/>
            <w:vAlign w:val="center"/>
          </w:tcPr>
          <w:p>
            <w:pPr>
              <w:pStyle w:val="11"/>
            </w:pPr>
            <w:r>
              <w:t>项目名称</w:t>
            </w:r>
          </w:p>
        </w:tc>
        <w:tc>
          <w:tcPr>
            <w:tcW w:w="6094" w:type="dxa"/>
            <w:gridSpan w:val="3"/>
            <w:vAlign w:val="center"/>
          </w:tcPr>
          <w:p>
            <w:pPr>
              <w:pStyle w:val="13"/>
            </w:pPr>
            <w:r>
              <w:t>冀财社[2023]218号2024年公费医疗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w:t>
            </w:r>
          </w:p>
        </w:tc>
        <w:tc>
          <w:tcPr>
            <w:tcW w:w="2835" w:type="dxa"/>
            <w:vAlign w:val="center"/>
          </w:tcPr>
          <w:p>
            <w:pPr>
              <w:pStyle w:val="11"/>
            </w:pPr>
            <w:r>
              <w:t>其中：财政    资金</w:t>
            </w:r>
          </w:p>
        </w:tc>
        <w:tc>
          <w:tcPr>
            <w:tcW w:w="2551" w:type="dxa"/>
            <w:vAlign w:val="center"/>
          </w:tcPr>
          <w:p>
            <w:pPr>
              <w:pStyle w:val="13"/>
            </w:pPr>
            <w:r>
              <w:t>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保障21名离休干部医疗费及时保销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1.保障21名离休干部医疗费及时保销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离休干部人数</w:t>
            </w:r>
          </w:p>
        </w:tc>
        <w:tc>
          <w:tcPr>
            <w:tcW w:w="5386" w:type="dxa"/>
            <w:vAlign w:val="center"/>
          </w:tcPr>
          <w:p>
            <w:pPr>
              <w:pStyle w:val="13"/>
            </w:pPr>
            <w:r>
              <w:t>保障离休干部人数</w:t>
            </w:r>
          </w:p>
        </w:tc>
        <w:tc>
          <w:tcPr>
            <w:tcW w:w="2268" w:type="dxa"/>
            <w:vAlign w:val="center"/>
          </w:tcPr>
          <w:p>
            <w:pPr>
              <w:pStyle w:val="13"/>
            </w:pPr>
            <w:r>
              <w:t>21人</w:t>
            </w:r>
          </w:p>
        </w:tc>
        <w:tc>
          <w:tcPr>
            <w:tcW w:w="1276" w:type="dxa"/>
            <w:vAlign w:val="center"/>
          </w:tcPr>
          <w:p>
            <w:pPr>
              <w:pStyle w:val="13"/>
            </w:pPr>
            <w:r>
              <w:t>（冀办字[2003]32号）的规定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离休干部医药费报销比例</w:t>
            </w:r>
          </w:p>
        </w:tc>
        <w:tc>
          <w:tcPr>
            <w:tcW w:w="5386" w:type="dxa"/>
            <w:vAlign w:val="center"/>
          </w:tcPr>
          <w:p>
            <w:pPr>
              <w:pStyle w:val="13"/>
            </w:pPr>
            <w:r>
              <w:t>离休干部医药费实报实销比例</w:t>
            </w:r>
          </w:p>
        </w:tc>
        <w:tc>
          <w:tcPr>
            <w:tcW w:w="2268" w:type="dxa"/>
            <w:vAlign w:val="center"/>
          </w:tcPr>
          <w:p>
            <w:pPr>
              <w:pStyle w:val="13"/>
            </w:pPr>
            <w:r>
              <w:t>100%</w:t>
            </w:r>
          </w:p>
        </w:tc>
        <w:tc>
          <w:tcPr>
            <w:tcW w:w="1276" w:type="dxa"/>
            <w:vAlign w:val="center"/>
          </w:tcPr>
          <w:p>
            <w:pPr>
              <w:pStyle w:val="13"/>
            </w:pPr>
            <w:r>
              <w:t>（冀办字[2003]32号）的规定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≤4.6万元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受益总人数</w:t>
            </w:r>
          </w:p>
        </w:tc>
        <w:tc>
          <w:tcPr>
            <w:tcW w:w="5386" w:type="dxa"/>
            <w:vAlign w:val="center"/>
          </w:tcPr>
          <w:p>
            <w:pPr>
              <w:pStyle w:val="13"/>
            </w:pPr>
            <w:r>
              <w:t>受益总人数</w:t>
            </w:r>
          </w:p>
        </w:tc>
        <w:tc>
          <w:tcPr>
            <w:tcW w:w="2268" w:type="dxa"/>
            <w:vAlign w:val="center"/>
          </w:tcPr>
          <w:p>
            <w:pPr>
              <w:pStyle w:val="13"/>
            </w:pPr>
            <w:r>
              <w:t>21人</w:t>
            </w:r>
          </w:p>
        </w:tc>
        <w:tc>
          <w:tcPr>
            <w:tcW w:w="1276" w:type="dxa"/>
            <w:vAlign w:val="center"/>
          </w:tcPr>
          <w:p>
            <w:pPr>
              <w:pStyle w:val="13"/>
            </w:pPr>
            <w:r>
              <w:t>（冀办字[2003]32号）的规定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持续保障</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7、冀财社[2023]225号提前下达2024年省级财政城乡居民社会保险代办员补助资金绩效目标表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13043424P00000610649P</w:t>
            </w:r>
          </w:p>
        </w:tc>
        <w:tc>
          <w:tcPr>
            <w:tcW w:w="2835" w:type="dxa"/>
            <w:vAlign w:val="center"/>
          </w:tcPr>
          <w:p>
            <w:pPr>
              <w:pStyle w:val="11"/>
            </w:pPr>
            <w:r>
              <w:t>项目名称</w:t>
            </w:r>
          </w:p>
        </w:tc>
        <w:tc>
          <w:tcPr>
            <w:tcW w:w="6094" w:type="dxa"/>
            <w:gridSpan w:val="3"/>
            <w:vAlign w:val="center"/>
          </w:tcPr>
          <w:p>
            <w:pPr>
              <w:pStyle w:val="13"/>
            </w:pPr>
            <w:r>
              <w:t>冀财社[2023]225号提前下达2024年省级财政城乡居民社会保险代办员补助资金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保障22个乡镇都有专人负责城乡居民基本医疗保险经办服务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1.保障22个乡镇都有专人负责城乡居民基本医疗保险经办服务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补助代办员数量</w:t>
            </w:r>
          </w:p>
        </w:tc>
        <w:tc>
          <w:tcPr>
            <w:tcW w:w="5386" w:type="dxa"/>
            <w:vAlign w:val="center"/>
          </w:tcPr>
          <w:p>
            <w:pPr>
              <w:pStyle w:val="13"/>
            </w:pPr>
            <w:r>
              <w:t>实际补助代办员数量</w:t>
            </w:r>
          </w:p>
        </w:tc>
        <w:tc>
          <w:tcPr>
            <w:tcW w:w="2268" w:type="dxa"/>
            <w:vAlign w:val="center"/>
          </w:tcPr>
          <w:p>
            <w:pPr>
              <w:pStyle w:val="13"/>
            </w:pPr>
            <w:r>
              <w:t>≥85人</w:t>
            </w:r>
          </w:p>
        </w:tc>
        <w:tc>
          <w:tcPr>
            <w:tcW w:w="1276" w:type="dxa"/>
            <w:vAlign w:val="center"/>
          </w:tcPr>
          <w:p>
            <w:pPr>
              <w:pStyle w:val="13"/>
            </w:pPr>
            <w:r>
              <w:t>根据冀财社[2023]225号提前下达2024年省级财政城乡居民社会保险代办员补助资金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按照征缴名次排名发放补助，名次前列者发放较多补助</w:t>
            </w:r>
          </w:p>
        </w:tc>
        <w:tc>
          <w:tcPr>
            <w:tcW w:w="2268" w:type="dxa"/>
            <w:vAlign w:val="center"/>
          </w:tcPr>
          <w:p>
            <w:pPr>
              <w:pStyle w:val="13"/>
            </w:pPr>
            <w:r>
              <w:t>≥95%</w:t>
            </w:r>
          </w:p>
        </w:tc>
        <w:tc>
          <w:tcPr>
            <w:tcW w:w="1276" w:type="dxa"/>
            <w:vAlign w:val="center"/>
          </w:tcPr>
          <w:p>
            <w:pPr>
              <w:pStyle w:val="13"/>
            </w:pPr>
            <w:r>
              <w:t>根据冀财社[2023]225号提前下达2024年省级财政城乡居民社会保险代办员补助资金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8万元</w:t>
            </w:r>
          </w:p>
        </w:tc>
        <w:tc>
          <w:tcPr>
            <w:tcW w:w="1276" w:type="dxa"/>
            <w:vAlign w:val="center"/>
          </w:tcPr>
          <w:p>
            <w:pPr>
              <w:pStyle w:val="13"/>
            </w:pPr>
            <w:r>
              <w:t>文件下达金额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审批发放及时率</w:t>
            </w:r>
          </w:p>
        </w:tc>
        <w:tc>
          <w:tcPr>
            <w:tcW w:w="5386" w:type="dxa"/>
            <w:vAlign w:val="center"/>
          </w:tcPr>
          <w:p>
            <w:pPr>
              <w:pStyle w:val="13"/>
            </w:pPr>
            <w:r>
              <w:t>审批发放及时率</w:t>
            </w:r>
          </w:p>
        </w:tc>
        <w:tc>
          <w:tcPr>
            <w:tcW w:w="2268" w:type="dxa"/>
            <w:vAlign w:val="center"/>
          </w:tcPr>
          <w:p>
            <w:pPr>
              <w:pStyle w:val="13"/>
            </w:pPr>
            <w:r>
              <w:t>≥95%</w:t>
            </w:r>
          </w:p>
        </w:tc>
        <w:tc>
          <w:tcPr>
            <w:tcW w:w="1276" w:type="dxa"/>
            <w:vAlign w:val="center"/>
          </w:tcPr>
          <w:p>
            <w:pPr>
              <w:pStyle w:val="13"/>
            </w:pPr>
            <w:r>
              <w:t>集中征缴结束后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推进医保工作落实，提升办理与服务水平</w:t>
            </w:r>
          </w:p>
        </w:tc>
        <w:tc>
          <w:tcPr>
            <w:tcW w:w="2268" w:type="dxa"/>
            <w:vAlign w:val="center"/>
          </w:tcPr>
          <w:p>
            <w:pPr>
              <w:pStyle w:val="13"/>
            </w:pPr>
            <w:r>
              <w:t>保持经办服务顺利开展</w:t>
            </w:r>
          </w:p>
        </w:tc>
        <w:tc>
          <w:tcPr>
            <w:tcW w:w="1276" w:type="dxa"/>
            <w:vAlign w:val="center"/>
          </w:tcPr>
          <w:p>
            <w:pPr>
              <w:pStyle w:val="13"/>
            </w:pPr>
            <w:r>
              <w:t>根据冀财社[2023]225号提前下达2024年省级财政城乡居民社会保险代办员补助资金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持续保障</w:t>
            </w:r>
          </w:p>
        </w:tc>
        <w:tc>
          <w:tcPr>
            <w:tcW w:w="1276" w:type="dxa"/>
            <w:vAlign w:val="center"/>
          </w:tcPr>
          <w:p>
            <w:pPr>
              <w:pStyle w:val="13"/>
            </w:pPr>
            <w:r>
              <w:t>根据冀财社[2023]225号提前下达2024年省级财政城乡居民社会保险代办员补助资金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群众对乡居民基本医疗保险代办员服务满意程度</w:t>
            </w:r>
          </w:p>
        </w:tc>
        <w:tc>
          <w:tcPr>
            <w:tcW w:w="2268" w:type="dxa"/>
            <w:vAlign w:val="center"/>
          </w:tcPr>
          <w:p>
            <w:pPr>
              <w:pStyle w:val="13"/>
            </w:pPr>
            <w:r>
              <w:t>≥90%</w:t>
            </w:r>
          </w:p>
        </w:tc>
        <w:tc>
          <w:tcPr>
            <w:tcW w:w="1276" w:type="dxa"/>
            <w:vAlign w:val="center"/>
          </w:tcPr>
          <w:p>
            <w:pPr>
              <w:pStyle w:val="13"/>
            </w:pPr>
            <w:r>
              <w:t>根据冀财社[2023]225号提前下达2024年省级财政城乡居民社会保险代办员补助资金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8、居民医疗保险及医疗救助工作经费绩效目标表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13043424P00001210642Y</w:t>
            </w:r>
          </w:p>
        </w:tc>
        <w:tc>
          <w:tcPr>
            <w:tcW w:w="2835" w:type="dxa"/>
            <w:vAlign w:val="center"/>
          </w:tcPr>
          <w:p>
            <w:pPr>
              <w:pStyle w:val="11"/>
            </w:pPr>
            <w:r>
              <w:t>项目名称</w:t>
            </w:r>
          </w:p>
        </w:tc>
        <w:tc>
          <w:tcPr>
            <w:tcW w:w="6094" w:type="dxa"/>
            <w:gridSpan w:val="3"/>
            <w:vAlign w:val="center"/>
          </w:tcPr>
          <w:p>
            <w:pPr>
              <w:pStyle w:val="13"/>
            </w:pPr>
            <w:r>
              <w:t>居民医疗保险及医疗救助工作经费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保障单位92名工作人员日常办公安全运转，满足下乡稽核稽查、宣传医保政策和医保事业发展需要。</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1.保障单位92名工作人员日常办公安全运转，满足下乡稽核稽查、宣传医保政策和医保事业发展需要。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保障本单位日常运转100余人</w:t>
            </w:r>
          </w:p>
        </w:tc>
        <w:tc>
          <w:tcPr>
            <w:tcW w:w="5386" w:type="dxa"/>
            <w:vAlign w:val="center"/>
          </w:tcPr>
          <w:p>
            <w:pPr>
              <w:pStyle w:val="13"/>
            </w:pPr>
            <w:r>
              <w:t>保障本单位日常工作正常运转所需的人数</w:t>
            </w:r>
          </w:p>
        </w:tc>
        <w:tc>
          <w:tcPr>
            <w:tcW w:w="2268" w:type="dxa"/>
            <w:vAlign w:val="center"/>
          </w:tcPr>
          <w:p>
            <w:pPr>
              <w:pStyle w:val="13"/>
            </w:pPr>
            <w:r>
              <w:t>≥92人</w:t>
            </w:r>
          </w:p>
        </w:tc>
        <w:tc>
          <w:tcPr>
            <w:tcW w:w="1276" w:type="dxa"/>
            <w:vAlign w:val="center"/>
          </w:tcPr>
          <w:p>
            <w:pPr>
              <w:pStyle w:val="13"/>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政策知晓率</w:t>
            </w:r>
          </w:p>
        </w:tc>
        <w:tc>
          <w:tcPr>
            <w:tcW w:w="5386" w:type="dxa"/>
            <w:vAlign w:val="center"/>
          </w:tcPr>
          <w:p>
            <w:pPr>
              <w:pStyle w:val="13"/>
            </w:pPr>
            <w:r>
              <w:t>知晓政策人数/参保人数</w:t>
            </w:r>
          </w:p>
        </w:tc>
        <w:tc>
          <w:tcPr>
            <w:tcW w:w="2268" w:type="dxa"/>
            <w:vAlign w:val="center"/>
          </w:tcPr>
          <w:p>
            <w:pPr>
              <w:pStyle w:val="13"/>
            </w:pPr>
            <w:r>
              <w:t>≥95%</w:t>
            </w:r>
          </w:p>
        </w:tc>
        <w:tc>
          <w:tcPr>
            <w:tcW w:w="1276" w:type="dxa"/>
            <w:vAlign w:val="center"/>
          </w:tcPr>
          <w:p>
            <w:pPr>
              <w:pStyle w:val="13"/>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待遇报销时限</w:t>
            </w:r>
          </w:p>
        </w:tc>
        <w:tc>
          <w:tcPr>
            <w:tcW w:w="5386" w:type="dxa"/>
            <w:vAlign w:val="center"/>
          </w:tcPr>
          <w:p>
            <w:pPr>
              <w:pStyle w:val="13"/>
            </w:pPr>
            <w:r>
              <w:t>医疗保障报销事项在规定时间内及时办结情况</w:t>
            </w:r>
          </w:p>
        </w:tc>
        <w:tc>
          <w:tcPr>
            <w:tcW w:w="2268" w:type="dxa"/>
            <w:vAlign w:val="center"/>
          </w:tcPr>
          <w:p>
            <w:pPr>
              <w:pStyle w:val="13"/>
            </w:pPr>
            <w:r>
              <w:t>≤15工作日</w:t>
            </w:r>
          </w:p>
        </w:tc>
        <w:tc>
          <w:tcPr>
            <w:tcW w:w="1276" w:type="dxa"/>
            <w:vAlign w:val="center"/>
          </w:tcPr>
          <w:p>
            <w:pPr>
              <w:pStyle w:val="13"/>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当年经办成本</w:t>
            </w:r>
          </w:p>
        </w:tc>
        <w:tc>
          <w:tcPr>
            <w:tcW w:w="5386" w:type="dxa"/>
            <w:vAlign w:val="center"/>
          </w:tcPr>
          <w:p>
            <w:pPr>
              <w:pStyle w:val="13"/>
            </w:pPr>
            <w:r>
              <w:t>用于当年经办所需的办公费、差旅费等</w:t>
            </w:r>
          </w:p>
        </w:tc>
        <w:tc>
          <w:tcPr>
            <w:tcW w:w="2268" w:type="dxa"/>
            <w:vAlign w:val="center"/>
          </w:tcPr>
          <w:p>
            <w:pPr>
              <w:pStyle w:val="13"/>
            </w:pPr>
            <w:r>
              <w:t>20万元</w:t>
            </w:r>
          </w:p>
        </w:tc>
        <w:tc>
          <w:tcPr>
            <w:tcW w:w="1276" w:type="dxa"/>
            <w:vAlign w:val="center"/>
          </w:tcPr>
          <w:p>
            <w:pPr>
              <w:pStyle w:val="13"/>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提高医疗保障政策全覆盖</w:t>
            </w:r>
          </w:p>
        </w:tc>
        <w:tc>
          <w:tcPr>
            <w:tcW w:w="5386" w:type="dxa"/>
            <w:vAlign w:val="center"/>
          </w:tcPr>
          <w:p>
            <w:pPr>
              <w:pStyle w:val="13"/>
            </w:pPr>
            <w:r>
              <w:t>提高医疗保障政策覆盖率，确保参保群众人人知政策</w:t>
            </w:r>
          </w:p>
        </w:tc>
        <w:tc>
          <w:tcPr>
            <w:tcW w:w="2268" w:type="dxa"/>
            <w:vAlign w:val="center"/>
          </w:tcPr>
          <w:p>
            <w:pPr>
              <w:pStyle w:val="13"/>
            </w:pPr>
            <w:r>
              <w:t>持续提高</w:t>
            </w:r>
          </w:p>
        </w:tc>
        <w:tc>
          <w:tcPr>
            <w:tcW w:w="1276" w:type="dxa"/>
            <w:vAlign w:val="center"/>
          </w:tcPr>
          <w:p>
            <w:pPr>
              <w:pStyle w:val="13"/>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医保政策的持续性</w:t>
            </w:r>
          </w:p>
        </w:tc>
        <w:tc>
          <w:tcPr>
            <w:tcW w:w="5386" w:type="dxa"/>
            <w:vAlign w:val="center"/>
          </w:tcPr>
          <w:p>
            <w:pPr>
              <w:pStyle w:val="13"/>
            </w:pPr>
            <w:r>
              <w:t>持续保障参保群众应享受的待遇</w:t>
            </w:r>
          </w:p>
        </w:tc>
        <w:tc>
          <w:tcPr>
            <w:tcW w:w="2268" w:type="dxa"/>
            <w:vAlign w:val="center"/>
          </w:tcPr>
          <w:p>
            <w:pPr>
              <w:pStyle w:val="13"/>
            </w:pPr>
            <w:r>
              <w:t>持续保障</w:t>
            </w:r>
          </w:p>
        </w:tc>
        <w:tc>
          <w:tcPr>
            <w:tcW w:w="1276" w:type="dxa"/>
            <w:vAlign w:val="center"/>
          </w:tcPr>
          <w:p>
            <w:pPr>
              <w:pStyle w:val="13"/>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≥96发放实际问卷调查表</w:t>
            </w:r>
          </w:p>
        </w:tc>
        <w:tc>
          <w:tcPr>
            <w:tcW w:w="1276" w:type="dxa"/>
            <w:vAlign w:val="center"/>
          </w:tcPr>
          <w:p>
            <w:pPr>
              <w:pStyle w:val="13"/>
            </w:pPr>
            <w:r>
              <w:t>通过问卷调查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9、劳务派遣人员工资绩效目标表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13043424P000009115287</w:t>
            </w:r>
          </w:p>
        </w:tc>
        <w:tc>
          <w:tcPr>
            <w:tcW w:w="2835" w:type="dxa"/>
            <w:vAlign w:val="center"/>
          </w:tcPr>
          <w:p>
            <w:pPr>
              <w:pStyle w:val="11"/>
            </w:pPr>
            <w:r>
              <w:t>项目名称</w:t>
            </w:r>
          </w:p>
        </w:tc>
        <w:tc>
          <w:tcPr>
            <w:tcW w:w="6094" w:type="dxa"/>
            <w:gridSpan w:val="3"/>
            <w:vAlign w:val="center"/>
          </w:tcPr>
          <w:p>
            <w:pPr>
              <w:pStyle w:val="13"/>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165.00</w:t>
            </w:r>
          </w:p>
        </w:tc>
        <w:tc>
          <w:tcPr>
            <w:tcW w:w="2835" w:type="dxa"/>
            <w:vAlign w:val="center"/>
          </w:tcPr>
          <w:p>
            <w:pPr>
              <w:pStyle w:val="11"/>
            </w:pPr>
            <w:r>
              <w:t>其中：财政    资金</w:t>
            </w:r>
          </w:p>
        </w:tc>
        <w:tc>
          <w:tcPr>
            <w:tcW w:w="2551" w:type="dxa"/>
            <w:vAlign w:val="center"/>
          </w:tcPr>
          <w:p>
            <w:pPr>
              <w:pStyle w:val="13"/>
            </w:pPr>
            <w:r>
              <w:t>165.00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保障45名劳务派遣人员工资和社保费用正常支付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1.目标内容保障45名劳务派遣人员工资和社保费用正常支付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发放工资和缴纳保险的人数</w:t>
            </w:r>
          </w:p>
        </w:tc>
        <w:tc>
          <w:tcPr>
            <w:tcW w:w="5386" w:type="dxa"/>
            <w:vAlign w:val="center"/>
          </w:tcPr>
          <w:p>
            <w:pPr>
              <w:pStyle w:val="13"/>
            </w:pPr>
            <w:r>
              <w:t>发放工资和缴纳保险的人数</w:t>
            </w:r>
          </w:p>
        </w:tc>
        <w:tc>
          <w:tcPr>
            <w:tcW w:w="2268" w:type="dxa"/>
            <w:vAlign w:val="center"/>
          </w:tcPr>
          <w:p>
            <w:pPr>
              <w:pStyle w:val="13"/>
            </w:pPr>
            <w:r>
              <w:t>45人</w:t>
            </w:r>
          </w:p>
        </w:tc>
        <w:tc>
          <w:tcPr>
            <w:tcW w:w="1276" w:type="dxa"/>
            <w:vAlign w:val="center"/>
          </w:tcPr>
          <w:p>
            <w:pPr>
              <w:pStyle w:val="13"/>
            </w:pPr>
            <w:r>
              <w:t>县委县政府批准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工资发放和缴纳保险工作质量达标率</w:t>
            </w:r>
          </w:p>
        </w:tc>
        <w:tc>
          <w:tcPr>
            <w:tcW w:w="5386" w:type="dxa"/>
            <w:vAlign w:val="center"/>
          </w:tcPr>
          <w:p>
            <w:pPr>
              <w:pStyle w:val="13"/>
            </w:pPr>
            <w:r>
              <w:t>工资发放和缴纳保险全年工作质量达标率</w:t>
            </w:r>
          </w:p>
        </w:tc>
        <w:tc>
          <w:tcPr>
            <w:tcW w:w="2268" w:type="dxa"/>
            <w:vAlign w:val="center"/>
          </w:tcPr>
          <w:p>
            <w:pPr>
              <w:pStyle w:val="13"/>
            </w:pPr>
            <w:r>
              <w:t>100%</w:t>
            </w:r>
          </w:p>
        </w:tc>
        <w:tc>
          <w:tcPr>
            <w:tcW w:w="1276" w:type="dxa"/>
            <w:vAlign w:val="center"/>
          </w:tcPr>
          <w:p>
            <w:pPr>
              <w:pStyle w:val="13"/>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按时发放工资和缴纳保险时限</w:t>
            </w:r>
          </w:p>
        </w:tc>
        <w:tc>
          <w:tcPr>
            <w:tcW w:w="5386" w:type="dxa"/>
            <w:vAlign w:val="center"/>
          </w:tcPr>
          <w:p>
            <w:pPr>
              <w:pStyle w:val="13"/>
            </w:pPr>
            <w:r>
              <w:t>按时发放工资和缴纳保险时限</w:t>
            </w:r>
          </w:p>
        </w:tc>
        <w:tc>
          <w:tcPr>
            <w:tcW w:w="2268" w:type="dxa"/>
            <w:vAlign w:val="center"/>
          </w:tcPr>
          <w:p>
            <w:pPr>
              <w:pStyle w:val="13"/>
            </w:pPr>
            <w:r>
              <w:t>12个月</w:t>
            </w:r>
          </w:p>
        </w:tc>
        <w:tc>
          <w:tcPr>
            <w:tcW w:w="1276" w:type="dxa"/>
            <w:vAlign w:val="center"/>
          </w:tcPr>
          <w:p>
            <w:pPr>
              <w:pStyle w:val="13"/>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全年应发的金额</w:t>
            </w:r>
          </w:p>
        </w:tc>
        <w:tc>
          <w:tcPr>
            <w:tcW w:w="5386" w:type="dxa"/>
            <w:vAlign w:val="center"/>
          </w:tcPr>
          <w:p>
            <w:pPr>
              <w:pStyle w:val="13"/>
            </w:pPr>
            <w:r>
              <w:t>全年应发的金额</w:t>
            </w:r>
          </w:p>
        </w:tc>
        <w:tc>
          <w:tcPr>
            <w:tcW w:w="2268" w:type="dxa"/>
            <w:vAlign w:val="center"/>
          </w:tcPr>
          <w:p>
            <w:pPr>
              <w:pStyle w:val="13"/>
            </w:pPr>
            <w:r>
              <w:t>165万元</w:t>
            </w:r>
          </w:p>
        </w:tc>
        <w:tc>
          <w:tcPr>
            <w:tcW w:w="1276" w:type="dxa"/>
            <w:vAlign w:val="center"/>
          </w:tcPr>
          <w:p>
            <w:pPr>
              <w:pStyle w:val="13"/>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持续提高</w:t>
            </w:r>
          </w:p>
        </w:tc>
        <w:tc>
          <w:tcPr>
            <w:tcW w:w="1276"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持续保障</w:t>
            </w:r>
          </w:p>
        </w:tc>
        <w:tc>
          <w:tcPr>
            <w:tcW w:w="1276"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通过问卷调查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10、原卫生局划转人员工资绩效目标表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13043424P00000911527K</w:t>
            </w:r>
          </w:p>
        </w:tc>
        <w:tc>
          <w:tcPr>
            <w:tcW w:w="2835" w:type="dxa"/>
            <w:vAlign w:val="center"/>
          </w:tcPr>
          <w:p>
            <w:pPr>
              <w:pStyle w:val="11"/>
            </w:pPr>
            <w:r>
              <w:t>项目名称</w:t>
            </w:r>
          </w:p>
        </w:tc>
        <w:tc>
          <w:tcPr>
            <w:tcW w:w="6094" w:type="dxa"/>
            <w:gridSpan w:val="3"/>
            <w:vAlign w:val="center"/>
          </w:tcPr>
          <w:p>
            <w:pPr>
              <w:pStyle w:val="13"/>
            </w:pPr>
            <w:r>
              <w:t>原卫生局划转人员工资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86.00</w:t>
            </w:r>
          </w:p>
        </w:tc>
        <w:tc>
          <w:tcPr>
            <w:tcW w:w="2835" w:type="dxa"/>
            <w:vAlign w:val="center"/>
          </w:tcPr>
          <w:p>
            <w:pPr>
              <w:pStyle w:val="11"/>
            </w:pPr>
            <w:r>
              <w:t>其中：财政    资金</w:t>
            </w:r>
          </w:p>
        </w:tc>
        <w:tc>
          <w:tcPr>
            <w:tcW w:w="2551" w:type="dxa"/>
            <w:vAlign w:val="center"/>
          </w:tcPr>
          <w:p>
            <w:pPr>
              <w:pStyle w:val="13"/>
            </w:pPr>
            <w:r>
              <w:t>86.00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保障13名原卫生局划转人员工资和社保费用正常支付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1.保障13名原卫生局划转人员工资和社保费用正常支付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发放工资和缴纳保险的人数</w:t>
            </w:r>
          </w:p>
        </w:tc>
        <w:tc>
          <w:tcPr>
            <w:tcW w:w="5386" w:type="dxa"/>
            <w:vAlign w:val="center"/>
          </w:tcPr>
          <w:p>
            <w:pPr>
              <w:pStyle w:val="13"/>
            </w:pPr>
            <w:r>
              <w:t>发放工资和缴纳保险的人数</w:t>
            </w:r>
          </w:p>
        </w:tc>
        <w:tc>
          <w:tcPr>
            <w:tcW w:w="2268" w:type="dxa"/>
            <w:vAlign w:val="center"/>
          </w:tcPr>
          <w:p>
            <w:pPr>
              <w:pStyle w:val="13"/>
            </w:pPr>
            <w:r>
              <w:t>13人</w:t>
            </w:r>
          </w:p>
        </w:tc>
        <w:tc>
          <w:tcPr>
            <w:tcW w:w="1276" w:type="dxa"/>
            <w:vAlign w:val="center"/>
          </w:tcPr>
          <w:p>
            <w:pPr>
              <w:pStyle w:val="13"/>
            </w:pPr>
            <w:r>
              <w:t>《魏县医疗保障局职能配置、内设 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工资发放和缴纳保险工作质量达标率</w:t>
            </w:r>
          </w:p>
        </w:tc>
        <w:tc>
          <w:tcPr>
            <w:tcW w:w="5386" w:type="dxa"/>
            <w:vAlign w:val="center"/>
          </w:tcPr>
          <w:p>
            <w:pPr>
              <w:pStyle w:val="13"/>
            </w:pPr>
            <w:r>
              <w:t>工资发放和缴纳保险工作质量达标率</w:t>
            </w:r>
          </w:p>
        </w:tc>
        <w:tc>
          <w:tcPr>
            <w:tcW w:w="2268" w:type="dxa"/>
            <w:vAlign w:val="center"/>
          </w:tcPr>
          <w:p>
            <w:pPr>
              <w:pStyle w:val="13"/>
            </w:pPr>
            <w:r>
              <w:t>100%</w:t>
            </w:r>
          </w:p>
        </w:tc>
        <w:tc>
          <w:tcPr>
            <w:tcW w:w="1276" w:type="dxa"/>
            <w:vAlign w:val="center"/>
          </w:tcPr>
          <w:p>
            <w:pPr>
              <w:pStyle w:val="13"/>
            </w:pPr>
            <w:r>
              <w:t>《魏县医疗保障局职能配置、内设 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按时发放工资和缴纳保险时限</w:t>
            </w:r>
          </w:p>
        </w:tc>
        <w:tc>
          <w:tcPr>
            <w:tcW w:w="5386" w:type="dxa"/>
            <w:vAlign w:val="center"/>
          </w:tcPr>
          <w:p>
            <w:pPr>
              <w:pStyle w:val="13"/>
            </w:pPr>
            <w:r>
              <w:t>按时发放工资和缴纳保险时限</w:t>
            </w:r>
          </w:p>
        </w:tc>
        <w:tc>
          <w:tcPr>
            <w:tcW w:w="2268" w:type="dxa"/>
            <w:vAlign w:val="center"/>
          </w:tcPr>
          <w:p>
            <w:pPr>
              <w:pStyle w:val="13"/>
            </w:pPr>
            <w:r>
              <w:t>12个月</w:t>
            </w:r>
          </w:p>
        </w:tc>
        <w:tc>
          <w:tcPr>
            <w:tcW w:w="1276" w:type="dxa"/>
            <w:vAlign w:val="center"/>
          </w:tcPr>
          <w:p>
            <w:pPr>
              <w:pStyle w:val="13"/>
            </w:pPr>
            <w:r>
              <w:t>《魏县医疗保障局职能配置、内设 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全年应发的金额</w:t>
            </w:r>
          </w:p>
        </w:tc>
        <w:tc>
          <w:tcPr>
            <w:tcW w:w="5386" w:type="dxa"/>
            <w:vAlign w:val="center"/>
          </w:tcPr>
          <w:p>
            <w:pPr>
              <w:pStyle w:val="13"/>
            </w:pPr>
            <w:r>
              <w:t>全年应发的金额</w:t>
            </w:r>
          </w:p>
        </w:tc>
        <w:tc>
          <w:tcPr>
            <w:tcW w:w="2268" w:type="dxa"/>
            <w:vAlign w:val="center"/>
          </w:tcPr>
          <w:p>
            <w:pPr>
              <w:pStyle w:val="13"/>
            </w:pPr>
            <w:r>
              <w:t>≤86万元</w:t>
            </w:r>
          </w:p>
        </w:tc>
        <w:tc>
          <w:tcPr>
            <w:tcW w:w="1276" w:type="dxa"/>
            <w:vAlign w:val="center"/>
          </w:tcPr>
          <w:p>
            <w:pPr>
              <w:pStyle w:val="13"/>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有所提高</w:t>
            </w:r>
          </w:p>
        </w:tc>
        <w:tc>
          <w:tcPr>
            <w:tcW w:w="1276" w:type="dxa"/>
            <w:vAlign w:val="center"/>
          </w:tcPr>
          <w:p>
            <w:pPr>
              <w:pStyle w:val="13"/>
            </w:pPr>
            <w:r>
              <w:t>《魏县医疗保障局职能配置、内设 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持续保障</w:t>
            </w:r>
          </w:p>
        </w:tc>
        <w:tc>
          <w:tcPr>
            <w:tcW w:w="1276" w:type="dxa"/>
            <w:vAlign w:val="center"/>
          </w:tcPr>
          <w:p>
            <w:pPr>
              <w:pStyle w:val="13"/>
            </w:pPr>
            <w:r>
              <w:t>《魏县医疗保障局职能配置、内设 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通过问卷调查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450魏县医疗保障局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魏县医疗保障局（含所属单位）上年末固定资产金额为293.27万元（详见下表）。本年度拟购置固定资产总额为10.00万元，已按要求列入政府采购预算，详见政府采购预算表。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450魏县医疗保障局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293.27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2677.37</w:t>
            </w:r>
          </w:p>
        </w:tc>
        <w:tc>
          <w:tcPr>
            <w:tcW w:w="2835" w:type="dxa"/>
            <w:vAlign w:val="center"/>
          </w:tcPr>
          <w:p>
            <w:pPr>
              <w:pStyle w:val="12"/>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857.19</w:t>
            </w:r>
          </w:p>
        </w:tc>
        <w:tc>
          <w:tcPr>
            <w:tcW w:w="2835" w:type="dxa"/>
            <w:vAlign w:val="center"/>
          </w:tcPr>
          <w:p>
            <w:pPr>
              <w:pStyle w:val="12"/>
            </w:pPr>
            <w:r>
              <w:t>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511</w:t>
            </w:r>
          </w:p>
        </w:tc>
        <w:tc>
          <w:tcPr>
            <w:tcW w:w="2835" w:type="dxa"/>
            <w:vAlign w:val="center"/>
          </w:tcPr>
          <w:p>
            <w:pPr>
              <w:pStyle w:val="12"/>
            </w:pPr>
            <w:r>
              <w:t>74.08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MDVlMzY2MWNkOTViYTVmMjU4N2MwZTYyOGQ1ZjMifQ=="/>
  </w:docVars>
  <w:rsids>
    <w:rsidRoot w:val="00000000"/>
    <w:rsid w:val="7A3964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2024-03-05T18:34:43Z</dcterms:created>
  <dcterms:modified xsi:type="dcterms:W3CDTF">2024-03-05T10:34:43Z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2024-03-05T18:34:45Z</dcterms:created>
  <dcterms:modified xsi:type="dcterms:W3CDTF">2024-03-05T10:34:45Z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2024-03-05T18:34:45Z</dcterms:created>
  <dcterms:modified xsi:type="dcterms:W3CDTF">2024-03-05T10:34:45Z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2024-03-05T18:34:45Z</dcterms:created>
  <dcterms:modified xsi:type="dcterms:W3CDTF">2024-03-05T10:34:45Z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2024-03-05T18:34:44Z</dcterms:created>
  <dcterms:modified xsi:type="dcterms:W3CDTF">2024-03-05T10:34:44Z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2024-03-05T18:34:44Z</dcterms:created>
  <dcterms:modified xsi:type="dcterms:W3CDTF">2024-03-05T10:34:44Z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2024-03-05T18:34:44Z</dcterms:created>
  <dcterms:modified xsi:type="dcterms:W3CDTF">2024-03-05T10:34:44Z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2024-03-05T18:34:43Z</dcterms:created>
  <dcterms:modified xsi:type="dcterms:W3CDTF">2024-03-05T10:34:43Z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2024-03-05T18:34:43Z</dcterms:created>
  <dcterms:modified xsi:type="dcterms:W3CDTF">2024-03-05T10:34:43Z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2024-03-05T18:34:40Z</dcterms:created>
  <dcterms:modified xsi:type="dcterms:W3CDTF">2024-03-05T10:34:40Z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2024-03-05T18:34:43Z</dcterms:created>
  <dcterms:modified xsi:type="dcterms:W3CDTF">2024-03-05T10:34:43Z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2024-03-05T18:34:42Z</dcterms:created>
  <dcterms:modified xsi:type="dcterms:W3CDTF">2024-03-05T10:34:42Z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2024-03-05T18:34:42Z</dcterms:created>
  <dcterms:modified xsi:type="dcterms:W3CDTF">2024-03-05T10:34:42Z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2024-03-05T18:34:46Z</dcterms:created>
  <dcterms:modified xsi:type="dcterms:W3CDTF">2024-03-05T10:34:46Z</dcterms:modified>
</cp:coreProperties>
</file>

<file path=customXml/itemProps1.xml><?xml version="1.0" encoding="utf-8"?>
<ds:datastoreItem xmlns:ds="http://schemas.openxmlformats.org/officeDocument/2006/customXml" ds:itemID="{b382c4ad-2f56-4197-bed7-9c90323a4779}">
  <ds:schemaRefs/>
</ds:datastoreItem>
</file>

<file path=customXml/itemProps10.xml><?xml version="1.0" encoding="utf-8"?>
<ds:datastoreItem xmlns:ds="http://schemas.openxmlformats.org/officeDocument/2006/customXml" ds:itemID="{e84fca4d-b489-4be4-8504-511814fe85e4}">
  <ds:schemaRefs/>
</ds:datastoreItem>
</file>

<file path=customXml/itemProps11.xml><?xml version="1.0" encoding="utf-8"?>
<ds:datastoreItem xmlns:ds="http://schemas.openxmlformats.org/officeDocument/2006/customXml" ds:itemID="{1b76c409-98dd-4a0e-97c2-9a5a7b71c9e9}">
  <ds:schemaRefs/>
</ds:datastoreItem>
</file>

<file path=customXml/itemProps12.xml><?xml version="1.0" encoding="utf-8"?>
<ds:datastoreItem xmlns:ds="http://schemas.openxmlformats.org/officeDocument/2006/customXml" ds:itemID="{0b413b0a-4255-4e53-89e8-c0563d35c7cb}">
  <ds:schemaRefs/>
</ds:datastoreItem>
</file>

<file path=customXml/itemProps13.xml><?xml version="1.0" encoding="utf-8"?>
<ds:datastoreItem xmlns:ds="http://schemas.openxmlformats.org/officeDocument/2006/customXml" ds:itemID="{2b2ded92-5f58-47f7-bb35-09adea070e1e}">
  <ds:schemaRefs/>
</ds:datastoreItem>
</file>

<file path=customXml/itemProps14.xml><?xml version="1.0" encoding="utf-8"?>
<ds:datastoreItem xmlns:ds="http://schemas.openxmlformats.org/officeDocument/2006/customXml" ds:itemID="{82074bb1-aae1-49d6-a09e-90842c97e038}">
  <ds:schemaRefs/>
</ds:datastoreItem>
</file>

<file path=customXml/itemProps15.xml><?xml version="1.0" encoding="utf-8"?>
<ds:datastoreItem xmlns:ds="http://schemas.openxmlformats.org/officeDocument/2006/customXml" ds:itemID="{a34054d7-b3d5-465e-ac3e-02bdf58ea41b}">
  <ds:schemaRefs/>
</ds:datastoreItem>
</file>

<file path=customXml/itemProps16.xml><?xml version="1.0" encoding="utf-8"?>
<ds:datastoreItem xmlns:ds="http://schemas.openxmlformats.org/officeDocument/2006/customXml" ds:itemID="{2b5923bd-d19d-4858-a719-5c7bcf1c24d5}">
  <ds:schemaRefs/>
</ds:datastoreItem>
</file>

<file path=customXml/itemProps17.xml><?xml version="1.0" encoding="utf-8"?>
<ds:datastoreItem xmlns:ds="http://schemas.openxmlformats.org/officeDocument/2006/customXml" ds:itemID="{6a3966e8-c620-496a-9544-2b20e72bd30d}">
  <ds:schemaRefs/>
</ds:datastoreItem>
</file>

<file path=customXml/itemProps18.xml><?xml version="1.0" encoding="utf-8"?>
<ds:datastoreItem xmlns:ds="http://schemas.openxmlformats.org/officeDocument/2006/customXml" ds:itemID="{b4591898-367a-438d-8e9a-f12169ea14fb}">
  <ds:schemaRefs/>
</ds:datastoreItem>
</file>

<file path=customXml/itemProps19.xml><?xml version="1.0" encoding="utf-8"?>
<ds:datastoreItem xmlns:ds="http://schemas.openxmlformats.org/officeDocument/2006/customXml" ds:itemID="{6aa97e74-ff4a-489d-ab5f-1563903aa83c}">
  <ds:schemaRefs/>
</ds:datastoreItem>
</file>

<file path=customXml/itemProps2.xml><?xml version="1.0" encoding="utf-8"?>
<ds:datastoreItem xmlns:ds="http://schemas.openxmlformats.org/officeDocument/2006/customXml" ds:itemID="{eac69073-f0ab-47c7-8787-0aad8d57ed35}">
  <ds:schemaRefs/>
</ds:datastoreItem>
</file>

<file path=customXml/itemProps20.xml><?xml version="1.0" encoding="utf-8"?>
<ds:datastoreItem xmlns:ds="http://schemas.openxmlformats.org/officeDocument/2006/customXml" ds:itemID="{1393669d-3ba8-454d-a309-c79ccf05970c}">
  <ds:schemaRefs/>
</ds:datastoreItem>
</file>

<file path=customXml/itemProps21.xml><?xml version="1.0" encoding="utf-8"?>
<ds:datastoreItem xmlns:ds="http://schemas.openxmlformats.org/officeDocument/2006/customXml" ds:itemID="{db44fa6c-e77a-4f13-bf38-b33fe67f7f51}">
  <ds:schemaRefs/>
</ds:datastoreItem>
</file>

<file path=customXml/itemProps22.xml><?xml version="1.0" encoding="utf-8"?>
<ds:datastoreItem xmlns:ds="http://schemas.openxmlformats.org/officeDocument/2006/customXml" ds:itemID="{2c8d34ab-1f81-4c48-95dc-b924a2017bbc}">
  <ds:schemaRefs/>
</ds:datastoreItem>
</file>

<file path=customXml/itemProps23.xml><?xml version="1.0" encoding="utf-8"?>
<ds:datastoreItem xmlns:ds="http://schemas.openxmlformats.org/officeDocument/2006/customXml" ds:itemID="{07a0611c-0cca-4db9-95d4-1cd7ee1fede1}">
  <ds:schemaRefs/>
</ds:datastoreItem>
</file>

<file path=customXml/itemProps24.xml><?xml version="1.0" encoding="utf-8"?>
<ds:datastoreItem xmlns:ds="http://schemas.openxmlformats.org/officeDocument/2006/customXml" ds:itemID="{7f013366-b0df-4cc4-8b00-74ba3a900f26}">
  <ds:schemaRefs/>
</ds:datastoreItem>
</file>

<file path=customXml/itemProps25.xml><?xml version="1.0" encoding="utf-8"?>
<ds:datastoreItem xmlns:ds="http://schemas.openxmlformats.org/officeDocument/2006/customXml" ds:itemID="{9a19d53d-c8ef-4c92-ac8f-88c8eb1d621f}">
  <ds:schemaRefs/>
</ds:datastoreItem>
</file>

<file path=customXml/itemProps26.xml><?xml version="1.0" encoding="utf-8"?>
<ds:datastoreItem xmlns:ds="http://schemas.openxmlformats.org/officeDocument/2006/customXml" ds:itemID="{efde6a7c-e663-41f7-8411-6372b03a43ad}">
  <ds:schemaRefs/>
</ds:datastoreItem>
</file>

<file path=customXml/itemProps27.xml><?xml version="1.0" encoding="utf-8"?>
<ds:datastoreItem xmlns:ds="http://schemas.openxmlformats.org/officeDocument/2006/customXml" ds:itemID="{d3c84c07-a7c4-4715-be5d-e3f1a035f448}">
  <ds:schemaRefs/>
</ds:datastoreItem>
</file>

<file path=customXml/itemProps28.xml><?xml version="1.0" encoding="utf-8"?>
<ds:datastoreItem xmlns:ds="http://schemas.openxmlformats.org/officeDocument/2006/customXml" ds:itemID="{695fe519-3487-4404-ac37-bb005039a7ee}">
  <ds:schemaRefs/>
</ds:datastoreItem>
</file>

<file path=customXml/itemProps3.xml><?xml version="1.0" encoding="utf-8"?>
<ds:datastoreItem xmlns:ds="http://schemas.openxmlformats.org/officeDocument/2006/customXml" ds:itemID="{81e6922f-84bf-4fe2-a5ef-00d97514aa7f}">
  <ds:schemaRefs/>
</ds:datastoreItem>
</file>

<file path=customXml/itemProps4.xml><?xml version="1.0" encoding="utf-8"?>
<ds:datastoreItem xmlns:ds="http://schemas.openxmlformats.org/officeDocument/2006/customXml" ds:itemID="{e689756e-a3eb-49ce-9738-39d97d718784}">
  <ds:schemaRefs/>
</ds:datastoreItem>
</file>

<file path=customXml/itemProps5.xml><?xml version="1.0" encoding="utf-8"?>
<ds:datastoreItem xmlns:ds="http://schemas.openxmlformats.org/officeDocument/2006/customXml" ds:itemID="{21eead97-05bc-4f48-a746-032611b7da2f}">
  <ds:schemaRefs/>
</ds:datastoreItem>
</file>

<file path=customXml/itemProps6.xml><?xml version="1.0" encoding="utf-8"?>
<ds:datastoreItem xmlns:ds="http://schemas.openxmlformats.org/officeDocument/2006/customXml" ds:itemID="{31d63072-da46-4c79-be7b-b790498ae7fb}">
  <ds:schemaRefs/>
</ds:datastoreItem>
</file>

<file path=customXml/itemProps7.xml><?xml version="1.0" encoding="utf-8"?>
<ds:datastoreItem xmlns:ds="http://schemas.openxmlformats.org/officeDocument/2006/customXml" ds:itemID="{60ebf155-de51-467b-9654-973173fa72cf}">
  <ds:schemaRefs/>
</ds:datastoreItem>
</file>

<file path=customXml/itemProps8.xml><?xml version="1.0" encoding="utf-8"?>
<ds:datastoreItem xmlns:ds="http://schemas.openxmlformats.org/officeDocument/2006/customXml" ds:itemID="{ef1b5788-8a08-4a9a-b27e-ca0c24e43751}">
  <ds:schemaRefs/>
</ds:datastoreItem>
</file>

<file path=customXml/itemProps9.xml><?xml version="1.0" encoding="utf-8"?>
<ds:datastoreItem xmlns:ds="http://schemas.openxmlformats.org/officeDocument/2006/customXml" ds:itemID="{349af953-bec7-4901-9c0a-b003081d3e0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2024-03-05T18:34:00Z</dcterms:created>
  <dc:creator>Administrator.USER-20190425MM</dc:creator>
  <cp:lastModifiedBy>离开手机会怎样</cp:lastModifiedBy>
  <dcterms:modified xsi:type="dcterms:W3CDTF">2024-03-06T15:48:28Z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9CD7BB527F124EEEA0021030C48AAC8B_12</vt:lpwstr>
  </property>
</Properties>
</file>