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60" w:afterAutospacing="0"/>
        <w:ind w:left="0" w:right="0"/>
        <w:jc w:val="center"/>
        <w:rPr>
          <w:rFonts w:ascii="微软雅黑" w:hAnsi="微软雅黑" w:eastAsia="微软雅黑" w:cs="微软雅黑"/>
          <w:color w:val="444444"/>
          <w:sz w:val="51"/>
          <w:szCs w:val="51"/>
        </w:rPr>
      </w:pPr>
      <w:r>
        <w:rPr>
          <w:rFonts w:hint="eastAsia" w:ascii="微软雅黑" w:hAnsi="微软雅黑" w:eastAsia="微软雅黑" w:cs="微软雅黑"/>
          <w:color w:val="444444"/>
          <w:sz w:val="51"/>
          <w:szCs w:val="51"/>
          <w:bdr w:val="none" w:color="auto" w:sz="0" w:space="0"/>
          <w:lang w:eastAsia="zh-CN"/>
        </w:rPr>
        <w:t>前大磨乡</w:t>
      </w:r>
      <w:r>
        <w:rPr>
          <w:rFonts w:hint="eastAsia" w:ascii="微软雅黑" w:hAnsi="微软雅黑" w:eastAsia="微软雅黑" w:cs="微软雅黑"/>
          <w:color w:val="444444"/>
          <w:sz w:val="51"/>
          <w:szCs w:val="51"/>
          <w:bdr w:val="none" w:color="auto" w:sz="0" w:space="0"/>
        </w:rPr>
        <w:t>综合行政执法队2023年度行政检查工作计划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为进一步加强行政检查工作，规范行政检查行为，提高我乡行政执法水平，根据《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eastAsia="zh-CN"/>
        </w:rPr>
        <w:t>河北省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行政执法条例》和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eastAsia="zh-CN"/>
        </w:rPr>
        <w:t>魏县</w:t>
      </w: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</w:rPr>
        <w:t>司法局《关于开展2023年度行政检查计划制定公开工作的通知》要求，现制定2023年度行政检查工作计划，具体内容如下。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一、检查主体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lang w:eastAsia="zh-CN"/>
        </w:rPr>
        <w:t>前大磨乡</w: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综合行政执法队。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二、检查方式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日常行政检查、双随机抽查和不定期巡查。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三、检查事项、对象、内容及时间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1、检查事项：基本农田保护；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检查对象：本行政区域内的基本农田；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检查内容：基本农田是否被占用、破坏；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检查时间：每月一次。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2、检查事项：消防安全监督检查；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检查对象：本行政区域内的村集体产业、企业、森林等；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检查内容：是否存在着火安全隐患；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检查时间：日常抽查。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3、检查事项：经营主体检查；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检查对象：本行政区域内各类经营主体；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检查内容：是否具有经营许可证书，经营产品是否合格；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检查时间：日常抽查。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4、检查事项：违规用工检查；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检查对象：负责监护适龄未成年人的监护人；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检查内容：是否存在违规用工情况；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检查时间：日常检查。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5、检查事项：义务教育专项执法；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检查对象：本行政区域内适龄儿童、少年的父母或其他法定监护人；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检查内容：是否存在适龄儿童、少年未接受义务教育；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检查时间：日常检查。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6、检查事项：房屋建筑活动的现场管理和日常巡查；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检查对象：辖区内农村房屋建筑；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检查内容：农村自建房违规修建；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检查时间：不定期巡查。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7、检查事项:禁止野外用火的监督管理；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检查对象：本行政区域内所有耕地、山地、林地、河道、草地；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检查内容：是否有违规野外用火情况；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检查时间：日常检查。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四、工作要求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（一）加强组织领导。进一步提高站位，高度认识行政执法检查工作的重要性和必要性，认真梳理各项工作任务，依法履行法定监管职责。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（二）明确工作任务。要结合岗位职责和工作实际，明确全年的工作任务和目标，确定不同阶段的工作重点，严格按照计划执行，确保年度执法检查工作计划的顺利实施。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（三）严格落实责任。严格落实执法人员持证上岗，对检查中发现的违法行为，要依法依规严肃查处，及时向社会公开查处结果，接受社会监督。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（四）形成监管合力。我乡综合执法队要加强与其他部门之间的协调联动配合，对其他部门移送的案件线索，要及时调查处理。对检查中发现属于其他部门管辖的案件，要及时移送相关部门查处。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Dk1OTc1YzQ1ZDczMTcxMGQ3MDA1NDhlNzUxN2YifQ=="/>
  </w:docVars>
  <w:rsids>
    <w:rsidRoot w:val="16A968B7"/>
    <w:rsid w:val="16A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953</Characters>
  <Lines>0</Lines>
  <Paragraphs>0</Paragraphs>
  <TotalTime>1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2023-04-18T01:29:00Z</dcterms:created>
  <dc:creator>爱一个人好难1402368566</dc:creator>
  <cp:lastModifiedBy>爱一个人好难1402368566</cp:lastModifiedBy>
  <dcterms:modified xsi:type="dcterms:W3CDTF">2023-04-18T01:31:14Z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B7B1081E5BBB4EC9B61CEAC8F994D93E</vt:lpwstr>
  </property>
</Properties>
</file>