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27</w:t>
      </w:r>
      <w:r>
        <w:rPr>
          <w:rFonts w:ascii="Times New Roman" w:hAnsi="Times New Roman" w:eastAsia="仿宋" w:cs="Times New Roman"/>
          <w:b/>
          <w:sz w:val="32"/>
          <w:szCs w:val="32"/>
        </w:rPr>
        <w:t>号</w:t>
      </w:r>
    </w:p>
    <w:p>
      <w:pPr>
        <w:pStyle w:val="10"/>
        <w:keepNext w:val="0"/>
        <w:keepLines w:val="0"/>
        <w:pageBreakBefore w:val="0"/>
        <w:kinsoku/>
        <w:wordWrap/>
        <w:overflowPunct/>
        <w:topLinePunct w:val="0"/>
        <w:autoSpaceDE/>
        <w:autoSpaceDN/>
        <w:bidi w:val="0"/>
        <w:adjustRightInd/>
        <w:spacing w:line="560" w:lineRule="exact"/>
        <w:ind w:left="0" w:firstLine="0"/>
        <w:textAlignment w:val="auto"/>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widowControl/>
        <w:suppressLineNumbers w:val="0"/>
        <w:jc w:val="center"/>
        <w:rPr>
          <w:rFonts w:ascii="Times New Roman" w:hAnsi="Times New Roman" w:eastAsia="宋体" w:cs="Times New Roman"/>
          <w:b/>
          <w:sz w:val="44"/>
          <w:szCs w:val="44"/>
        </w:rPr>
      </w:pPr>
      <w:r>
        <w:rPr>
          <w:rFonts w:ascii="Times New Roman" w:hAnsi="Times New Roman" w:eastAsia="宋体" w:cs="Times New Roman"/>
          <w:b/>
          <w:sz w:val="44"/>
          <w:szCs w:val="44"/>
        </w:rPr>
        <w:t>关于</w:t>
      </w:r>
      <w:r>
        <w:rPr>
          <w:rFonts w:hint="default" w:ascii="Times New Roman" w:hAnsi="Times New Roman" w:eastAsia="宋体" w:cs="Times New Roman"/>
          <w:b/>
          <w:sz w:val="44"/>
          <w:szCs w:val="44"/>
          <w:lang w:eastAsia="zh-CN"/>
        </w:rPr>
        <w:t>魏县全利得塑业有限公司废弃塑料深加工项目</w:t>
      </w:r>
      <w:r>
        <w:rPr>
          <w:rFonts w:ascii="Times New Roman" w:hAnsi="Times New Roman" w:eastAsia="宋体" w:cs="Times New Roman"/>
          <w:b/>
          <w:sz w:val="44"/>
          <w:szCs w:val="44"/>
        </w:rPr>
        <w:t>环境影响报告表的批复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default" w:ascii="仿宋" w:hAnsi="仿宋" w:eastAsia="仿宋" w:cs="仿宋"/>
          <w:sz w:val="32"/>
          <w:szCs w:val="32"/>
          <w:lang w:eastAsia="zh-CN"/>
        </w:rPr>
        <w:t>魏县全利得塑业有限公司</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default" w:ascii="仿宋" w:hAnsi="仿宋" w:eastAsia="仿宋" w:cs="仿宋"/>
          <w:sz w:val="32"/>
          <w:szCs w:val="32"/>
          <w:lang w:eastAsia="zh-CN"/>
        </w:rPr>
        <w:t>魏县全利得塑业有限公司废弃塑料深加工项目</w:t>
      </w:r>
      <w:r>
        <w:rPr>
          <w:rFonts w:hint="eastAsia" w:ascii="仿宋" w:hAnsi="仿宋" w:eastAsia="仿宋" w:cs="仿宋"/>
          <w:sz w:val="32"/>
          <w:szCs w:val="32"/>
        </w:rPr>
        <w:t>环境影响报告表》收悉。经研究，批复如下：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w:t>
      </w:r>
      <w:r>
        <w:rPr>
          <w:rFonts w:hint="default" w:ascii="仿宋" w:hAnsi="仿宋" w:eastAsia="仿宋" w:cs="仿宋"/>
          <w:sz w:val="32"/>
          <w:szCs w:val="32"/>
          <w:lang w:eastAsia="zh-CN"/>
        </w:rPr>
        <w:t>魏县张二庄经济开发区</w:t>
      </w:r>
      <w:r>
        <w:rPr>
          <w:rFonts w:hint="eastAsia" w:ascii="仿宋" w:hAnsi="仿宋" w:eastAsia="仿宋" w:cs="仿宋"/>
          <w:sz w:val="32"/>
          <w:szCs w:val="32"/>
          <w:lang w:eastAsia="zh-CN"/>
        </w:rPr>
        <w:t>绿环循环经济产业园院内</w:t>
      </w:r>
      <w:r>
        <w:rPr>
          <w:rFonts w:hint="eastAsia" w:ascii="仿宋" w:hAnsi="仿宋" w:eastAsia="仿宋" w:cs="仿宋"/>
          <w:sz w:val="32"/>
          <w:szCs w:val="32"/>
        </w:rPr>
        <w:t>，厂址中心地理坐标为北纬</w:t>
      </w:r>
      <w:r>
        <w:rPr>
          <w:rFonts w:hint="default" w:ascii="仿宋" w:hAnsi="仿宋" w:eastAsia="仿宋" w:cs="仿宋"/>
          <w:sz w:val="32"/>
          <w:szCs w:val="32"/>
          <w:lang w:val="en-US" w:eastAsia="zh-CN"/>
        </w:rPr>
        <w:t>36°</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w:t>
      </w:r>
      <w:r>
        <w:rPr>
          <w:rFonts w:hint="default" w:ascii="仿宋" w:hAnsi="仿宋" w:eastAsia="仿宋" w:cs="仿宋"/>
          <w:sz w:val="32"/>
          <w:szCs w:val="32"/>
          <w:lang w:eastAsia="zh-CN"/>
        </w:rPr>
        <w:t>12.649</w:t>
      </w:r>
      <w:r>
        <w:rPr>
          <w:rFonts w:hint="default" w:ascii="仿宋" w:hAnsi="仿宋" w:eastAsia="仿宋" w:cs="仿宋"/>
          <w:sz w:val="32"/>
          <w:szCs w:val="32"/>
          <w:lang w:val="en-US" w:eastAsia="zh-CN"/>
        </w:rPr>
        <w:t>″</w:t>
      </w:r>
      <w:r>
        <w:rPr>
          <w:rFonts w:hint="eastAsia" w:ascii="仿宋" w:hAnsi="仿宋" w:eastAsia="仿宋" w:cs="仿宋"/>
          <w:sz w:val="32"/>
          <w:szCs w:val="32"/>
        </w:rPr>
        <w:t>，东经</w:t>
      </w:r>
      <w:r>
        <w:rPr>
          <w:rFonts w:hint="default" w:ascii="仿宋" w:hAnsi="仿宋" w:eastAsia="仿宋" w:cs="仿宋"/>
          <w:sz w:val="32"/>
          <w:szCs w:val="32"/>
          <w:lang w:val="en-US" w:eastAsia="zh-CN"/>
        </w:rPr>
        <w:t>114°5</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w:t>
      </w:r>
      <w:r>
        <w:rPr>
          <w:rFonts w:hint="default" w:ascii="仿宋" w:hAnsi="仿宋" w:eastAsia="仿宋" w:cs="仿宋"/>
          <w:sz w:val="32"/>
          <w:szCs w:val="32"/>
          <w:lang w:eastAsia="zh-CN"/>
        </w:rPr>
        <w:t>49.400</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建设内容及规模：</w:t>
      </w:r>
      <w:r>
        <w:rPr>
          <w:rFonts w:hint="default" w:ascii="仿宋" w:hAnsi="仿宋" w:eastAsia="仿宋" w:cs="仿宋"/>
          <w:sz w:val="32"/>
          <w:szCs w:val="32"/>
        </w:rPr>
        <w:t>公司拟租赁魏县绿环循环经济产业园有限公司现有厂区厂房，租赁面积4998</w:t>
      </w:r>
      <w:r>
        <w:rPr>
          <w:rFonts w:hint="eastAsia" w:ascii="Times New Roman" w:hAnsi="Times New Roman" w:eastAsia="宋体" w:cs="Times New Roman"/>
          <w:b w:val="0"/>
          <w:bCs w:val="0"/>
          <w:color w:val="auto"/>
          <w:sz w:val="28"/>
          <w:szCs w:val="28"/>
          <w:lang w:val="en-US" w:eastAsia="zh-CN"/>
        </w:rPr>
        <w:t>m</w:t>
      </w:r>
      <w:r>
        <w:rPr>
          <w:rFonts w:hint="eastAsia" w:ascii="Times New Roman" w:hAnsi="Times New Roman" w:eastAsia="宋体" w:cs="Times New Roman"/>
          <w:b w:val="0"/>
          <w:bCs w:val="0"/>
          <w:color w:val="auto"/>
          <w:sz w:val="28"/>
          <w:szCs w:val="28"/>
          <w:vertAlign w:val="superscript"/>
          <w:lang w:val="en-US" w:eastAsia="zh-CN"/>
        </w:rPr>
        <w:t>2</w:t>
      </w:r>
      <w:r>
        <w:rPr>
          <w:rFonts w:hint="default" w:ascii="仿宋" w:hAnsi="仿宋" w:eastAsia="仿宋" w:cs="仿宋"/>
          <w:sz w:val="32"/>
          <w:szCs w:val="32"/>
        </w:rPr>
        <w:t>，新建8条废弃塑料制粒生产线，新购置粉碎机、清洗机、甩干机、挤出机、切粒机等生产设备及配套辅助设备52台套，</w:t>
      </w:r>
      <w:r>
        <w:rPr>
          <w:rFonts w:hint="eastAsia" w:ascii="仿宋" w:hAnsi="仿宋" w:eastAsia="仿宋" w:cs="仿宋"/>
          <w:sz w:val="32"/>
          <w:szCs w:val="32"/>
          <w:lang w:eastAsia="zh-CN"/>
        </w:rPr>
        <w:t>项目建成后年造粒</w:t>
      </w:r>
      <w:r>
        <w:rPr>
          <w:rFonts w:hint="eastAsia" w:ascii="仿宋" w:hAnsi="仿宋" w:eastAsia="仿宋" w:cs="仿宋"/>
          <w:sz w:val="32"/>
          <w:szCs w:val="32"/>
          <w:lang w:val="en-US" w:eastAsia="zh-CN"/>
        </w:rPr>
        <w:t>57000吨</w:t>
      </w:r>
      <w:r>
        <w:rPr>
          <w:rFonts w:hint="default" w:ascii="仿宋" w:hAnsi="仿宋" w:eastAsia="仿宋" w:cs="仿宋"/>
          <w:sz w:val="32"/>
          <w:szCs w:val="32"/>
        </w:rPr>
        <w:t>。总投资</w:t>
      </w:r>
      <w:r>
        <w:rPr>
          <w:rFonts w:hint="eastAsia" w:ascii="仿宋" w:hAnsi="仿宋" w:eastAsia="仿宋" w:cs="仿宋"/>
          <w:sz w:val="32"/>
          <w:szCs w:val="32"/>
          <w:lang w:val="en-US" w:eastAsia="zh-CN"/>
        </w:rPr>
        <w:t>6000</w:t>
      </w:r>
      <w:r>
        <w:rPr>
          <w:rFonts w:hint="default" w:ascii="仿宋" w:hAnsi="仿宋" w:eastAsia="仿宋" w:cs="仿宋"/>
          <w:sz w:val="32"/>
          <w:szCs w:val="32"/>
        </w:rPr>
        <w:t>万元，其中环保投资</w:t>
      </w:r>
      <w:r>
        <w:rPr>
          <w:rFonts w:hint="eastAsia" w:ascii="仿宋" w:hAnsi="仿宋" w:eastAsia="仿宋" w:cs="仿宋"/>
          <w:sz w:val="32"/>
          <w:szCs w:val="32"/>
          <w:lang w:val="en-US" w:eastAsia="zh-CN"/>
        </w:rPr>
        <w:t>30</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0.50</w:t>
      </w:r>
      <w:r>
        <w:rPr>
          <w:rFonts w:hint="default"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val="en-US" w:eastAsia="zh-CN"/>
        </w:rPr>
        <w:t>河北睿寰工程项目咨询有限公司</w:t>
      </w:r>
      <w:r>
        <w:rPr>
          <w:rFonts w:hint="eastAsia" w:ascii="仿宋" w:hAnsi="仿宋" w:eastAsia="仿宋" w:cs="仿宋"/>
          <w:sz w:val="32"/>
          <w:szCs w:val="32"/>
        </w:rPr>
        <w:t>编制的《</w:t>
      </w:r>
      <w:r>
        <w:rPr>
          <w:rFonts w:hint="default" w:ascii="仿宋" w:hAnsi="仿宋" w:eastAsia="仿宋" w:cs="仿宋"/>
          <w:sz w:val="32"/>
          <w:szCs w:val="32"/>
          <w:lang w:eastAsia="zh-CN"/>
        </w:rPr>
        <w:t>魏县全利得塑业有限公司废弃塑料深加工项目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营运期：⑴废气：该项目废气主要</w:t>
      </w:r>
      <w:r>
        <w:rPr>
          <w:rFonts w:hint="default" w:ascii="仿宋" w:hAnsi="仿宋" w:eastAsia="仿宋" w:cs="仿宋"/>
          <w:sz w:val="32"/>
          <w:szCs w:val="32"/>
        </w:rPr>
        <w:t>为</w:t>
      </w:r>
      <w:r>
        <w:rPr>
          <w:rFonts w:hint="eastAsia" w:ascii="仿宋" w:hAnsi="仿宋" w:eastAsia="仿宋" w:cs="仿宋"/>
          <w:sz w:val="32"/>
          <w:szCs w:val="32"/>
          <w:lang w:eastAsia="zh-CN"/>
        </w:rPr>
        <w:t>热熔挤出</w:t>
      </w:r>
      <w:r>
        <w:rPr>
          <w:rFonts w:hint="default" w:ascii="仿宋" w:hAnsi="仿宋" w:eastAsia="仿宋" w:cs="仿宋"/>
          <w:sz w:val="32"/>
          <w:szCs w:val="32"/>
          <w:lang w:eastAsia="zh-CN"/>
        </w:rPr>
        <w:t>工序废气</w:t>
      </w:r>
      <w:r>
        <w:rPr>
          <w:rFonts w:hint="default" w:ascii="仿宋" w:hAnsi="仿宋" w:eastAsia="仿宋" w:cs="仿宋"/>
          <w:sz w:val="32"/>
          <w:szCs w:val="32"/>
        </w:rPr>
        <w:t>。</w:t>
      </w:r>
      <w:r>
        <w:rPr>
          <w:rFonts w:hint="eastAsia" w:ascii="仿宋" w:hAnsi="仿宋" w:eastAsia="仿宋" w:cs="仿宋"/>
          <w:sz w:val="32"/>
          <w:szCs w:val="32"/>
          <w:lang w:val="en-US" w:eastAsia="zh-CN"/>
        </w:rPr>
        <w:t>热熔挤出</w:t>
      </w:r>
      <w:r>
        <w:rPr>
          <w:rFonts w:hint="default" w:ascii="仿宋" w:hAnsi="仿宋" w:eastAsia="仿宋" w:cs="仿宋"/>
          <w:sz w:val="32"/>
          <w:szCs w:val="32"/>
          <w:lang w:val="en-US" w:eastAsia="zh-CN"/>
        </w:rPr>
        <w:t>工序废气经收集引至</w:t>
      </w:r>
      <w:r>
        <w:rPr>
          <w:rFonts w:hint="eastAsia" w:ascii="仿宋" w:hAnsi="仿宋" w:eastAsia="仿宋" w:cs="仿宋"/>
          <w:sz w:val="32"/>
          <w:szCs w:val="32"/>
          <w:lang w:val="en-US" w:eastAsia="zh-CN"/>
        </w:rPr>
        <w:t>喷淋塔+除雾器+过滤棉+活性炭吸附脱附催化燃烧</w:t>
      </w:r>
      <w:r>
        <w:rPr>
          <w:rFonts w:hint="default" w:ascii="仿宋" w:hAnsi="仿宋" w:eastAsia="仿宋" w:cs="仿宋"/>
          <w:sz w:val="32"/>
          <w:szCs w:val="32"/>
          <w:lang w:val="en-US" w:eastAsia="zh-CN"/>
        </w:rPr>
        <w:t>处理后经1根不低于15m排气筒排放。无组织排放的污染物主要为非甲烷总烃，排放的污染物满足《合成树脂工业污染物排放标准》（GB31572-2015）表9企业边界大气污染物浓度限值</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（2）废水：</w:t>
      </w:r>
      <w:r>
        <w:rPr>
          <w:rFonts w:hint="eastAsia" w:ascii="仿宋" w:hAnsi="仿宋" w:eastAsia="仿宋" w:cs="仿宋"/>
          <w:sz w:val="32"/>
          <w:szCs w:val="32"/>
          <w:lang w:eastAsia="zh-CN"/>
        </w:rPr>
        <w:t>该</w:t>
      </w:r>
      <w:r>
        <w:rPr>
          <w:rFonts w:hint="default" w:ascii="仿宋" w:hAnsi="仿宋" w:eastAsia="仿宋" w:cs="仿宋"/>
          <w:sz w:val="32"/>
          <w:szCs w:val="32"/>
        </w:rPr>
        <w:t>项目</w:t>
      </w:r>
      <w:r>
        <w:rPr>
          <w:rFonts w:hint="eastAsia" w:ascii="仿宋" w:hAnsi="仿宋" w:eastAsia="仿宋" w:cs="仿宋"/>
          <w:sz w:val="32"/>
          <w:szCs w:val="32"/>
          <w:lang w:eastAsia="zh-CN"/>
        </w:rPr>
        <w:t>废水主要为职工生活废水、冷却用水、</w:t>
      </w:r>
      <w:r>
        <w:rPr>
          <w:rFonts w:hint="default" w:ascii="仿宋" w:hAnsi="仿宋" w:eastAsia="仿宋" w:cs="仿宋"/>
          <w:sz w:val="32"/>
          <w:szCs w:val="32"/>
        </w:rPr>
        <w:t>清洗</w:t>
      </w:r>
      <w:r>
        <w:rPr>
          <w:rFonts w:hint="default" w:ascii="仿宋" w:hAnsi="仿宋" w:eastAsia="仿宋" w:cs="仿宋"/>
          <w:sz w:val="32"/>
          <w:szCs w:val="32"/>
          <w:lang w:eastAsia="zh-CN"/>
        </w:rPr>
        <w:t>、甩干</w:t>
      </w:r>
      <w:r>
        <w:rPr>
          <w:rFonts w:hint="default" w:ascii="仿宋" w:hAnsi="仿宋" w:eastAsia="仿宋" w:cs="仿宋"/>
          <w:sz w:val="32"/>
          <w:szCs w:val="32"/>
        </w:rPr>
        <w:t>废水</w:t>
      </w:r>
      <w:r>
        <w:rPr>
          <w:rFonts w:hint="eastAsia" w:ascii="仿宋" w:hAnsi="仿宋" w:eastAsia="仿宋" w:cs="仿宋"/>
          <w:sz w:val="32"/>
          <w:szCs w:val="32"/>
          <w:lang w:eastAsia="zh-CN"/>
        </w:rPr>
        <w:t>。职工日常生活废水</w:t>
      </w:r>
      <w:r>
        <w:rPr>
          <w:rFonts w:hint="default" w:ascii="仿宋" w:hAnsi="仿宋" w:eastAsia="仿宋" w:cs="仿宋"/>
          <w:sz w:val="32"/>
          <w:szCs w:val="32"/>
        </w:rPr>
        <w:t>依托园区公用厕所，盥洗废水水质简单，用于厂区内泼洒抑尘。冷却用水循环使用，</w:t>
      </w:r>
      <w:r>
        <w:rPr>
          <w:rFonts w:hint="default" w:ascii="仿宋" w:hAnsi="仿宋" w:eastAsia="仿宋" w:cs="仿宋"/>
          <w:sz w:val="32"/>
          <w:szCs w:val="32"/>
          <w:lang w:eastAsia="zh-CN"/>
        </w:rPr>
        <w:t>定期补充新水</w:t>
      </w:r>
      <w:r>
        <w:rPr>
          <w:rFonts w:hint="default" w:ascii="仿宋" w:hAnsi="仿宋" w:eastAsia="仿宋" w:cs="仿宋"/>
          <w:sz w:val="32"/>
          <w:szCs w:val="32"/>
        </w:rPr>
        <w:t>；清洗</w:t>
      </w:r>
      <w:r>
        <w:rPr>
          <w:rFonts w:hint="default" w:ascii="仿宋" w:hAnsi="仿宋" w:eastAsia="仿宋" w:cs="仿宋"/>
          <w:sz w:val="32"/>
          <w:szCs w:val="32"/>
          <w:lang w:eastAsia="zh-CN"/>
        </w:rPr>
        <w:t>、甩干</w:t>
      </w:r>
      <w:r>
        <w:rPr>
          <w:rFonts w:hint="default" w:ascii="仿宋" w:hAnsi="仿宋" w:eastAsia="仿宋" w:cs="仿宋"/>
          <w:sz w:val="32"/>
          <w:szCs w:val="32"/>
        </w:rPr>
        <w:t>废水</w:t>
      </w:r>
      <w:r>
        <w:rPr>
          <w:rFonts w:hint="default" w:ascii="仿宋" w:hAnsi="仿宋" w:eastAsia="仿宋" w:cs="仿宋"/>
          <w:sz w:val="32"/>
          <w:szCs w:val="32"/>
          <w:lang w:eastAsia="zh-CN"/>
        </w:rPr>
        <w:t>经企业厂区内的调节池+混凝沉淀器+多介质过滤器处理后循环使用</w:t>
      </w:r>
      <w:r>
        <w:rPr>
          <w:rFonts w:hint="default" w:ascii="仿宋" w:hAnsi="仿宋" w:eastAsia="仿宋" w:cs="仿宋"/>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（3）噪声：该项目噪声主要</w:t>
      </w:r>
      <w:r>
        <w:rPr>
          <w:rFonts w:hint="default" w:ascii="仿宋" w:hAnsi="仿宋" w:eastAsia="仿宋" w:cs="仿宋"/>
          <w:sz w:val="32"/>
          <w:szCs w:val="32"/>
        </w:rPr>
        <w:t>为设备运行时产生的机械噪声。</w:t>
      </w:r>
      <w:r>
        <w:rPr>
          <w:rFonts w:hint="eastAsia" w:ascii="仿宋" w:hAnsi="仿宋" w:eastAsia="仿宋" w:cs="仿宋"/>
          <w:sz w:val="32"/>
          <w:szCs w:val="32"/>
          <w:lang w:eastAsia="zh-CN"/>
        </w:rPr>
        <w:t>通过</w:t>
      </w:r>
      <w:r>
        <w:rPr>
          <w:rFonts w:hint="eastAsia" w:ascii="仿宋" w:hAnsi="仿宋" w:eastAsia="仿宋" w:cs="仿宋"/>
          <w:sz w:val="32"/>
          <w:szCs w:val="32"/>
          <w:lang w:val="en-US" w:eastAsia="zh-CN"/>
        </w:rPr>
        <w:t>采用低噪声设备，安装基础减振设施，</w:t>
      </w:r>
      <w:r>
        <w:rPr>
          <w:rFonts w:hint="default" w:ascii="仿宋" w:hAnsi="仿宋" w:eastAsia="仿宋" w:cs="仿宋"/>
          <w:sz w:val="32"/>
          <w:szCs w:val="32"/>
        </w:rPr>
        <w:t>满足《工业企业厂界环境噪声排放标准》（GB12348-2008）3类标准要求。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（4）固体废物：该项目固体废物主要</w:t>
      </w:r>
      <w:r>
        <w:rPr>
          <w:rFonts w:hint="default" w:ascii="仿宋" w:hAnsi="仿宋" w:eastAsia="仿宋" w:cs="仿宋"/>
          <w:sz w:val="32"/>
          <w:szCs w:val="32"/>
        </w:rPr>
        <w:t>为</w:t>
      </w:r>
      <w:r>
        <w:rPr>
          <w:rFonts w:hint="eastAsia" w:ascii="仿宋" w:hAnsi="仿宋" w:eastAsia="仿宋" w:cs="仿宋"/>
          <w:sz w:val="32"/>
          <w:szCs w:val="32"/>
          <w:lang w:eastAsia="zh-CN"/>
        </w:rPr>
        <w:t>分选杂质、边角料、沉淀池漂浮物、沉淀池底泥、废活性炭、废过滤棉、废催化剂、生活垃圾</w:t>
      </w:r>
      <w:r>
        <w:rPr>
          <w:rFonts w:hint="default" w:ascii="仿宋" w:hAnsi="仿宋" w:eastAsia="仿宋" w:cs="仿宋"/>
          <w:sz w:val="32"/>
          <w:szCs w:val="32"/>
        </w:rPr>
        <w:t>。</w:t>
      </w:r>
      <w:r>
        <w:rPr>
          <w:rFonts w:hint="default" w:ascii="仿宋" w:hAnsi="仿宋" w:eastAsia="仿宋" w:cs="仿宋"/>
          <w:sz w:val="32"/>
          <w:szCs w:val="32"/>
          <w:lang w:eastAsia="zh-CN"/>
        </w:rPr>
        <w:t>边角料</w:t>
      </w:r>
      <w:r>
        <w:rPr>
          <w:rFonts w:hint="default" w:ascii="仿宋" w:hAnsi="仿宋" w:eastAsia="仿宋" w:cs="仿宋"/>
          <w:sz w:val="32"/>
          <w:szCs w:val="32"/>
        </w:rPr>
        <w:t>集中收集，返回生产线用于生产；生活垃圾</w:t>
      </w:r>
      <w:r>
        <w:rPr>
          <w:rFonts w:hint="eastAsia" w:ascii="仿宋" w:hAnsi="仿宋" w:eastAsia="仿宋" w:cs="仿宋"/>
          <w:sz w:val="32"/>
          <w:szCs w:val="32"/>
          <w:lang w:eastAsia="zh-CN"/>
        </w:rPr>
        <w:t>、沉淀池漂浮物、沉淀池底泥</w:t>
      </w:r>
      <w:r>
        <w:rPr>
          <w:rFonts w:hint="default" w:ascii="仿宋" w:hAnsi="仿宋" w:eastAsia="仿宋" w:cs="仿宋"/>
          <w:sz w:val="32"/>
          <w:szCs w:val="32"/>
          <w:lang w:val="en-US" w:eastAsia="zh-CN"/>
        </w:rPr>
        <w:t>集中收集后由环卫部门统一清运处理</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废活性炭、废过滤棉、废催化剂</w:t>
      </w:r>
      <w:r>
        <w:rPr>
          <w:rFonts w:hint="default" w:ascii="仿宋" w:hAnsi="仿宋" w:eastAsia="仿宋" w:cs="仿宋"/>
          <w:sz w:val="32"/>
          <w:szCs w:val="32"/>
        </w:rPr>
        <w:t>暂存</w:t>
      </w:r>
      <w:r>
        <w:rPr>
          <w:rFonts w:hint="eastAsia" w:ascii="仿宋" w:hAnsi="仿宋" w:eastAsia="仿宋" w:cs="仿宋"/>
          <w:sz w:val="32"/>
          <w:szCs w:val="32"/>
          <w:lang w:eastAsia="zh-CN"/>
        </w:rPr>
        <w:t>厂区</w:t>
      </w:r>
      <w:r>
        <w:rPr>
          <w:rFonts w:hint="default" w:ascii="仿宋" w:hAnsi="仿宋" w:eastAsia="仿宋" w:cs="仿宋"/>
          <w:sz w:val="32"/>
          <w:szCs w:val="32"/>
        </w:rPr>
        <w:t>危废</w:t>
      </w:r>
      <w:r>
        <w:rPr>
          <w:rFonts w:hint="eastAsia" w:ascii="仿宋" w:hAnsi="仿宋" w:eastAsia="仿宋" w:cs="仿宋"/>
          <w:sz w:val="32"/>
          <w:szCs w:val="32"/>
          <w:lang w:eastAsia="zh-CN"/>
        </w:rPr>
        <w:t>暂存</w:t>
      </w:r>
      <w:r>
        <w:rPr>
          <w:rFonts w:hint="default" w:ascii="仿宋" w:hAnsi="仿宋" w:eastAsia="仿宋" w:cs="仿宋"/>
          <w:sz w:val="32"/>
          <w:szCs w:val="32"/>
        </w:rPr>
        <w:t>间，定期委托有资质单位进行处理。</w:t>
      </w:r>
      <w:r>
        <w:rPr>
          <w:rFonts w:hint="eastAsia" w:ascii="仿宋" w:hAnsi="仿宋" w:eastAsia="仿宋" w:cs="仿宋"/>
          <w:sz w:val="32"/>
          <w:szCs w:val="32"/>
          <w:lang w:eastAsia="zh-CN"/>
        </w:rPr>
        <w:t>分选杂质</w:t>
      </w:r>
      <w:r>
        <w:rPr>
          <w:rFonts w:hint="eastAsia" w:ascii="仿宋" w:hAnsi="仿宋" w:eastAsia="仿宋" w:cs="仿宋"/>
          <w:sz w:val="32"/>
          <w:szCs w:val="32"/>
          <w:lang w:val="en-US" w:eastAsia="zh-CN"/>
        </w:rPr>
        <w:t xml:space="preserve">集中收集后，统一外售处理。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keepNext w:val="0"/>
        <w:keepLines w:val="0"/>
        <w:pageBreakBefore w:val="0"/>
        <w:kinsoku/>
        <w:wordWrap/>
        <w:overflowPunct/>
        <w:topLinePunct w:val="0"/>
        <w:autoSpaceDE/>
        <w:autoSpaceDN/>
        <w:bidi w:val="0"/>
        <w:adjustRightInd/>
        <w:snapToGrid w:val="0"/>
        <w:spacing w:line="560" w:lineRule="exact"/>
        <w:ind w:firstLine="6400" w:firstLineChars="2000"/>
        <w:textAlignment w:val="auto"/>
        <w:rPr>
          <w:rFonts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kinsoku/>
        <w:wordWrap/>
        <w:overflowPunct/>
        <w:topLinePunct w:val="0"/>
        <w:autoSpaceDE/>
        <w:autoSpaceDN/>
        <w:bidi w:val="0"/>
        <w:adjustRightInd/>
        <w:snapToGrid w:val="0"/>
        <w:spacing w:line="560" w:lineRule="exact"/>
        <w:ind w:firstLine="5760" w:firstLineChars="1800"/>
        <w:textAlignment w:val="auto"/>
        <w:rPr>
          <w:rFonts w:ascii="Times New Roman" w:hAnsi="Times New Roman" w:eastAsia="仿宋_GB2312" w:cs="Times New Roman"/>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九</w:t>
      </w:r>
      <w:r>
        <w:rPr>
          <w:rFonts w:hint="eastAsia" w:ascii="仿宋" w:hAnsi="仿宋" w:eastAsia="仿宋" w:cs="仿宋"/>
          <w:sz w:val="32"/>
          <w:szCs w:val="32"/>
        </w:rPr>
        <w:t>月</w:t>
      </w:r>
      <w:r>
        <w:rPr>
          <w:rFonts w:hint="eastAsia" w:ascii="仿宋" w:hAnsi="仿宋" w:eastAsia="仿宋" w:cs="仿宋"/>
          <w:sz w:val="32"/>
          <w:szCs w:val="32"/>
          <w:lang w:eastAsia="zh-CN"/>
        </w:rPr>
        <w:t>七</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pStyle w:val="2"/>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pStyle w:val="2"/>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pStyle w:val="2"/>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pStyle w:val="2"/>
        <w:rPr>
          <w:rFonts w:ascii="Times New Roman" w:hAnsi="Times New Roman" w:eastAsia="仿宋_GB2312" w:cs="Times New Roman"/>
          <w:sz w:val="28"/>
          <w:szCs w:val="28"/>
        </w:rPr>
      </w:pPr>
    </w:p>
    <w:p>
      <w:pPr>
        <w:pStyle w:val="2"/>
        <w:ind w:left="0" w:leftChars="0" w:firstLine="0" w:firstLineChars="0"/>
        <w:rPr>
          <w:rFonts w:ascii="Times New Roman" w:hAnsi="Times New Roman" w:eastAsia="仿宋_GB2312" w:cs="Times New Roman"/>
          <w:sz w:val="28"/>
          <w:szCs w:val="28"/>
        </w:rPr>
      </w:pPr>
      <w:bookmarkStart w:id="0" w:name="_GoBack"/>
      <w:bookmarkEnd w:id="0"/>
    </w:p>
    <w:p>
      <w:pPr>
        <w:pStyle w:val="2"/>
        <w:ind w:left="0" w:leftChars="0" w:firstLine="0" w:firstLineChars="0"/>
      </w:pPr>
    </w:p>
    <w:p>
      <w:pPr>
        <w:pStyle w:val="2"/>
        <w:ind w:left="0" w:leftChars="0" w:firstLine="0" w:firstLineChars="0"/>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日</w:t>
      </w:r>
    </w:p>
    <w:p>
      <w:pPr>
        <w:keepNext w:val="0"/>
        <w:keepLines w:val="0"/>
        <w:pageBreakBefore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701"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A9D106A"/>
    <w:rsid w:val="0AF51DF0"/>
    <w:rsid w:val="0BDF7179"/>
    <w:rsid w:val="0C68597E"/>
    <w:rsid w:val="0F1C2311"/>
    <w:rsid w:val="0FDE09E6"/>
    <w:rsid w:val="11DF57C6"/>
    <w:rsid w:val="12172001"/>
    <w:rsid w:val="129917DB"/>
    <w:rsid w:val="12AB7149"/>
    <w:rsid w:val="14196AC8"/>
    <w:rsid w:val="14491426"/>
    <w:rsid w:val="157E222F"/>
    <w:rsid w:val="15DB2D04"/>
    <w:rsid w:val="15E745A2"/>
    <w:rsid w:val="16443E43"/>
    <w:rsid w:val="17510115"/>
    <w:rsid w:val="179A4B58"/>
    <w:rsid w:val="17E10A24"/>
    <w:rsid w:val="17FF28AC"/>
    <w:rsid w:val="18000697"/>
    <w:rsid w:val="19415BB3"/>
    <w:rsid w:val="19895A0E"/>
    <w:rsid w:val="1AA11B5D"/>
    <w:rsid w:val="1E851D75"/>
    <w:rsid w:val="1EC27FFB"/>
    <w:rsid w:val="1FD60677"/>
    <w:rsid w:val="204B0713"/>
    <w:rsid w:val="20E03FCA"/>
    <w:rsid w:val="20E44945"/>
    <w:rsid w:val="20F90A4D"/>
    <w:rsid w:val="21AF7885"/>
    <w:rsid w:val="23A91D85"/>
    <w:rsid w:val="25283A6A"/>
    <w:rsid w:val="25645A32"/>
    <w:rsid w:val="26E74AA2"/>
    <w:rsid w:val="271D64A4"/>
    <w:rsid w:val="277E76AF"/>
    <w:rsid w:val="2A2274B9"/>
    <w:rsid w:val="2A93797A"/>
    <w:rsid w:val="2D1D3C71"/>
    <w:rsid w:val="2E2D6C30"/>
    <w:rsid w:val="2E434E08"/>
    <w:rsid w:val="2EF56638"/>
    <w:rsid w:val="2F0F2DE8"/>
    <w:rsid w:val="31280191"/>
    <w:rsid w:val="344F7285"/>
    <w:rsid w:val="34605E94"/>
    <w:rsid w:val="34735BC7"/>
    <w:rsid w:val="34E267D6"/>
    <w:rsid w:val="35B62865"/>
    <w:rsid w:val="364C37C6"/>
    <w:rsid w:val="37E7787E"/>
    <w:rsid w:val="37FF6C2C"/>
    <w:rsid w:val="382316B2"/>
    <w:rsid w:val="38B24769"/>
    <w:rsid w:val="3AB71B70"/>
    <w:rsid w:val="3B6E30B9"/>
    <w:rsid w:val="3E7120FF"/>
    <w:rsid w:val="3E973002"/>
    <w:rsid w:val="3F3B64BC"/>
    <w:rsid w:val="3F6E0BBC"/>
    <w:rsid w:val="3F852C53"/>
    <w:rsid w:val="40615CD2"/>
    <w:rsid w:val="41127513"/>
    <w:rsid w:val="42206C63"/>
    <w:rsid w:val="4311484D"/>
    <w:rsid w:val="433E290F"/>
    <w:rsid w:val="438C0C21"/>
    <w:rsid w:val="43942C39"/>
    <w:rsid w:val="43BD6A5C"/>
    <w:rsid w:val="43C918A7"/>
    <w:rsid w:val="44287E6B"/>
    <w:rsid w:val="451172E5"/>
    <w:rsid w:val="459F629A"/>
    <w:rsid w:val="46FD1932"/>
    <w:rsid w:val="470A2D16"/>
    <w:rsid w:val="47746782"/>
    <w:rsid w:val="47BF2A01"/>
    <w:rsid w:val="4AB132DC"/>
    <w:rsid w:val="4C473D74"/>
    <w:rsid w:val="4E610056"/>
    <w:rsid w:val="4E685C19"/>
    <w:rsid w:val="4EDD0DCF"/>
    <w:rsid w:val="4EF77B4F"/>
    <w:rsid w:val="4F18791D"/>
    <w:rsid w:val="4F690F91"/>
    <w:rsid w:val="50BB2658"/>
    <w:rsid w:val="50CD2FBF"/>
    <w:rsid w:val="527A0EDB"/>
    <w:rsid w:val="527D4703"/>
    <w:rsid w:val="535B3AF8"/>
    <w:rsid w:val="53E73FF6"/>
    <w:rsid w:val="53E75832"/>
    <w:rsid w:val="53F72BDF"/>
    <w:rsid w:val="55ED402C"/>
    <w:rsid w:val="57636D42"/>
    <w:rsid w:val="57A52ED3"/>
    <w:rsid w:val="58102F39"/>
    <w:rsid w:val="584B2C7F"/>
    <w:rsid w:val="59E2253B"/>
    <w:rsid w:val="5AB31D56"/>
    <w:rsid w:val="5D041EC4"/>
    <w:rsid w:val="5D180283"/>
    <w:rsid w:val="60B701F1"/>
    <w:rsid w:val="611C590E"/>
    <w:rsid w:val="61F3755F"/>
    <w:rsid w:val="6324615B"/>
    <w:rsid w:val="63655EDA"/>
    <w:rsid w:val="63CA359B"/>
    <w:rsid w:val="65222343"/>
    <w:rsid w:val="658D21DE"/>
    <w:rsid w:val="6619032E"/>
    <w:rsid w:val="666630A7"/>
    <w:rsid w:val="66692B11"/>
    <w:rsid w:val="66A7176F"/>
    <w:rsid w:val="66E4190D"/>
    <w:rsid w:val="68A8716B"/>
    <w:rsid w:val="6DB91902"/>
    <w:rsid w:val="6ED22ABA"/>
    <w:rsid w:val="70E5575F"/>
    <w:rsid w:val="718928E9"/>
    <w:rsid w:val="73234838"/>
    <w:rsid w:val="73F80525"/>
    <w:rsid w:val="740578E3"/>
    <w:rsid w:val="745E40F2"/>
    <w:rsid w:val="76264EEE"/>
    <w:rsid w:val="76E51E33"/>
    <w:rsid w:val="77387F1B"/>
    <w:rsid w:val="780528B7"/>
    <w:rsid w:val="78754ADB"/>
    <w:rsid w:val="79531210"/>
    <w:rsid w:val="79893713"/>
    <w:rsid w:val="7A295A6E"/>
    <w:rsid w:val="7A312FF7"/>
    <w:rsid w:val="7A715F66"/>
    <w:rsid w:val="7AE665D2"/>
    <w:rsid w:val="7C273A6C"/>
    <w:rsid w:val="7C7D60D1"/>
    <w:rsid w:val="7D722603"/>
    <w:rsid w:val="7E6959D0"/>
    <w:rsid w:val="7E9025AA"/>
    <w:rsid w:val="7EA07A4E"/>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ody Text Indent 2"/>
    <w:basedOn w:val="1"/>
    <w:qFormat/>
    <w:uiPriority w:val="0"/>
    <w:pPr>
      <w:spacing w:line="480" w:lineRule="exact"/>
      <w:ind w:firstLine="570"/>
    </w:pPr>
    <w:rPr>
      <w:sz w:val="28"/>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3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1483</Words>
  <Characters>1551</Characters>
  <Lines>13</Lines>
  <Paragraphs>3</Paragraphs>
  <TotalTime>7</TotalTime>
  <ScaleCrop>false</ScaleCrop>
  <LinksUpToDate>false</LinksUpToDate>
  <CharactersWithSpaces>1555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2022-09-07T06:04:57Z</cp:lastPrinted>
  <dcterms:modified xsi:type="dcterms:W3CDTF">2022-09-07T06:05:55Z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5072C3C669A64323B35747BC100C39F6</vt:lpwstr>
  </property>
</Properties>
</file>