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BE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</w:pPr>
      <w:bookmarkStart w:id="0" w:name="_GoBack"/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魏县</w:t>
      </w:r>
      <w:r>
        <w:rPr>
          <w:rStyle w:val="5"/>
          <w:rFonts w:hint="eastAsia" w:ascii="宋体" w:hAnsi="宋体" w:cs="宋体"/>
          <w:color w:val="333333"/>
          <w:spacing w:val="0"/>
          <w:sz w:val="36"/>
          <w:szCs w:val="36"/>
          <w:shd w:val="clear" w:color="auto" w:fill="FFFFFF"/>
          <w:lang w:eastAsia="zh-CN"/>
        </w:rPr>
        <w:t>边马镇</w:t>
      </w:r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人民政府</w:t>
      </w:r>
    </w:p>
    <w:p w14:paraId="15734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</w:pPr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202</w:t>
      </w:r>
      <w:r>
        <w:rPr>
          <w:rStyle w:val="5"/>
          <w:rFonts w:hint="eastAsia" w:ascii="宋体" w:hAnsi="宋体" w:cs="宋体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color w:val="333333"/>
          <w:spacing w:val="0"/>
          <w:sz w:val="36"/>
          <w:szCs w:val="36"/>
          <w:shd w:val="clear" w:color="auto" w:fill="FFFFFF"/>
        </w:rPr>
        <w:t>年政府信息公开工作年度报告</w:t>
      </w:r>
    </w:p>
    <w:bookmarkEnd w:id="0"/>
    <w:p w14:paraId="2F8C5495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354D6E70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 w14:paraId="0C1B63F4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eastAsia="zh-CN"/>
        </w:rPr>
        <w:t>边马镇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人民政府政府信息公开工作机构为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eastAsia="zh-CN"/>
        </w:rPr>
        <w:t>边马镇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党政办公室，由主管办公室工作副职具体负责此项工作，政府信息公开工作制度完备、组织机构健全、职责分工明确、载体形式规范、公开内容及时准确，及时向社会和民众公开政务信息，并自觉接受群众监督，有力地提高了政府工作的透明度，保障了人民的知情权。202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年以来，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eastAsia="zh-CN"/>
        </w:rPr>
        <w:t>边马镇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通过各类媒体主动公开政府信息，其中包括预算决算及财政资金。全年未收到申请公开政府信息情况，未出现因政府信息公开申请行政复议、提起行政诉讼的情况。</w:t>
      </w:r>
    </w:p>
    <w:p w14:paraId="37F60D81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 w14:paraId="48369B18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368A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4D5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6B8E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16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17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0D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89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现行有效件数</w:t>
            </w:r>
          </w:p>
        </w:tc>
      </w:tr>
      <w:tr w14:paraId="6418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EA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431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1F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DF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Calibri" w:hAnsi="Calibri" w:cs="Calibri"/>
                <w:spacing w:val="0"/>
                <w:sz w:val="21"/>
                <w:szCs w:val="21"/>
              </w:rPr>
              <w:t> </w:t>
            </w:r>
            <w:r>
              <w:rPr>
                <w:rFonts w:hint="default" w:ascii="Calibri" w:hAnsi="Calibri" w:cs="Calibri"/>
                <w:spacing w:val="0"/>
                <w:sz w:val="21"/>
                <w:szCs w:val="21"/>
              </w:rPr>
              <w:t>0</w:t>
            </w:r>
          </w:p>
        </w:tc>
      </w:tr>
      <w:tr w14:paraId="1244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CE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8F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28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 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5E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pacing w:val="0"/>
                <w:sz w:val="21"/>
                <w:szCs w:val="21"/>
              </w:rPr>
              <w:t> 0</w:t>
            </w:r>
          </w:p>
        </w:tc>
      </w:tr>
      <w:tr w14:paraId="0E3C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734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3C9A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990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3B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本年处理决定数量</w:t>
            </w:r>
          </w:p>
        </w:tc>
      </w:tr>
      <w:tr w14:paraId="245F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D9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B8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pacing w:val="0"/>
                <w:sz w:val="21"/>
                <w:szCs w:val="21"/>
              </w:rPr>
              <w:t> 0</w:t>
            </w:r>
          </w:p>
        </w:tc>
      </w:tr>
      <w:tr w14:paraId="08F0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95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0F88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CE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25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本年处理决定数量</w:t>
            </w:r>
          </w:p>
        </w:tc>
      </w:tr>
      <w:tr w14:paraId="4188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0CE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C1D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</w:tr>
      <w:tr w14:paraId="70DA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282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D4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</w:tr>
      <w:tr w14:paraId="2E01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E6D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0746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EB7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DD3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32CE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07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86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459576B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</w:p>
    <w:p w14:paraId="20071A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</w:p>
    <w:p w14:paraId="3ABE20AE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 w14:paraId="31C078E0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6227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32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84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申请人情况</w:t>
            </w:r>
          </w:p>
        </w:tc>
      </w:tr>
      <w:tr w14:paraId="3D8E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33F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4F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954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1F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</w:tr>
      <w:tr w14:paraId="4A89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A65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D08C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FE3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商业</w:t>
            </w:r>
          </w:p>
          <w:p w14:paraId="68DBB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2DA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科研</w:t>
            </w:r>
          </w:p>
          <w:p w14:paraId="06334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8E7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5EE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B9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CACD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58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56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18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B2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014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5D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2A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CA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E98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</w:tr>
      <w:tr w14:paraId="64C6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51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1E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11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707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E2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2B9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D5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608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CFF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1E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937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CB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F9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6F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8C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4F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3C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2DD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54DE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306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79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（二）部分公开</w:t>
            </w:r>
            <w:r>
              <w:rPr>
                <w:rFonts w:hint="default" w:ascii="楷体" w:hAnsi="楷体" w:eastAsia="楷体" w:cs="楷体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F6F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02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F99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3A9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C69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40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29E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5D00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B681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53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AD1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DEA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071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007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EA8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E04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78E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B75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</w:tr>
      <w:tr w14:paraId="46F2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6CB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CEA2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8B7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A0B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A28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F81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609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190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E73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76D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189B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B2F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C1AF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72A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301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7C6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2B7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F68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502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454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FB6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04BA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0435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7C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9DE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EF3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D3A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ADD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B68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E8E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877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C1F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0A42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76A5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08E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731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18A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DA1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D64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325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5DF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06F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BE3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01D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5A4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79A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F2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3C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AD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A8F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B5E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30B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289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FC9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64B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A02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B1C9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EA9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60A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E45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EAE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F18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9E6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EC2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54B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9DC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B2F5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065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B18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FE7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D14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907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E8C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7EB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C00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8AA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B4E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20C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70A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930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987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E3F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846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9BD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F87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306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6CD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1CF9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ABFD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F5E7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8BB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11F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DF8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7AB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8DE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33D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BA5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810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2051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6BE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DA1D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89D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DAF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D8E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CA4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344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CAC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636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044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2247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3D2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B0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8AF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920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EC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217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95E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1A3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A5C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7C1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60B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048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F6A9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3E8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E85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48E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198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72C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885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FCA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EB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F6F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DD1C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0AD8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C08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65C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186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40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239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63F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C2B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EDF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CFB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A802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2C0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527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DFC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57A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4EA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618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2CF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80E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481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89E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8F6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7CD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54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675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454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C69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A29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3A1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4AA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728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54F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7FA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11B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9E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56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FD1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94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90B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803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5D4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819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2BFB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6CC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26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47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3E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864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42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3BA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08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C22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FD7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5A00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E145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5D0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7C3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93D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F4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1E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E4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2D7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059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EDE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728D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5468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96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67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40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076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A4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BF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4C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964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</w:tr>
      <w:tr w14:paraId="6C1D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8B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9A8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68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C1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27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39E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17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7A2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199A93A6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2EBD642B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F3E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7A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98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行政诉讼</w:t>
            </w:r>
          </w:p>
        </w:tc>
      </w:tr>
      <w:tr w14:paraId="724F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99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480C8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D1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  <w:p w14:paraId="2003E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5F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尚未</w:t>
            </w:r>
          </w:p>
          <w:p w14:paraId="389EA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F9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3B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4D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复议后起诉</w:t>
            </w:r>
          </w:p>
        </w:tc>
      </w:tr>
      <w:tr w14:paraId="1F3A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C6A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D9C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5BE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C5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FD2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E9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4FB2A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EF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2C986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B8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  <w:p w14:paraId="73391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AE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尚未</w:t>
            </w:r>
          </w:p>
          <w:p w14:paraId="094DB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8F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6F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73890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76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  <w:p w14:paraId="6624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66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其他</w:t>
            </w:r>
          </w:p>
          <w:p w14:paraId="637FE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B7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尚未</w:t>
            </w:r>
          </w:p>
          <w:p w14:paraId="26F12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D4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总计</w:t>
            </w:r>
          </w:p>
        </w:tc>
      </w:tr>
      <w:tr w14:paraId="5B81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96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F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C7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A9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87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ED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3A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3C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D4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49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E2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87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05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5A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5A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1C38612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 </w:t>
      </w: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 w14:paraId="2F465E18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年，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eastAsia="zh-CN"/>
        </w:rPr>
        <w:t>边马镇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政府信息公开工作在上级有关部门的领导下取得了一些成效，但也清醒地认识到，在政府信息公开工作中仍然存在一些问题。一是从事政府信息公开的工作人员较少；二是公开内容质量还不够高。 </w:t>
      </w:r>
    </w:p>
    <w:p w14:paraId="4DA062D9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2024年，</w:t>
      </w:r>
      <w:r>
        <w:rPr>
          <w:rFonts w:hint="eastAsia" w:ascii="宋体" w:hAnsi="宋体" w:cs="宋体"/>
          <w:color w:val="333333"/>
          <w:spacing w:val="0"/>
          <w:sz w:val="24"/>
          <w:szCs w:val="24"/>
          <w:shd w:val="clear" w:color="auto" w:fill="FFFFFF"/>
          <w:lang w:eastAsia="zh-CN"/>
        </w:rPr>
        <w:t>边马镇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将按照《中华人民共和国政府信息公开条例》和市、县对政府信息公开的相关要求，继续大力推进政府信息公开工作。一是加强政府信息公开工作人员培训，确保政府信息公开的数量和质量。二是建立健全内部管理制度。</w:t>
      </w:r>
    </w:p>
    <w:p w14:paraId="65675A57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</w:pPr>
      <w:r>
        <w:rPr>
          <w:rStyle w:val="5"/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 w14:paraId="2B1FDECA"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480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  依据《政府信息公开信息处理费管理办法》规定，本年度未收取政府信息处理费。 </w:t>
      </w:r>
    </w:p>
    <w:p w14:paraId="590D722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spacing w:val="0"/>
          <w:sz w:val="24"/>
          <w:szCs w:val="24"/>
        </w:rPr>
        <w:t> </w:t>
      </w:r>
    </w:p>
    <w:p w14:paraId="75EA855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spacing w:val="0"/>
          <w:sz w:val="24"/>
          <w:szCs w:val="24"/>
        </w:rPr>
        <w:t> </w:t>
      </w:r>
    </w:p>
    <w:p w14:paraId="04E84C4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魏县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eastAsia="zh-CN"/>
        </w:rPr>
        <w:t>边马镇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人民政府</w:t>
      </w:r>
    </w:p>
    <w:p w14:paraId="48A947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</w:rPr>
        <w:t>日</w:t>
      </w:r>
    </w:p>
    <w:p w14:paraId="525E80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</w:pPr>
    </w:p>
    <w:p w14:paraId="1A57A7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44FB"/>
    <w:rsid w:val="3EAB0813"/>
    <w:rsid w:val="449728B5"/>
    <w:rsid w:val="4DDB3749"/>
    <w:rsid w:val="7EA313D0"/>
    <w:rsid w:val="7FBF4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1442</Characters>
  <Lines>0</Lines>
  <Paragraphs>0</Paragraphs>
  <TotalTime>3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WPS_1561781449</cp:lastModifiedBy>
  <dcterms:modified xsi:type="dcterms:W3CDTF">2025-01-10T02:42:19Z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B560A38C71A44C77A9205A776448FA48_13</vt:lpwstr>
  </property>
  <property fmtid="{D5CDD505-2E9C-101B-9397-08002B2CF9AE}" pid="4" name="KSOTemplateDocerSaveRecord">
    <vt:lpwstr>eyJoZGlkIjoiZTljYThiMGRjNzY2M2YwNjQzNzI0ZjE2NWYxZWNhZWQiLCJ1c2VySWQiOiI1OTUyMjgxMjUifQ==</vt:lpwstr>
  </property>
</Properties>
</file>