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_GBK" w:eastAsia="方正小标宋_GBK"/>
          <w:kern w:val="0"/>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w:t>
      </w:r>
      <w:r>
        <w:rPr>
          <w:rFonts w:hint="eastAsia" w:ascii="方正小标宋_GBK" w:eastAsia="方正小标宋_GBK"/>
          <w:kern w:val="0"/>
          <w:sz w:val="44"/>
          <w:szCs w:val="44"/>
        </w:rPr>
        <w:t>魏县惠民惠农财政补贴资金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numPr>
          <w:ilvl w:val="0"/>
          <w:numId w:val="1"/>
        </w:numPr>
        <w:spacing w:line="580" w:lineRule="exact"/>
        <w:jc w:val="center"/>
        <w:rPr>
          <w:rFonts w:ascii="Times New Roman" w:hAnsi="方正小标宋_GBK" w:eastAsia="方正小标宋_GBK"/>
          <w:b/>
          <w:bCs/>
          <w:sz w:val="36"/>
          <w:szCs w:val="36"/>
        </w:rPr>
      </w:pPr>
      <w:r>
        <w:rPr>
          <w:rFonts w:ascii="Times New Roman" w:hAnsi="方正小标宋_GBK" w:eastAsia="方正小标宋_GBK"/>
          <w:b/>
          <w:bCs/>
          <w:sz w:val="36"/>
          <w:szCs w:val="36"/>
        </w:rPr>
        <w:t>城乡最低生活保障资金</w:t>
      </w:r>
    </w:p>
    <w:p>
      <w:pPr>
        <w:numPr>
          <w:ilvl w:val="0"/>
          <w:numId w:val="0"/>
        </w:numPr>
        <w:spacing w:line="580" w:lineRule="exact"/>
        <w:jc w:val="both"/>
        <w:rPr>
          <w:rFonts w:ascii="Times New Roman" w:hAnsi="方正小标宋_GBK" w:eastAsia="方正小标宋_GBK"/>
          <w:b/>
          <w:bCs/>
          <w:sz w:val="36"/>
          <w:szCs w:val="36"/>
        </w:rPr>
      </w:pPr>
    </w:p>
    <w:p>
      <w:pPr>
        <w:numPr>
          <w:ilvl w:val="0"/>
          <w:numId w:val="0"/>
        </w:numPr>
        <w:spacing w:line="580" w:lineRule="exact"/>
        <w:jc w:val="both"/>
        <w:rPr>
          <w:rFonts w:ascii="Times New Roman" w:hAnsi="方正小标宋_GBK" w:eastAsia="方正小标宋_GBK"/>
          <w:b/>
          <w:bCs/>
          <w:sz w:val="36"/>
          <w:szCs w:val="36"/>
        </w:rPr>
      </w:pP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1.《社会救助暂行办法》（国务院第649号令）</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2.国务院《关于进一步加强和改进最低生活保障工作的意见》（国发〔2013〕45号）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3.民政部关于印发《最低生活保障审核确认办法》的通知（民发〔2021〕57号）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4.财政部 民政部关于印发《中央财政困难群众救助补助资金管理办法》的通知（财社〔2017〕58号）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5.河北省财政厅 河北省民政厅关于修订《河北省省级“困难群众基本生活保障及救助”补助资金管理办法》的通知（冀财社〔2016〕37号）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6.河北省民政厅 河北省财政厅 河北省扶贫开发办公室关于印发《关于建立低保标准动态调整机制的工作方案》的通知（冀民〔2017〕26号）</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7</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河北省民政厅关于印发《河北省最低生活保障审核确认办法》的通知（冀民规【2021】8号）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市确定低保对象具体补助标准。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1.申请。申请最低生活保障以家庭为单位，由申请家庭确定一名共同生活的家庭成员作为申请人，向户籍所在地乡镇人民政府（街道办事处）提出书面申请。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5.公示。县级人民政府民政部门应当在最低生活保障家庭所在村、社区公布最低生活保障申请人姓名、家庭成员数量、保障金额等信息。</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信息公布应当依法保护个人隐私，不得公开无关信息。</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7.实行审批权限下放乡镇的地方，执行本地发放流程。</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方正小标宋_GBK" w:eastAsia="方正小标宋_GBK"/>
          <w:b/>
          <w:bCs/>
          <w:sz w:val="36"/>
          <w:szCs w:val="36"/>
          <w:lang w:val="en-US" w:eastAsia="zh-CN"/>
        </w:rPr>
        <w:t>二、</w:t>
      </w:r>
      <w:r>
        <w:rPr>
          <w:rFonts w:ascii="Times New Roman" w:hAnsi="方正小标宋_GBK" w:eastAsia="方正小标宋_GBK"/>
          <w:b/>
          <w:bCs/>
          <w:sz w:val="36"/>
          <w:szCs w:val="36"/>
        </w:rPr>
        <w:t>特困人员救助供养资金</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1、民政部关于印发《特困人员认定办法》的通知（民发〔2021〕43号）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2</w:t>
      </w:r>
      <w:r>
        <w:rPr>
          <w:rFonts w:hint="eastAsia" w:ascii="方正仿宋_GBK" w:hAnsi="Times New Roman" w:eastAsia="方正仿宋_GBK"/>
          <w:sz w:val="32"/>
          <w:szCs w:val="32"/>
        </w:rPr>
        <w:t>、《魏县民政局 魏县财政局 关于调整</w:t>
      </w:r>
      <w:r>
        <w:rPr>
          <w:rFonts w:hint="eastAsia" w:ascii="方正仿宋_GBK" w:hAnsi="Times New Roman" w:eastAsia="方正仿宋_GBK"/>
          <w:sz w:val="32"/>
          <w:szCs w:val="32"/>
          <w:lang w:eastAsia="zh-CN"/>
        </w:rPr>
        <w:t>农村</w:t>
      </w:r>
      <w:r>
        <w:rPr>
          <w:rFonts w:hint="eastAsia" w:ascii="方正仿宋_GBK" w:hAnsi="Times New Roman" w:eastAsia="方正仿宋_GBK"/>
          <w:sz w:val="32"/>
          <w:szCs w:val="32"/>
        </w:rPr>
        <w:t>特困人员</w:t>
      </w:r>
      <w:r>
        <w:rPr>
          <w:rFonts w:hint="eastAsia" w:ascii="方正仿宋_GBK" w:hAnsi="Times New Roman" w:eastAsia="方正仿宋_GBK"/>
          <w:sz w:val="32"/>
          <w:szCs w:val="32"/>
          <w:lang w:eastAsia="zh-CN"/>
        </w:rPr>
        <w:t>基本生活</w:t>
      </w:r>
      <w:r>
        <w:rPr>
          <w:rFonts w:hint="eastAsia" w:ascii="方正仿宋_GBK" w:hAnsi="Times New Roman" w:eastAsia="方正仿宋_GBK"/>
          <w:sz w:val="32"/>
          <w:szCs w:val="32"/>
        </w:rPr>
        <w:t>标准的通知》（魏民字〔20</w:t>
      </w:r>
      <w:r>
        <w:rPr>
          <w:rFonts w:hint="eastAsia" w:ascii="方正仿宋_GBK" w:hAnsi="Times New Roman" w:eastAsia="方正仿宋_GBK"/>
          <w:sz w:val="32"/>
          <w:szCs w:val="32"/>
          <w:lang w:val="en-US" w:eastAsia="zh-CN"/>
        </w:rPr>
        <w:t>24</w:t>
      </w:r>
      <w:r>
        <w:rPr>
          <w:rFonts w:hint="eastAsia" w:ascii="方正仿宋_GBK" w:hAnsi="Times New Roman" w:eastAsia="方正仿宋_GBK"/>
          <w:sz w:val="32"/>
          <w:szCs w:val="32"/>
        </w:rPr>
        <w:t>〕9号）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3</w:t>
      </w:r>
      <w:r>
        <w:rPr>
          <w:rFonts w:hint="eastAsia" w:ascii="方正仿宋_GBK" w:hAnsi="Times New Roman" w:eastAsia="方正仿宋_GBK"/>
          <w:sz w:val="32"/>
          <w:szCs w:val="32"/>
        </w:rPr>
        <w:t>、《魏县民政局 魏县财政局 关于调整特困人员照料护理标准的通知》（魏民字〔20</w:t>
      </w:r>
      <w:r>
        <w:rPr>
          <w:rFonts w:hint="eastAsia" w:ascii="方正仿宋_GBK" w:hAnsi="Times New Roman" w:eastAsia="方正仿宋_GBK"/>
          <w:sz w:val="32"/>
          <w:szCs w:val="32"/>
          <w:lang w:val="en-US" w:eastAsia="zh-CN"/>
        </w:rPr>
        <w:t>22</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46</w:t>
      </w:r>
      <w:r>
        <w:rPr>
          <w:rFonts w:hint="eastAsia" w:ascii="方正仿宋_GBK" w:hAnsi="Times New Roman" w:eastAsia="方正仿宋_GBK"/>
          <w:sz w:val="32"/>
          <w:szCs w:val="32"/>
        </w:rPr>
        <w:t>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1、基本生活标准：城镇特困人员每人每月1055元，农村特困人员每人每月</w:t>
      </w:r>
      <w:r>
        <w:rPr>
          <w:rFonts w:hint="eastAsia" w:ascii="方正仿宋_GBK" w:hAnsi="Times New Roman" w:eastAsia="方正仿宋_GBK"/>
          <w:sz w:val="32"/>
          <w:szCs w:val="32"/>
          <w:lang w:val="en-US" w:eastAsia="zh-CN"/>
        </w:rPr>
        <w:t>810</w:t>
      </w:r>
      <w:r>
        <w:rPr>
          <w:rFonts w:hint="eastAsia" w:ascii="方正仿宋_GBK" w:hAnsi="Times New Roman" w:eastAsia="方正仿宋_GBK"/>
          <w:sz w:val="32"/>
          <w:szCs w:val="32"/>
        </w:rPr>
        <w:t>元；</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2、照料护理标准：全护理每人每月</w:t>
      </w:r>
      <w:r>
        <w:rPr>
          <w:rFonts w:hint="eastAsia" w:ascii="方正仿宋_GBK" w:hAnsi="Times New Roman" w:eastAsia="方正仿宋_GBK"/>
          <w:sz w:val="32"/>
          <w:szCs w:val="32"/>
          <w:lang w:val="en-US" w:eastAsia="zh-CN"/>
        </w:rPr>
        <w:t>360</w:t>
      </w:r>
      <w:r>
        <w:rPr>
          <w:rFonts w:hint="eastAsia" w:ascii="方正仿宋_GBK" w:hAnsi="Times New Roman" w:eastAsia="方正仿宋_GBK"/>
          <w:sz w:val="32"/>
          <w:szCs w:val="32"/>
        </w:rPr>
        <w:t>元、半护理每人每月</w:t>
      </w:r>
      <w:r>
        <w:rPr>
          <w:rFonts w:hint="eastAsia" w:ascii="方正仿宋_GBK" w:hAnsi="Times New Roman" w:eastAsia="方正仿宋_GBK"/>
          <w:sz w:val="32"/>
          <w:szCs w:val="32"/>
          <w:lang w:val="en-US" w:eastAsia="zh-CN"/>
        </w:rPr>
        <w:t>180</w:t>
      </w:r>
      <w:r>
        <w:rPr>
          <w:rFonts w:hint="eastAsia" w:ascii="方正仿宋_GBK" w:hAnsi="Times New Roman" w:eastAsia="方正仿宋_GBK"/>
          <w:sz w:val="32"/>
          <w:szCs w:val="32"/>
        </w:rPr>
        <w:t>元、全自理每人每月</w:t>
      </w:r>
      <w:r>
        <w:rPr>
          <w:rFonts w:hint="eastAsia" w:ascii="方正仿宋_GBK" w:hAnsi="Times New Roman" w:eastAsia="方正仿宋_GBK"/>
          <w:sz w:val="32"/>
          <w:szCs w:val="32"/>
          <w:lang w:val="en-US" w:eastAsia="zh-CN"/>
        </w:rPr>
        <w:t>54</w:t>
      </w:r>
      <w:r>
        <w:rPr>
          <w:rFonts w:hint="eastAsia" w:ascii="方正仿宋_GBK" w:hAnsi="Times New Roman" w:eastAsia="方正仿宋_GBK"/>
          <w:sz w:val="32"/>
          <w:szCs w:val="32"/>
        </w:rPr>
        <w:t>元。</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发放。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方正小标宋_GBK" w:eastAsia="方正小标宋_GBK"/>
          <w:b/>
          <w:bCs/>
          <w:sz w:val="36"/>
          <w:szCs w:val="36"/>
          <w:lang w:val="en-US" w:eastAsia="zh-CN"/>
        </w:rPr>
        <w:t>三、孤儿和事</w:t>
      </w:r>
      <w:r>
        <w:rPr>
          <w:rFonts w:ascii="Times New Roman" w:hAnsi="方正小标宋_GBK" w:eastAsia="方正小标宋_GBK"/>
          <w:b/>
          <w:bCs/>
          <w:sz w:val="36"/>
          <w:szCs w:val="36"/>
        </w:rPr>
        <w:t>实无人抚养儿童生活补贴资金</w:t>
      </w:r>
    </w:p>
    <w:p>
      <w:pPr>
        <w:spacing w:line="580" w:lineRule="exact"/>
        <w:ind w:firstLine="640" w:firstLineChars="200"/>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一、政策依据</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1.《国务院办公厅关于加强孤儿保障工作的意见》（国办发〔2010〕54号）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2.民政部等十二部委《关于进一步加强事实无人抚养儿童保障工作的意见》（民发〔2019〕62号）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3.河北省民政厅 河北省财政厅《关于进一步规范孤儿基本生活保障制度的通知》（冀民〔2013〕67号）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4.河北省民政厅等十二部门《关于进一步加强孤儿和事实无人抚养儿童保障工作的实施意见》（冀民规〔2019〕4号）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5.河北省民政厅 河北省财政厅《关于调整孤儿基本生活最低养育标准和制定事实无人抚养儿童基本生活补贴标准的通知》（冀民〔2019〕97号）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6.河北省民政厅 河北省公安厅 河北省财政厅《关于转发&lt;民政部、公安部、财政部关于进一步做好事实无人抚养儿童保障有关工作的通知&gt;的通知》（冀民〔2021〕4号）</w:t>
      </w:r>
    </w:p>
    <w:p>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.河北省民政厅 河北省财政厅</w:t>
      </w:r>
      <w:r>
        <w:rPr>
          <w:rFonts w:hint="eastAsia" w:ascii="Times New Roman" w:hAnsi="Times New Roman" w:eastAsia="方正仿宋_GBK"/>
          <w:sz w:val="32"/>
          <w:szCs w:val="32"/>
          <w:lang w:val="en-US" w:eastAsia="zh-CN"/>
        </w:rPr>
        <w:t xml:space="preserve">关于提高孤儿基本生活最低养育标准和事实 </w:t>
      </w:r>
      <w:r>
        <w:rPr>
          <w:rFonts w:hint="default" w:ascii="Times New Roman" w:hAnsi="Times New Roman" w:eastAsia="方正仿宋_GBK"/>
          <w:sz w:val="32"/>
          <w:szCs w:val="32"/>
          <w:lang w:val="en-US" w:eastAsia="zh-CN"/>
        </w:rPr>
        <w:t>无人抚养儿童基本生活补贴标准的通知</w:t>
      </w:r>
      <w:r>
        <w:rPr>
          <w:rFonts w:hint="eastAsia" w:ascii="Times New Roman" w:hAnsi="Times New Roman" w:eastAsia="方正仿宋_GBK"/>
          <w:sz w:val="32"/>
          <w:szCs w:val="32"/>
          <w:lang w:val="en-US" w:eastAsia="zh-CN"/>
        </w:rPr>
        <w:t>（冀民【2022】49号）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本县户籍、年龄未满18周岁的孤儿和事实无人抚养儿童。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（一）孤儿。失去父母、查找不到生父母的儿童。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县定标准：集中养育孤儿每人每月</w:t>
      </w:r>
      <w:r>
        <w:rPr>
          <w:rFonts w:hint="eastAsia" w:ascii="Times New Roman" w:hAnsi="Times New Roman" w:eastAsia="方正仿宋_GBK"/>
          <w:sz w:val="32"/>
          <w:szCs w:val="32"/>
          <w:lang w:val="en-US" w:eastAsia="zh-CN"/>
        </w:rPr>
        <w:t>1750</w:t>
      </w:r>
      <w:r>
        <w:rPr>
          <w:rFonts w:hint="eastAsia" w:ascii="Times New Roman" w:hAnsi="Times New Roman" w:eastAsia="方正仿宋_GBK"/>
          <w:sz w:val="32"/>
          <w:szCs w:val="32"/>
        </w:rPr>
        <w:t>元；散居孤儿和事实无人抚养儿童每人每月1</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00元。</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（一）孤儿认定程序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1.儿童福利机构集中养育孤儿认定程序。按照接收弃婴、孤儿入住儿童福利机构程序进行认定，并由儿童福利机构填写《儿童福利机构集中养育孤儿基本生活补贴申请汇总表》，报县民政局确认。</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2.散居孤儿认定程序。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申请。有申请意愿的孤儿监护人或受监护人委托的近亲属可向村（居）民委员会提出申请。有申请困难的，可委托儿童主任代为申请。提供材料包括：</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（1）填写《散居孤儿基本生活补贴申请表》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（2）孤儿及其监护人身份证、户口簿原件及复印件。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（3）孤儿父母有关情况必要证明材料原件及复印件。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（4）孤儿监护人签字的银行账户复印件。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民政局，对不符合条件的，原渠道退回其申请材料，并书面告知其理由。为保护孤儿隐私，不宜设置公示环节。</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确认。县民政局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（二）事实无人抚养儿童认定程序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参照散居孤儿认定程序执行，填写《事实无人抚养儿童基本生活补贴申请表》。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（三）认证及终止程序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1.认证。对于儿童福利机构集中养育孤儿情况发生变化的，儿童福利机构要及时上报县民政局。</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民政局，民政局及时在“全国儿童福利信息管理系统”进行信息处理，并做好相关保障政策的调整。</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2.终止。乡镇人民政府（街道办事处）、县民政局要加强动态管理，对有以下情形之一情况的，从情形发生的次月起终止保障资格。</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（1）死亡的；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（2）年满18周岁的；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（3）被依法收养的；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（4）户籍迁出本县的；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（5）父母或父母一方能够履行监护职责的；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（6）经县民政局调查核实，认定不再符合保障资格的其他情形。</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（四）资金发放</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通过审批后次月起发放基本生活费。将生活补贴拨付到孤儿的银行账户上。对社会福利机构养育的孤儿，县财政局要根据县民政局提出的申请，将孤儿基本生活费拨付到福利机构账户</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仿宋_GBK"/>
          <w:b/>
          <w:bCs/>
          <w:sz w:val="32"/>
          <w:szCs w:val="32"/>
        </w:rPr>
      </w:pPr>
      <w:r>
        <w:rPr>
          <w:rFonts w:hint="eastAsia" w:ascii="Times New Roman" w:hAnsi="Times New Roman" w:eastAsia="方正仿宋_GBK"/>
          <w:b/>
          <w:bCs/>
          <w:sz w:val="32"/>
          <w:szCs w:val="32"/>
          <w:lang w:val="en-US" w:eastAsia="zh-CN"/>
        </w:rPr>
        <w:t>四、困难残疾人生活补贴和重度残疾人护理补贴资金</w:t>
      </w:r>
    </w:p>
    <w:p>
      <w:pPr>
        <w:spacing w:line="580" w:lineRule="exact"/>
        <w:jc w:val="both"/>
        <w:rPr>
          <w:rFonts w:hint="eastAsia" w:ascii="Times New Roman" w:hAnsi="Times New Roman" w:eastAsia="方正仿宋_GBK"/>
          <w:sz w:val="32"/>
          <w:szCs w:val="32"/>
        </w:rPr>
      </w:pPr>
    </w:p>
    <w:p>
      <w:pPr>
        <w:spacing w:line="580" w:lineRule="exact"/>
        <w:jc w:val="both"/>
        <w:rPr>
          <w:rFonts w:hint="eastAsia" w:ascii="Times New Roman" w:hAnsi="Times New Roman" w:eastAsia="方正仿宋_GBK"/>
          <w:sz w:val="32"/>
          <w:szCs w:val="32"/>
        </w:rPr>
      </w:pPr>
    </w:p>
    <w:p>
      <w:pPr>
        <w:spacing w:line="58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《魏县人民政府关于全面建立困难残疾人生活补贴和重度残疾人护理补贴制度的实施意见》魏政字</w:t>
      </w:r>
      <w:r>
        <w:rPr>
          <w:rFonts w:ascii="Times New Roman" w:hAnsi="Times New Roman" w:eastAsia="方正仿宋_GBK"/>
          <w:sz w:val="32"/>
          <w:szCs w:val="32"/>
        </w:rPr>
        <w:t>〔20</w:t>
      </w:r>
      <w:r>
        <w:rPr>
          <w:rFonts w:hint="eastAsia" w:ascii="Times New Roman" w:hAnsi="Times New Roman" w:eastAsia="方正仿宋_GBK"/>
          <w:sz w:val="32"/>
          <w:szCs w:val="32"/>
        </w:rPr>
        <w:t>16</w:t>
      </w:r>
      <w:r>
        <w:rPr>
          <w:rFonts w:ascii="Times New Roman" w:hAnsi="Times New Roman" w:eastAsia="方正仿宋_GBK"/>
          <w:sz w:val="32"/>
          <w:szCs w:val="32"/>
        </w:rPr>
        <w:t>〕</w:t>
      </w:r>
      <w:r>
        <w:rPr>
          <w:rFonts w:hint="eastAsia"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2.河北省人民政府《关于全面建立困难残疾人生活补贴和重度残疾人护理补贴制度的实施意见》（冀政字〔2015〕74号）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3.河北省民政厅河北省财政厅河北省残疾人联合会《关于完善重度残疾人护理补贴制度的通知》（冀民〔2016〕81号）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4.河北省财政厅 河北省民政厅 河北省残疾人联合会《关于调整困难残疾人生活补贴和重度残疾人护理补贴标准的通知》（冀财社〔2018〕4号）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.河北省财政厅 河北省民政厅 河北省残疾人联合会《关于</w:t>
      </w:r>
      <w:r>
        <w:rPr>
          <w:rFonts w:hint="eastAsia" w:ascii="Times New Roman" w:hAnsi="Times New Roman" w:eastAsia="方正仿宋_GBK"/>
          <w:sz w:val="32"/>
          <w:szCs w:val="32"/>
          <w:lang w:val="en-US" w:eastAsia="zh-CN"/>
        </w:rPr>
        <w:t>进一步完善困难残疾人生活补贴和重度残疾人护理补贴制度的实施意见》</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冀民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6.民政部、财政部、中国残疾人联合会《关于加强残疾人两项补贴精准管理的意见》</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民发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ascii="Times New Roman" w:hAnsi="Times New Roman" w:eastAsia="方正仿宋_GBK"/>
          <w:sz w:val="32"/>
          <w:szCs w:val="32"/>
        </w:rPr>
        <w:t>〕7</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.河北省民政厅 河北省财政厅 河北省残疾人联合会《关于</w:t>
      </w:r>
      <w:r>
        <w:rPr>
          <w:rFonts w:hint="eastAsia" w:ascii="Times New Roman" w:hAnsi="Times New Roman" w:eastAsia="方正仿宋_GBK"/>
          <w:sz w:val="32"/>
          <w:szCs w:val="32"/>
          <w:lang w:val="en-US" w:eastAsia="zh-CN"/>
        </w:rPr>
        <w:t>提高</w:t>
      </w:r>
      <w:r>
        <w:rPr>
          <w:rFonts w:ascii="Times New Roman" w:hAnsi="Times New Roman" w:eastAsia="方正仿宋_GBK"/>
          <w:sz w:val="32"/>
          <w:szCs w:val="32"/>
        </w:rPr>
        <w:t>困难残疾人生活补贴和重度残疾人护理补贴标准的通知》（冀</w:t>
      </w:r>
      <w:r>
        <w:rPr>
          <w:rFonts w:hint="eastAsia" w:ascii="Times New Roman" w:hAnsi="Times New Roman" w:eastAsia="方正仿宋_GBK"/>
          <w:sz w:val="32"/>
          <w:szCs w:val="32"/>
          <w:lang w:val="en-US" w:eastAsia="zh-CN"/>
        </w:rPr>
        <w:t>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困难残疾人生活补贴：具有魏县户籍，最低生活保障家庭中持有第二代及以上《中华人民共和国残疾人证》的残疾人。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重度残疾人护理补贴：具有魏县户籍，持有第二代及以上《中华人民共和国残疾人证》，残疾等级被评定为一级、二级且需要长期照护的残疾人。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省定标准：困难残疾人生活补贴每人每月</w:t>
      </w:r>
      <w:r>
        <w:rPr>
          <w:rFonts w:hint="eastAsia" w:ascii="Times New Roman" w:hAnsi="Times New Roman" w:eastAsia="方正仿宋_GBK"/>
          <w:sz w:val="32"/>
          <w:szCs w:val="32"/>
          <w:lang w:val="en-US" w:eastAsia="zh-CN"/>
        </w:rPr>
        <w:t>96</w:t>
      </w:r>
      <w:r>
        <w:rPr>
          <w:rFonts w:ascii="Times New Roman" w:hAnsi="Times New Roman" w:eastAsia="方正仿宋_GBK"/>
          <w:sz w:val="32"/>
          <w:szCs w:val="32"/>
        </w:rPr>
        <w:t>元；重度残疾人护理补贴每人每月</w:t>
      </w:r>
      <w:r>
        <w:rPr>
          <w:rFonts w:hint="eastAsia" w:ascii="Times New Roman" w:hAnsi="Times New Roman" w:eastAsia="方正仿宋_GBK"/>
          <w:sz w:val="32"/>
          <w:szCs w:val="32"/>
          <w:lang w:val="en-US" w:eastAsia="zh-CN"/>
        </w:rPr>
        <w:t>90</w:t>
      </w:r>
      <w:r>
        <w:rPr>
          <w:rFonts w:ascii="Times New Roman" w:hAnsi="Times New Roman" w:eastAsia="方正仿宋_GBK"/>
          <w:sz w:val="32"/>
          <w:szCs w:val="32"/>
        </w:rPr>
        <w:t>元。</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1.申请。本人或监护人向户籍所在地的村（居）委会提供残疾人证、身份证、户口簿等原件及复印件，最低生活保障家庭成员需有民政部门出具的证明材料，</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张近期免冠1寸彩色证件照，填写《</w:t>
      </w:r>
      <w:r>
        <w:rPr>
          <w:rFonts w:hint="eastAsia" w:ascii="Times New Roman" w:hAnsi="Times New Roman" w:eastAsia="方正仿宋_GBK"/>
          <w:sz w:val="32"/>
          <w:szCs w:val="32"/>
        </w:rPr>
        <w:t>魏县</w:t>
      </w:r>
      <w:r>
        <w:rPr>
          <w:rFonts w:ascii="Times New Roman" w:hAnsi="Times New Roman" w:eastAsia="方正仿宋_GBK"/>
          <w:sz w:val="32"/>
          <w:szCs w:val="32"/>
        </w:rPr>
        <w:t>困难残疾人生活补贴申请审批表》或《</w:t>
      </w:r>
      <w:r>
        <w:rPr>
          <w:rFonts w:hint="eastAsia" w:ascii="Times New Roman" w:hAnsi="Times New Roman" w:eastAsia="方正仿宋_GBK"/>
          <w:sz w:val="32"/>
          <w:szCs w:val="32"/>
        </w:rPr>
        <w:t>魏县</w:t>
      </w:r>
      <w:r>
        <w:rPr>
          <w:rFonts w:ascii="Times New Roman" w:hAnsi="Times New Roman" w:eastAsia="方正仿宋_GBK"/>
          <w:sz w:val="32"/>
          <w:szCs w:val="32"/>
        </w:rPr>
        <w:t>重度残疾人护理补贴申请审批表》（一式</w:t>
      </w:r>
      <w:r>
        <w:rPr>
          <w:rFonts w:hint="eastAsia" w:ascii="Times New Roman" w:hAnsi="Times New Roman" w:eastAsia="方正仿宋_GBK"/>
          <w:sz w:val="32"/>
          <w:szCs w:val="32"/>
          <w:lang w:val="en-US" w:eastAsia="zh-CN"/>
        </w:rPr>
        <w:t>二</w:t>
      </w:r>
      <w:r>
        <w:rPr>
          <w:rFonts w:ascii="Times New Roman" w:hAnsi="Times New Roman" w:eastAsia="方正仿宋_GBK"/>
          <w:sz w:val="32"/>
          <w:szCs w:val="32"/>
        </w:rPr>
        <w:t>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2.审核。村（居）委会在接到申请后</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个工作日内完成对申请人实际情况的核实。符合条件的，在《审批表》上签署意见，连同申请人提供的相关材料复印件报乡（镇）政府、街道办事处审核。不符合条件的，书面通知申请人并告知原因。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3.审批。乡（镇）政府、街道办事处依托社会救助、社会服务“一门受理，协同办理”机制，受理残疾人两项补贴申请，并对有关材料进行审核。有疑问的要进行入户调查，调查审核工作应在收到申报材料</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个工作日内完成。符合条件的在《审批表》上签署意见，连同相关材料一并报县残联。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县残联在收到申报材料</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个工作日内，借助残疾人证信息管理系统，完成对申报对象材料的复审工作，符合条件的在《审批表》上签署审核意见，并将材料转送县民政部门审定。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县民政部门依托居民家庭经济状况核对机制对残疾人家庭经济状况审核，</w:t>
      </w:r>
      <w:r>
        <w:rPr>
          <w:rFonts w:hint="eastAsia" w:ascii="Times New Roman" w:hAnsi="Times New Roman" w:eastAsia="方正仿宋_GBK"/>
          <w:sz w:val="32"/>
          <w:szCs w:val="32"/>
          <w:lang w:val="en-US" w:eastAsia="zh-CN"/>
        </w:rPr>
        <w:t>5个工作日内完成</w:t>
      </w:r>
      <w:r>
        <w:rPr>
          <w:rFonts w:ascii="Times New Roman" w:hAnsi="Times New Roman" w:eastAsia="方正仿宋_GBK"/>
          <w:sz w:val="32"/>
          <w:szCs w:val="32"/>
        </w:rPr>
        <w:t>审核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签署审批意见，并在县民政部门和残联登记备案。</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残疾人两项补贴按月实行社会化发放。</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备注：通过“跨省通办”申请残疾人两项补贴的办理流程按照《河北省民政厅 河北省残疾人联合会关于做好残疾人两项补贴资格认定申请“跨省通办”工作的通知》（冀民</w:t>
      </w:r>
      <w:r>
        <w:rPr>
          <w:rFonts w:hint="eastAsia" w:ascii="Times New Roman" w:hAnsi="Times New Roman" w:eastAsia="方正仿宋_GBK"/>
          <w:sz w:val="32"/>
          <w:szCs w:val="32"/>
        </w:rPr>
        <w:t>〔</w:t>
      </w:r>
      <w:r>
        <w:rPr>
          <w:rFonts w:ascii="Times New Roman" w:hAnsi="Times New Roman" w:eastAsia="方正仿宋_GBK"/>
          <w:sz w:val="32"/>
          <w:szCs w:val="32"/>
        </w:rPr>
        <w:t>2021〕36号）规定执行。</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val="0"/>
          <w:sz w:val="36"/>
          <w:szCs w:val="36"/>
        </w:rPr>
      </w:pPr>
      <w:r>
        <w:rPr>
          <w:rFonts w:hint="eastAsia" w:ascii="Times New Roman" w:hAnsi="Times New Roman" w:eastAsia="方正仿宋_GBK"/>
          <w:b/>
          <w:bCs w:val="0"/>
          <w:sz w:val="32"/>
          <w:szCs w:val="32"/>
          <w:lang w:val="en-US" w:eastAsia="zh-CN"/>
        </w:rPr>
        <w:t>五、</w:t>
      </w:r>
      <w:r>
        <w:rPr>
          <w:rFonts w:ascii="Times New Roman" w:hAnsi="方正小标宋_GBK" w:eastAsia="方正小标宋_GBK"/>
          <w:b/>
          <w:bCs w:val="0"/>
          <w:sz w:val="36"/>
          <w:szCs w:val="36"/>
        </w:rPr>
        <w:t>农村部分计划生育家庭奖励扶助补助资金</w:t>
      </w:r>
    </w:p>
    <w:p>
      <w:pPr>
        <w:spacing w:line="580" w:lineRule="exact"/>
        <w:ind w:firstLine="640" w:firstLineChars="200"/>
        <w:rPr>
          <w:rFonts w:hint="eastAsia" w:ascii="方正黑体_GBK" w:hAnsi="黑体" w:eastAsia="方正黑体_GBK"/>
          <w:sz w:val="32"/>
          <w:szCs w:val="32"/>
        </w:rPr>
      </w:pPr>
    </w:p>
    <w:p>
      <w:pPr>
        <w:spacing w:line="580" w:lineRule="exact"/>
        <w:ind w:firstLine="640" w:firstLineChars="200"/>
        <w:rPr>
          <w:rFonts w:hint="eastAsia" w:ascii="方正黑体_GBK" w:hAnsi="黑体" w:eastAsia="方正黑体_GBK"/>
          <w:sz w:val="32"/>
          <w:szCs w:val="32"/>
        </w:rPr>
      </w:pP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1.中共中央 国务院关于实施全面两孩政策改革完善计划生育服务管理的决定（中发〔2015〕40号）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魏县卫生健康局</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（1）本人及配偶均为农业户口或界定为农村居民户口；</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（2）没有违反计划生育法律法规和政策规定生育；</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（3）现存一个子女或两个女孩；</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（4）年满60周岁。</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每人80元/月，年人均960元。</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1.申请。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 xml:space="preserve">2.审核。本人提出申请；村民委员会审议并张榜公示；乡镇人民政府初审并公示；县级卫生健康部门审核，确认并张榜公示。 </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3.审批。审核通过视同审批完成。</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4.发放。按年度发放，由金融代理机构年底前发放完毕。</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jc w:val="both"/>
        <w:rPr>
          <w:rFonts w:hint="eastAsia" w:ascii="Times New Roman" w:hAnsi="Times New Roman" w:eastAsia="方正仿宋_GBK"/>
          <w:b/>
          <w:bCs/>
          <w:sz w:val="32"/>
          <w:szCs w:val="32"/>
          <w:lang w:val="en-US" w:eastAsia="zh-CN"/>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六、</w:t>
      </w:r>
      <w:r>
        <w:rPr>
          <w:rFonts w:ascii="Times New Roman" w:hAnsi="方正小标宋_GBK" w:eastAsia="方正小标宋_GBK"/>
          <w:b/>
          <w:bCs/>
          <w:sz w:val="36"/>
          <w:szCs w:val="36"/>
        </w:rPr>
        <w:t>计划生育家庭特别扶助补助资金</w:t>
      </w:r>
    </w:p>
    <w:p>
      <w:pPr>
        <w:spacing w:line="580" w:lineRule="exact"/>
        <w:rPr>
          <w:rFonts w:hint="eastAsia" w:ascii="方正黑体_GBK" w:hAnsi="黑体" w:eastAsia="方正黑体_GBK"/>
          <w:sz w:val="32"/>
          <w:szCs w:val="32"/>
        </w:rPr>
      </w:pPr>
    </w:p>
    <w:p>
      <w:pPr>
        <w:spacing w:line="580" w:lineRule="exact"/>
        <w:rPr>
          <w:rFonts w:hint="eastAsia" w:ascii="方正黑体_GBK" w:hAnsi="黑体"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ascii="方正仿宋_GBK" w:hAnsi="Times New Roman" w:eastAsia="方正仿宋_GBK"/>
          <w:sz w:val="32"/>
          <w:szCs w:val="32"/>
        </w:rPr>
        <w:t>)</w:t>
      </w:r>
    </w:p>
    <w:p>
      <w:pPr>
        <w:spacing w:line="580" w:lineRule="exact"/>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卫生健康</w:t>
      </w:r>
      <w:r>
        <w:rPr>
          <w:rFonts w:hint="eastAsia" w:ascii="Times New Roman" w:hAnsi="Times New Roman" w:eastAsia="方正仿宋_GBK"/>
          <w:sz w:val="32"/>
          <w:szCs w:val="32"/>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3.只生育一个子女或合法收养一个子女；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独生子女伤残家庭350元/月</w:t>
      </w:r>
      <w:r>
        <w:rPr>
          <w:rFonts w:hint="eastAsia" w:ascii="Times New Roman" w:hAnsi="Times New Roman" w:eastAsia="方正仿宋_GBK"/>
          <w:bCs/>
          <w:sz w:val="32"/>
          <w:szCs w:val="32"/>
        </w:rPr>
        <w:t>/人</w:t>
      </w:r>
      <w:r>
        <w:rPr>
          <w:rFonts w:ascii="Times New Roman" w:hAnsi="Times New Roman" w:eastAsia="方正仿宋_GBK"/>
          <w:bCs/>
          <w:sz w:val="32"/>
          <w:szCs w:val="32"/>
        </w:rPr>
        <w:t>、独生子女死亡家庭450元/</w:t>
      </w:r>
      <w:r>
        <w:rPr>
          <w:rFonts w:hint="eastAsia" w:ascii="Times New Roman" w:hAnsi="Times New Roman" w:eastAsia="方正仿宋_GBK"/>
          <w:bCs/>
          <w:sz w:val="32"/>
          <w:szCs w:val="32"/>
        </w:rPr>
        <w:t>月/人（市级会对不同年龄段的扶助对象提高扶助标准，并且享受低保的人员每人每月补助100元）</w:t>
      </w:r>
      <w:r>
        <w:rPr>
          <w:rFonts w:ascii="Times New Roman" w:hAnsi="Times New Roman" w:eastAsia="方正仿宋_GBK"/>
          <w:bCs/>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户籍证明，身份证明，婚姻状况证明，单位或村委会出具的子女状况证明，近期免冠一寸照片。独生子女伤残的，需提供残疾人证，等级为三级以上。属于下列情形的，需提供相关证明材料: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spacing w:line="580" w:lineRule="exact"/>
        <w:jc w:val="center"/>
        <w:rPr>
          <w:rFonts w:hint="eastAsia" w:ascii="Times New Roman" w:hAnsi="方正小标宋_GBK" w:eastAsia="方正小标宋_GBK"/>
          <w:sz w:val="36"/>
          <w:szCs w:val="36"/>
        </w:rPr>
      </w:pPr>
      <w:r>
        <w:rPr>
          <w:rFonts w:hint="eastAsia" w:ascii="Times New Roman" w:hAnsi="Times New Roman" w:eastAsia="方正仿宋_GBK"/>
          <w:b/>
          <w:bCs/>
          <w:sz w:val="32"/>
          <w:szCs w:val="32"/>
          <w:lang w:val="en-US" w:eastAsia="zh-CN"/>
        </w:rPr>
        <w:t>七、</w:t>
      </w:r>
      <w:r>
        <w:rPr>
          <w:rFonts w:hint="eastAsia" w:ascii="Times New Roman" w:hAnsi="方正小标宋_GBK" w:eastAsia="方正小标宋_GBK"/>
          <w:b/>
          <w:bCs/>
          <w:sz w:val="36"/>
          <w:szCs w:val="36"/>
        </w:rPr>
        <w:t>公益性岗位补贴资金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河北省财政厅 河北省人力资源和社会保障厅关于印发《河北省就业创业资金管理办法》的通知（冀财规〔2018〕21号）。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魏县人力资源和社会保障局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公益性岗位安置对象为就业困难人员。就业困难人员指因身体状况、技能水平、家庭因素、失去土地等原因难以实现就业，以及连续失业一定时间仍未能实现就业的人员。主要包括：享受</w:t>
      </w:r>
      <w:r>
        <w:rPr>
          <w:rFonts w:hint="eastAsia" w:ascii="Times New Roman" w:hAnsi="Times New Roman" w:eastAsia="方正仿宋_GBK"/>
          <w:kern w:val="0"/>
          <w:sz w:val="32"/>
          <w:szCs w:val="32"/>
          <w:lang w:eastAsia="zh-CN"/>
        </w:rPr>
        <w:t>城镇</w:t>
      </w:r>
      <w:r>
        <w:rPr>
          <w:rFonts w:hint="eastAsia" w:ascii="Times New Roman" w:hAnsi="Times New Roman" w:eastAsia="方正仿宋_GBK"/>
          <w:kern w:val="0"/>
          <w:sz w:val="32"/>
          <w:szCs w:val="32"/>
        </w:rPr>
        <w:t>低保的长期失业人员、大龄（女性40—60周岁，男性50—60周岁）失业人员、零就业家庭成员、失地失业人员、符合相关规定的残疾人等。</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w:t>
      </w:r>
      <w:r>
        <w:rPr>
          <w:rFonts w:hint="eastAsia" w:ascii="Times New Roman" w:hAnsi="Times New Roman" w:eastAsia="方正仿宋_GBK"/>
          <w:kern w:val="0"/>
          <w:sz w:val="32"/>
          <w:szCs w:val="32"/>
          <w:lang w:eastAsia="zh-CN"/>
        </w:rPr>
        <w:t>不高于</w:t>
      </w:r>
      <w:r>
        <w:rPr>
          <w:rFonts w:hint="eastAsia" w:ascii="Times New Roman" w:hAnsi="Times New Roman" w:eastAsia="方正仿宋_GBK"/>
          <w:kern w:val="0"/>
          <w:sz w:val="32"/>
          <w:szCs w:val="32"/>
        </w:rPr>
        <w:t>当年河北省最低工资标准。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1.申请。申报单位填写公益性岗位补贴申请信息。可携带相关材料到县人社局就业服务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2</w:t>
      </w:r>
      <w:r>
        <w:rPr>
          <w:rFonts w:hint="eastAsia" w:ascii="Times New Roman" w:hAnsi="Times New Roman" w:eastAsia="方正仿宋_GBK"/>
          <w:kern w:val="0"/>
          <w:sz w:val="32"/>
          <w:szCs w:val="32"/>
          <w:lang w:val="en-US" w:eastAsia="zh-CN"/>
        </w:rPr>
        <w:t>09</w:t>
      </w:r>
      <w:r>
        <w:rPr>
          <w:rFonts w:hint="eastAsia" w:ascii="Times New Roman" w:hAnsi="Times New Roman" w:eastAsia="方正仿宋_GBK"/>
          <w:kern w:val="0"/>
          <w:sz w:val="32"/>
          <w:szCs w:val="32"/>
        </w:rPr>
        <w:t>房间进行补贴申请。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2.审核。县人社局就业服务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对单位的申请进行受理并审核，符合条件的，签署审核意见。通过审核的对象在魏县党政网上进行公示。不符合条件的</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通知申报对象并告知原因。</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3.发放。经过公示无异议，将审核材料报送县财政部门审核后，按规定将补贴资金支付到单位在银行开立的基本账户或公益性岗位安置人员本人社会保障卡关联的银行账户。</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八、创业补贴资金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河北省财政厅 河北省人力资源和社会保障厅关于印发《河北省就业创业资金管理办法》的通知（冀财规〔2018〕21号）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魏县人力资源和社会保障局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毕业学年高校生及毕业5年内高校毕业生、就业困难人员初次创业、取得营业执照、登记就业（毕业学年高校生除外）、正常运营6个月以上。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一次性创业补贴，补贴标准为每个创业项目5000元。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1.申请。符合条件人员应于取得营业执照并稳定经营6个月后、12个月内携带学生证复印件或毕业证复印件、营业执照等材料到创业所在地乡镇、街道行政综合服务中心或县人社局就业服务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20</w:t>
      </w:r>
      <w:r>
        <w:rPr>
          <w:rFonts w:hint="eastAsia" w:ascii="Times New Roman" w:hAnsi="Times New Roman" w:eastAsia="方正仿宋_GBK"/>
          <w:kern w:val="0"/>
          <w:sz w:val="32"/>
          <w:szCs w:val="32"/>
          <w:lang w:val="en-US" w:eastAsia="zh-CN"/>
        </w:rPr>
        <w:t>9</w:t>
      </w:r>
      <w:r>
        <w:rPr>
          <w:rFonts w:hint="eastAsia" w:ascii="Times New Roman" w:hAnsi="Times New Roman" w:eastAsia="方正仿宋_GBK"/>
          <w:kern w:val="0"/>
          <w:sz w:val="32"/>
          <w:szCs w:val="32"/>
        </w:rPr>
        <w:t>房间申请创业补贴。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2.审核。乡镇、街道行政综合服务中心对申请人的申请材料进行受理并初审，将初审意见连同有关申请材料报县人社局就业服务局审核。县人社局就业服务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对经乡镇、街道行政综合服务中心初审的申请材料进行复核，符合条件的，签署审核意见。通过审核的对象在魏县党政网进行公示3天。不符合条件的通知申报对象并告知原因。</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3.发放。经过公示无异议，将审核材料报送县财政部门审核后，按规定将资金支付给申请者本人社会保障卡关联的银行账户。</w:t>
      </w:r>
    </w:p>
    <w:p>
      <w:pPr>
        <w:spacing w:line="580" w:lineRule="exact"/>
        <w:ind w:firstLine="640" w:firstLineChars="200"/>
        <w:rPr>
          <w:rFonts w:hint="eastAsia" w:ascii="Times New Roman" w:hAnsi="Times New Roman" w:eastAsia="方正仿宋_GBK"/>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Times New Roman" w:eastAsia="方正仿宋_GBK"/>
          <w:b/>
          <w:bCs/>
          <w:kern w:val="0"/>
          <w:sz w:val="32"/>
          <w:szCs w:val="32"/>
          <w:lang w:val="en-US" w:eastAsia="zh-CN"/>
        </w:rPr>
        <w:t>九、</w:t>
      </w:r>
      <w:r>
        <w:rPr>
          <w:rFonts w:hint="eastAsia" w:ascii="Times New Roman" w:hAnsi="方正小标宋_GBK" w:eastAsia="方正小标宋_GBK"/>
          <w:b/>
          <w:bCs/>
          <w:sz w:val="36"/>
          <w:szCs w:val="36"/>
          <w:lang w:val="en-US" w:eastAsia="zh-CN"/>
        </w:rPr>
        <w:t>耕地地力保护补贴资金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财政部 农业农村部关于修订印发《农业相关转移支付资金管理办法》的通知（财农〔2020〕10号）；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3.河北省财政厅 河北省农业农村厅关于印发《农业相关转移支付资金管理实施细则》的通知（其中，附件一为《河北省农业生产发展资金管理实施细则》）（冀财规〔2020〕14号）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补贴标准根据补贴资金总量和确定的补贴发放面积综合测算确定。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接到上级通知召开财政主管、乡镇主管部署会，传达上级文件精神乡镇政府负责每个农户的补贴面积张榜公示    公示无异议后电子版、纸质版（需要加盖村、政府公章、村支书、乡镇长签字）上报农业农村局财政局根据确定的补贴面积和补贴资金总量确定补贴标准乡镇政府负责每个农户补贴面积、补贴标准、补贴金额张榜公示</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公示无异议后电子版、纸质版（需要加盖村、政府公章、村支书、乡镇长签字）上报农业农村局</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县财政局通过“一卡（折）”通等方式将补贴资金直接发给农户。</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center"/>
        <w:rPr>
          <w:rFonts w:ascii="Times New Roman" w:hAnsi="方正小标宋_GBK" w:eastAsia="方正小标宋_GBK"/>
          <w:b/>
          <w:bCs/>
          <w:sz w:val="36"/>
          <w:szCs w:val="36"/>
        </w:rPr>
      </w:pPr>
      <w:r>
        <w:rPr>
          <w:rFonts w:hint="eastAsia" w:ascii="Times New Roman" w:hAnsi="Times New Roman" w:eastAsia="方正仿宋_GBK"/>
          <w:b/>
          <w:bCs/>
          <w:kern w:val="0"/>
          <w:sz w:val="32"/>
          <w:szCs w:val="32"/>
          <w:lang w:val="en-US" w:eastAsia="zh-CN"/>
        </w:rPr>
        <w:t>十、</w:t>
      </w:r>
      <w:r>
        <w:rPr>
          <w:rFonts w:ascii="Times New Roman" w:hAnsi="方正小标宋_GBK" w:eastAsia="方正小标宋_GBK"/>
          <w:b/>
          <w:bCs/>
          <w:sz w:val="36"/>
          <w:szCs w:val="36"/>
        </w:rPr>
        <w:t>农机购置补贴资金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河北省农业农村厅、河北省财政厅《关于印发〈2021—2023年农机购置补贴实施方案〉的通知》（冀农财发〔2021〕15号）；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 魏县农业农村局 魏县财政局 关于印发《魏县2021-2023年农机购置补贴实施方案》的通知（魏农字【2021】26号）。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按照省农机购置补贴目录标准执行。县级农业农村部门要通过多种方式进行宣传，引导购机者根据各档次的补贴定额自主议价，不再对外公布具体产品的补贴额。在政策实施过程中发现具体产品或档次的中央财政资金实际补贴比例超过50%的，应及时组织调查，对有违规情节的，按相关规定处理，无违规情节的补贴申请，可按原规定兑付补贴资金，并组织人员对相关产品及其所属档次补贴额进行评估，视情况及时调整。补贴资金出现较大缺口时，及时下调部分机具的补贴额，确保政策效益普惠共享。</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 </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农机购置补贴政策实施工作按以下流程操作。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（一）发布实施规定。县农业农村、财政部门按职责分工和有关规定发布本地区农机购置补贴实施方案、操作程序、咨询投诉举报电话、补贴额一览表、补贴机具信息表等信息。</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受理补贴申请。县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（三）审验公示信息。县农业农村部门按照《农机购置补贴机具核验工作要点（试行）》等要求，对补贴相关申请资料进行形式审核，对补贴机具进行核验，其中牌证管理机具凭牌证免于现场实物核验。</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兑付补贴资金。县级财政部门审核县农业农村部门提交的资金兑付申请与有关材料，审核无误后，按有关要求通过国库集中支付方式向符合要求的购机者兑付资金。严禁挤占挪用农机购置补贴资金。因资金不足或加强监管等原因需要延期兑付的，应告知购机者，并及时与同级农业农村部门联合向县政府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政策全面实行跨年度连续实施，除发生违规行为或补贴资金超预算额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80" w:lineRule="exact"/>
        <w:ind w:firstLine="640" w:firstLineChars="200"/>
        <w:rPr>
          <w:rFonts w:ascii="仿宋" w:hAnsi="仿宋" w:eastAsia="仿宋" w:cs="仿宋"/>
          <w:sz w:val="32"/>
          <w:szCs w:val="32"/>
        </w:rPr>
      </w:pPr>
    </w:p>
    <w:p>
      <w:pPr>
        <w:spacing w:line="580" w:lineRule="exact"/>
        <w:ind w:firstLine="640" w:firstLineChars="200"/>
        <w:jc w:val="center"/>
        <w:rPr>
          <w:rFonts w:hint="eastAsia" w:ascii="Times New Roman" w:hAnsi="方正小标宋_GBK" w:eastAsia="方正小标宋_GBK"/>
          <w:b/>
          <w:bCs/>
          <w:sz w:val="36"/>
          <w:szCs w:val="36"/>
          <w:lang w:val="en-US" w:eastAsia="zh-CN"/>
        </w:rPr>
      </w:pPr>
      <w:r>
        <w:rPr>
          <w:rFonts w:hint="eastAsia" w:ascii="仿宋" w:hAnsi="仿宋" w:eastAsia="仿宋" w:cs="仿宋"/>
          <w:sz w:val="32"/>
          <w:szCs w:val="32"/>
        </w:rPr>
        <w:br w:type="page"/>
      </w:r>
      <w:r>
        <w:rPr>
          <w:rFonts w:hint="eastAsia" w:ascii="Times New Roman" w:hAnsi="Times New Roman" w:eastAsia="方正仿宋_GBK"/>
          <w:b/>
          <w:bCs/>
          <w:kern w:val="0"/>
          <w:sz w:val="32"/>
          <w:szCs w:val="32"/>
          <w:lang w:val="en-US" w:eastAsia="zh-CN"/>
        </w:rPr>
        <w:t>十一、</w:t>
      </w:r>
      <w:r>
        <w:rPr>
          <w:rFonts w:hint="eastAsia" w:ascii="Times New Roman" w:hAnsi="方正小标宋_GBK" w:eastAsia="方正小标宋_GBK"/>
          <w:b/>
          <w:bCs/>
          <w:sz w:val="36"/>
          <w:szCs w:val="36"/>
          <w:lang w:val="en-US" w:eastAsia="zh-CN"/>
        </w:rPr>
        <w:t>原农村农机员、农技员、兽医养老补助资金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1.依据2017年1月10日省政府办公厅会议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2.魏县为原乡镇（公社）农机员农技员基层兽医发放生活补贴实施方案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员、农技员、基层兽医是指户籍仍然在我省的、（农机员、农技员工龄截止认定年限1999年12月31日前，基层兽医工龄截止认定年限2005年12月31日前）曾经受聘在原乡镇（公社）从事农机、农业技术、畜牧兽医服务并在岗连续服务满3年以上（含3年），离开岗位后未享受企业职工基本养老保险或机关事业单位养老保险待遇的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满足上述条件，截至2016年底满60周岁的农机员、农技员、基层兽医，按统一要求规定享受生活补贴；截至2016年底不满60周岁的，从达到60周岁次月起享受生活补贴。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因刑事犯罪或违反国家政策、规定被开除或辞退的老农机员、农技员、基层兽医不享受生活补贴。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原乡镇（公社）农机员、农技员、基层兽医生活补贴采取按工龄补助的形式，标准为每个工龄每月20元，不满一年的按一年计算，最高不超过每月400元，并根据经济社会发展情况，适时调整生活补贴标准。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（一）认定办法</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以乡镇（街道办）为主体、公开公正、客观真实、积极稳妥和物证为主、组织调查为辅、人证为参考的身份和工龄认证原则，县及乡镇(街道办)成立农机员、农技员、基层兽医生活补贴专项工作领导小组（以下简称“三员”生活补贴专项工作领导小组），负责对原乡镇（公社）农机员、农技员、基层兽医的身份、工作经历和从事农机、农业技术和畜牧兽医服务年限的审核认定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1、人员身份和工龄的认定依据：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2.调查:是指原乡镇（公社）农机员、农技员、基层兽医认定工作机构组织进行的调查与取证。</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3.人证：是指原乡镇（公社）农机员、农技员、基层兽医工作期间的时任领导、职工或其他知情人员。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2、人员身份和工龄的认定程序：</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个人向乡镇（街道办）“三员”生活补贴专项工作领导小组提出申请，填写个人申请书（附后），并提供申请人身份证原件及复印件、可以证明身份和工龄的原始资料及原工作单位时任领导、职工或其他知情人员等5人证明材料（非亲属关系）。</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2.乡镇（街道办）“三员”生活补贴专项工作领导小组进行初审核实。4月26日下午5点前，将通过初审核实个人《申请书》（一式六份）、申请人身份证原件及复印件（一式六份）、可以证明身份和工龄的原始资料原件及复印件（一式六份）、证人证明材料（一式六份）和《汇总表》（一式三份），经乡镇长（主任）签署明确意见并加盖乡镇（街道办）政府公章，一人一档，认真填写档案袋封面后，连同《汇总表》电子版报送到县“三员”生活补贴专项工作领导小组（县农牧林业局二楼205房间）。</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3.县“三员”生活补贴专项工作领导小组对个人提出的申请和相关原始材料进行审核。</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4.审核结果由乡镇（街道办）负责在乡（镇）、村公示栏进行不少于一周的公示。公示内容包括审核通过的人员情况及依据。公示结束后，各乡镇将公示结果书面报告经乡镇长（主任）签字并加盖乡镇（街道办）政府公章后，连同公示照片报县“三员”生活补贴专项工作领导小组。</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5.公示无异议后，《申请书》和《汇总表》分别由县农牧、农机、人社、财政等部门加盖公章后，上报市农机员、农技员、基层兽医生活补贴专项工作领导小组核定。</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6.县根据核定备案的名单发放生活补贴。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3、人员身份和工龄的认定管理：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因政策性迁移和结婚等原因户口由我县迁移到外县（市、区）的符合条件人员，向户口所在地申报，原户口所在地乡镇（街道办）负责做好调查取证、认定和公示工作。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2.原则上一次性完成所有符合条件人员的身份和工龄申报核查认定工作。特殊情况的，随时发现随时认定。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3.县对原乡镇（公社）农机员、农技员、基层兽医生活补贴对象实行动态管理，每年12月底前对需新增或核销的补助对象进行统计汇总，并上报市农业（农机、畜牧兽医）和财政部门备案。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（二）发放办法</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符合条件人员的生活补贴由县财政部门按月直接发放。</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numPr>
          <w:ilvl w:val="0"/>
          <w:numId w:val="0"/>
        </w:num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cs="Times New Roman"/>
          <w:b/>
          <w:bCs/>
          <w:kern w:val="2"/>
          <w:sz w:val="36"/>
          <w:szCs w:val="36"/>
          <w:lang w:val="en-US" w:eastAsia="zh-CN" w:bidi="ar-SA"/>
        </w:rPr>
        <w:t>十二、</w:t>
      </w:r>
      <w:r>
        <w:rPr>
          <w:rFonts w:hint="eastAsia" w:ascii="Times New Roman" w:hAnsi="方正小标宋_GBK" w:eastAsia="方正小标宋_GBK"/>
          <w:b/>
          <w:bCs/>
          <w:sz w:val="36"/>
          <w:szCs w:val="36"/>
          <w:lang w:val="en-US" w:eastAsia="zh-CN"/>
        </w:rPr>
        <w:t>大中型水库移民后期扶持直补资金规范</w:t>
      </w:r>
    </w:p>
    <w:p>
      <w:pPr>
        <w:widowControl w:val="0"/>
        <w:numPr>
          <w:ilvl w:val="0"/>
          <w:numId w:val="0"/>
        </w:numPr>
        <w:spacing w:line="580" w:lineRule="exact"/>
        <w:jc w:val="center"/>
        <w:rPr>
          <w:rFonts w:hint="eastAsia" w:ascii="Times New Roman" w:hAnsi="方正小标宋_GBK" w:eastAsia="方正小标宋_GBK"/>
          <w:b/>
          <w:bCs/>
          <w:sz w:val="36"/>
          <w:szCs w:val="36"/>
          <w:lang w:val="en-US" w:eastAsia="zh-CN"/>
        </w:rPr>
      </w:pPr>
    </w:p>
    <w:p>
      <w:pPr>
        <w:widowControl w:val="0"/>
        <w:numPr>
          <w:ilvl w:val="0"/>
          <w:numId w:val="0"/>
        </w:numPr>
        <w:spacing w:line="580" w:lineRule="exact"/>
        <w:jc w:val="center"/>
        <w:rPr>
          <w:rFonts w:hint="eastAsia" w:ascii="Times New Roman" w:hAnsi="方正小标宋_GBK" w:eastAsia="方正小标宋_GBK"/>
          <w:b/>
          <w:bCs/>
          <w:sz w:val="36"/>
          <w:szCs w:val="36"/>
          <w:lang w:val="en-US" w:eastAsia="zh-CN"/>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国务院《关于完善大中型水库移民后期扶持政策的意见》（国发〔2006〕17号）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魏县水利局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大中型水库的农村移民。其中，2006年6月30日前搬迁并核定的移民人口，2006年7月1日以后搬迁的水库移民为原迁人口。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600元/年。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按照县级移民管理机构每年年底对移民扶持人口的核定结果，于每年5月底前一次性发放。</w:t>
      </w: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十三、季节性休耕资金</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《河北省2022年度耕地季节性休耕工作实施方案》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2、</w:t>
      </w:r>
      <w:r>
        <w:rPr>
          <w:rFonts w:hint="eastAsia" w:ascii="Times New Roman" w:hAnsi="Times New Roman" w:eastAsia="方正仿宋_GBK"/>
          <w:kern w:val="0"/>
          <w:sz w:val="32"/>
          <w:szCs w:val="32"/>
        </w:rPr>
        <w:t>邯郸市农业农村局关于印发《邯郸市2022年度耕地季节性休耕工作实施方案》（邯农通〔2022〕42号）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3、</w:t>
      </w:r>
      <w:r>
        <w:rPr>
          <w:rFonts w:hint="eastAsia" w:ascii="Times New Roman" w:hAnsi="Times New Roman" w:eastAsia="方正仿宋_GBK"/>
          <w:kern w:val="0"/>
          <w:sz w:val="32"/>
          <w:szCs w:val="32"/>
        </w:rPr>
        <w:t>《魏县202</w:t>
      </w:r>
      <w:r>
        <w:rPr>
          <w:rFonts w:hint="eastAsia" w:ascii="Times New Roman" w:hAnsi="Times New Roman" w:eastAsia="方正仿宋_GBK"/>
          <w:kern w:val="0"/>
          <w:sz w:val="32"/>
          <w:szCs w:val="32"/>
          <w:lang w:val="en-US" w:eastAsia="zh-CN"/>
        </w:rPr>
        <w:t>2</w:t>
      </w:r>
      <w:r>
        <w:rPr>
          <w:rFonts w:hint="eastAsia" w:ascii="Times New Roman" w:hAnsi="Times New Roman" w:eastAsia="方正仿宋_GBK"/>
          <w:kern w:val="0"/>
          <w:sz w:val="32"/>
          <w:szCs w:val="32"/>
        </w:rPr>
        <w:t>年度耕地季节性休耕工作实施方案》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魏县财政局   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补助对象为对承担旱作雨养任务的农户、家庭农场、农民种植专业合作组织等实施主体。</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每亩补助</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00元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五、补助方式 </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通过“一折通”或“一卡通”将补助资金兑现到实施季节性休耕的农户或经营主体。。</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六、流程</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xml:space="preserve">  乡镇申报</w:t>
      </w:r>
      <w:r>
        <w:rPr>
          <w:rFonts w:hint="eastAsia" w:ascii="Times New Roman" w:hAnsi="Times New Roman" w:eastAsia="方正仿宋_GBK"/>
          <w:kern w:val="0"/>
          <w:sz w:val="32"/>
          <w:szCs w:val="32"/>
          <w:lang w:val="en-US" w:eastAsia="zh-CN"/>
        </w:rPr>
        <w:t>-申报项目乡镇负责将任务落实到村到地块，农业农村局制定县级实施方案，报市农业农村局-项目乡镇组织村或实施主体填报核实面积清单清单，并做好公示，签订实施协议-农业农村局组织项目乡镇村组成县级验收组，开展验收，形成自验报告，并通过部门公示栏或政府网站公示，补贴通过“一卡通”发放到户-</w:t>
      </w:r>
      <w:r>
        <w:rPr>
          <w:rFonts w:hint="eastAsia" w:ascii="Times New Roman" w:hAnsi="Times New Roman" w:eastAsia="方正仿宋_GBK"/>
          <w:kern w:val="0"/>
          <w:sz w:val="32"/>
          <w:szCs w:val="32"/>
        </w:rPr>
        <w:t>市级验收</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迎接考核</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做好总结。</w:t>
      </w: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both"/>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十四、大豆玉米带状复合种植补贴资金</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邯郸市农业农村局《关于印发2023年大豆玉米带状复合种植实施方案的通知》</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3.魏县农业农村局《2023年大豆玉米带状复合种植实施方案》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魏县财政局   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补助对象为承担业务的家庭农场、农民专业合作社、农业企业等规模经营主体和农户。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每亩补助200元，主要用于弥补播种、施肥、打药、收获等环节增加的成本。</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五、补助方式 </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补助方式为先种后补贴，通过“一卡通”把补助资金发放到项目实施主体。</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六、办理流程</w:t>
      </w:r>
    </w:p>
    <w:p>
      <w:pPr>
        <w:spacing w:line="580" w:lineRule="exact"/>
        <w:ind w:firstLine="640" w:firstLineChars="200"/>
        <w:rPr>
          <w:rFonts w:ascii="仿宋" w:hAnsi="仿宋" w:eastAsia="仿宋_GB2312" w:cs="仿宋"/>
          <w:sz w:val="32"/>
          <w:szCs w:val="32"/>
        </w:rPr>
      </w:pPr>
      <w:r>
        <w:rPr>
          <w:rFonts w:hint="eastAsia" w:ascii="Times New Roman" w:hAnsi="Times New Roman" w:eastAsia="方正仿宋_GBK"/>
          <w:kern w:val="0"/>
          <w:sz w:val="32"/>
          <w:szCs w:val="32"/>
        </w:rPr>
        <w:t xml:space="preserve">   按照实施主体自报-村委会核实公示-乡镇政府核定上报-县农业农村局备案抽查的步骤开展工作。各乡镇要对实施主体的基本信息、补贴面积、种植模式进行认真核实，并对数据的真实性和准确性负责，核实无误后，整理相关证明材料，报县农业农村局，农业农村局组织有关人员对实施主体进行抽查，面积核实无异议后进行资金拨付。</w:t>
      </w: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center"/>
        <w:rPr>
          <w:rFonts w:hint="default" w:ascii="Times New Roman" w:hAnsi="方正小标宋_GBK" w:eastAsia="方正小标宋_GBK"/>
          <w:b/>
          <w:bCs/>
          <w:sz w:val="36"/>
          <w:szCs w:val="36"/>
          <w:lang w:val="en-US" w:eastAsia="zh-CN"/>
        </w:rPr>
      </w:pPr>
    </w:p>
    <w:p>
      <w:pPr>
        <w:spacing w:line="580" w:lineRule="exact"/>
        <w:jc w:val="both"/>
        <w:rPr>
          <w:rFonts w:hint="default" w:ascii="Times New Roman" w:hAnsi="方正小标宋_GBK" w:eastAsia="方正小标宋_GBK"/>
          <w:b/>
          <w:bCs/>
          <w:sz w:val="36"/>
          <w:szCs w:val="36"/>
          <w:lang w:val="en-US" w:eastAsia="zh-CN"/>
        </w:rPr>
      </w:pPr>
    </w:p>
    <w:p>
      <w:pPr>
        <w:spacing w:line="580" w:lineRule="exact"/>
        <w:jc w:val="both"/>
        <w:rPr>
          <w:rFonts w:hint="default"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十五、实际种粮农民一次性补贴资金</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2022年实际种粮农民一次性补贴资金（第二批）实施方案》的通知，(冀财农〔2022〕62号)精神，根据省对做好此次补贴工作的部署和《河北省农业相关转移支付资金管理实施细则》(冀财规〔2020〕14号)有关要求</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魏县财政局  魏县农业农村局印发《2022年实际种粮农民一次性补贴资金（第二批）实施方案》的通知。</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魏县财政局、魏县农业农村局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此次一次性补贴发放对象为实际种粮农民，实际承担农资价格上涨成本的实际种粮者，具体包括利用自有承包地种粮的农民，以及流转土地种粮的大户、家庭农场、农民合作社、农民企业等新型农业经营主体。国有农场、中国融通资产管理集团有限公司省内各农场比照所在地农户享受一次性补贴政策。</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对于开展粮食耕种收全程社会化服务的个人和组织，可根据服务双方合同(协议)约定，由各乡镇结合实际确定补贴发放对象，原则上应补给承担农资价格上涨成本的生产者。</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对于流转土地种粮的个人和组织，根据签订的流转合同(协议)，确定补贴发放对象。合同(协议)约定补贴为原承包者的，可采取协商减少地租等方式，使实际种粮农民受益。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补贴标准根据收到的补贴资金总量、耕地地力保护补贴发放专户结余资金规模以及本级核实确定的粮食作物播种面积综合测算确定。县域内执行统一的补贴标准。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各乡镇要在耕地地力保护补贴发放程序和方式的基础上，进一步结合实际完善发放方法，充分运用现代化信息技术手段，利用现有相关补贴发放基础数据、农户和新型农业经营主体身份信息等数据，精准识别实际种粮农民，加强对补贴面积的核实。依法依规公开补贴信息，于2022年6月10日前采取“一卡(折)通”直接发放方式，将补贴资金发放到实际种粮农民手中，使种粮农民真正受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各乡镇要制定补贴审核、发放、公开公示的操作规范。通过事前现场抽查审核、事中随机抽查、事后专项核查、大数据辅助核对等，强化补贴资金的审核和监管。要严格落实补贴公开公示要求，通过多种形式公开公示补贴政策以及资金发放情况。补贴发放情况应在所在村进行公示，接受社会和群众监督，提高资金使用透明度。</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jc w:val="center"/>
        <w:rPr>
          <w:rFonts w:hint="default"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十六、旱作雨养资金</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省推进华北地下水超采综合治理行动领导小组办公室印发了《2022年度地下水超采综合治理旱作雨养种植项目实施方案》(冀水超采 治理办〔2022〕13号)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2、</w:t>
      </w:r>
      <w:r>
        <w:rPr>
          <w:rFonts w:hint="eastAsia" w:ascii="Times New Roman" w:hAnsi="Times New Roman" w:eastAsia="方正仿宋_GBK"/>
          <w:kern w:val="0"/>
          <w:sz w:val="32"/>
          <w:szCs w:val="32"/>
        </w:rPr>
        <w:t>邯郸市推进华北地下水超采综合治理行动领导小组办公室关于印发《邯郸市2022年度地下水超采综合治理旱作雨养种植项目实施方案》（邯水超采治理办〔2022〕6号）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3、</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eastAsia="zh-CN"/>
        </w:rPr>
        <w:t>邯郸市</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2</w:t>
      </w:r>
      <w:r>
        <w:rPr>
          <w:rFonts w:hint="eastAsia" w:ascii="Times New Roman" w:hAnsi="Times New Roman" w:eastAsia="方正仿宋_GBK"/>
          <w:kern w:val="0"/>
          <w:sz w:val="32"/>
          <w:szCs w:val="32"/>
        </w:rPr>
        <w:t>年度地下水超采综合治理旱作雨养种植项目实施方案》</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lang w:val="en-US" w:eastAsia="zh-CN"/>
        </w:rPr>
        <w:t>4、</w:t>
      </w:r>
      <w:r>
        <w:rPr>
          <w:rFonts w:hint="eastAsia" w:ascii="Times New Roman" w:hAnsi="Times New Roman" w:eastAsia="方正仿宋_GBK"/>
          <w:kern w:val="0"/>
          <w:sz w:val="32"/>
          <w:szCs w:val="32"/>
        </w:rPr>
        <w:t>《魏县2022 年度地下水超采综合治理旱作雨养种植项目实施方案》</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魏节水压采办〔2022〕11号</w:t>
      </w:r>
      <w:r>
        <w:rPr>
          <w:rFonts w:hint="eastAsia" w:ascii="Times New Roman" w:hAnsi="Times New Roman" w:eastAsia="方正仿宋_GBK"/>
          <w:kern w:val="0"/>
          <w:sz w:val="32"/>
          <w:szCs w:val="32"/>
          <w:lang w:eastAsia="zh-CN"/>
        </w:rPr>
        <w:t>）</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魏县财政局   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补助对象为对承担旱作雨养任务的农户、家庭农场、农民种植专业合作组织等实施主体。</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每亩补助</w:t>
      </w:r>
      <w:r>
        <w:rPr>
          <w:rFonts w:hint="eastAsia" w:ascii="Times New Roman" w:hAnsi="Times New Roman" w:eastAsia="方正仿宋_GBK"/>
          <w:kern w:val="0"/>
          <w:sz w:val="32"/>
          <w:szCs w:val="32"/>
          <w:lang w:val="en-US" w:eastAsia="zh-CN"/>
        </w:rPr>
        <w:t>8</w:t>
      </w:r>
      <w:r>
        <w:rPr>
          <w:rFonts w:hint="eastAsia" w:ascii="Times New Roman" w:hAnsi="Times New Roman" w:eastAsia="方正仿宋_GBK"/>
          <w:kern w:val="0"/>
          <w:sz w:val="32"/>
          <w:szCs w:val="32"/>
        </w:rPr>
        <w:t>00元</w:t>
      </w:r>
      <w:r>
        <w:rPr>
          <w:rFonts w:hint="eastAsia" w:ascii="Times New Roman" w:hAnsi="Times New Roman" w:eastAsia="方正仿宋_GBK"/>
          <w:kern w:val="0"/>
          <w:sz w:val="32"/>
          <w:szCs w:val="32"/>
          <w:lang w:val="en-US" w:eastAsia="zh-CN"/>
        </w:rPr>
        <w:t>,其中</w:t>
      </w:r>
      <w:r>
        <w:rPr>
          <w:rFonts w:hint="eastAsia" w:ascii="Times New Roman" w:hAnsi="Times New Roman" w:eastAsia="方正仿宋_GBK"/>
          <w:kern w:val="0"/>
          <w:sz w:val="32"/>
          <w:szCs w:val="32"/>
        </w:rPr>
        <w:t>省级每亩补助340.4元，县级自筹每亩补助359.6元。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五、补助方式 </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由县级按有关规定统一将补助资金通过“一折通”或“一卡通”或主体指定账户发放到承担旱作雨养任务的农户或经营主体。</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六、流程</w:t>
      </w:r>
    </w:p>
    <w:p>
      <w:pPr>
        <w:spacing w:line="580" w:lineRule="exact"/>
        <w:ind w:firstLine="640" w:firstLineChars="200"/>
        <w:rPr>
          <w:rFonts w:hint="eastAsia" w:ascii="仿宋" w:hAnsi="仿宋" w:eastAsia="仿宋_GB2312" w:cs="仿宋"/>
          <w:sz w:val="32"/>
          <w:szCs w:val="32"/>
          <w:lang w:eastAsia="zh-CN"/>
        </w:rPr>
      </w:pPr>
      <w:r>
        <w:rPr>
          <w:rFonts w:hint="eastAsia" w:ascii="Times New Roman" w:hAnsi="Times New Roman" w:eastAsia="方正仿宋_GBK"/>
          <w:kern w:val="0"/>
          <w:sz w:val="32"/>
          <w:szCs w:val="32"/>
        </w:rPr>
        <w:t xml:space="preserve">   编制方案</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分解任务-签订协议</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乡镇初验</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县级自验</w:t>
      </w:r>
      <w:r>
        <w:rPr>
          <w:rFonts w:hint="eastAsia" w:ascii="Times New Roman" w:hAnsi="Times New Roman" w:eastAsia="方正仿宋_GBK"/>
          <w:kern w:val="0"/>
          <w:sz w:val="32"/>
          <w:szCs w:val="32"/>
          <w:lang w:val="en-US" w:eastAsia="zh-CN"/>
        </w:rPr>
        <w:t>-资金签批-</w:t>
      </w:r>
      <w:r>
        <w:rPr>
          <w:rFonts w:hint="eastAsia" w:ascii="Times New Roman" w:hAnsi="Times New Roman" w:eastAsia="方正仿宋_GBK"/>
          <w:kern w:val="0"/>
          <w:sz w:val="32"/>
          <w:szCs w:val="32"/>
        </w:rPr>
        <w:t>市级验收</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迎接考核</w:t>
      </w:r>
      <w:r>
        <w:rPr>
          <w:rFonts w:hint="eastAsia" w:ascii="Times New Roman" w:hAnsi="Times New Roman" w:eastAsia="方正仿宋_GBK"/>
          <w:kern w:val="0"/>
          <w:sz w:val="32"/>
          <w:szCs w:val="32"/>
          <w:lang w:val="en-US" w:eastAsia="zh-CN"/>
        </w:rPr>
        <w:t>-</w:t>
      </w:r>
      <w:r>
        <w:rPr>
          <w:rFonts w:hint="eastAsia" w:ascii="Times New Roman" w:hAnsi="Times New Roman" w:eastAsia="方正仿宋_GBK"/>
          <w:kern w:val="0"/>
          <w:sz w:val="32"/>
          <w:szCs w:val="32"/>
        </w:rPr>
        <w:t>做好总结。</w:t>
      </w: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sz w:val="32"/>
          <w:szCs w:val="32"/>
          <w:lang w:val="en-US" w:eastAsia="zh-CN"/>
        </w:rPr>
      </w:pPr>
    </w:p>
    <w:p>
      <w:pPr>
        <w:spacing w:line="580" w:lineRule="exact"/>
        <w:jc w:val="both"/>
        <w:rPr>
          <w:rFonts w:hint="eastAsia" w:ascii="Times New Roman" w:hAnsi="方正小标宋_GBK" w:eastAsia="方正小标宋_GBK"/>
          <w:b/>
          <w:bCs/>
          <w:sz w:val="36"/>
          <w:szCs w:val="36"/>
          <w:lang w:val="en-US" w:eastAsia="zh-CN"/>
        </w:rPr>
      </w:pPr>
    </w:p>
    <w:p>
      <w:pPr>
        <w:spacing w:line="580" w:lineRule="exact"/>
        <w:jc w:val="both"/>
        <w:rPr>
          <w:rFonts w:hint="eastAsia" w:ascii="Times New Roman" w:hAnsi="方正小标宋_GBK" w:eastAsia="方正小标宋_GBK"/>
          <w:b/>
          <w:bCs/>
          <w:sz w:val="36"/>
          <w:szCs w:val="36"/>
          <w:lang w:val="en-US" w:eastAsia="zh-CN"/>
        </w:rPr>
      </w:pPr>
    </w:p>
    <w:p>
      <w:pPr>
        <w:spacing w:line="580" w:lineRule="exact"/>
        <w:jc w:val="both"/>
        <w:rPr>
          <w:rFonts w:hint="eastAsia" w:ascii="Times New Roman" w:hAnsi="方正小标宋_GBK" w:eastAsia="方正小标宋_GBK"/>
          <w:b/>
          <w:bCs/>
          <w:sz w:val="36"/>
          <w:szCs w:val="36"/>
          <w:lang w:val="en-US" w:eastAsia="zh-CN"/>
        </w:rPr>
      </w:pPr>
    </w:p>
    <w:p>
      <w:pPr>
        <w:spacing w:line="580" w:lineRule="exact"/>
        <w:jc w:val="both"/>
        <w:rPr>
          <w:rFonts w:hint="eastAsia" w:ascii="Times New Roman" w:hAnsi="方正小标宋_GBK" w:eastAsia="方正小标宋_GBK"/>
          <w:b/>
          <w:bCs/>
          <w:sz w:val="36"/>
          <w:szCs w:val="36"/>
          <w:lang w:val="en-US" w:eastAsia="zh-CN"/>
        </w:rPr>
      </w:pPr>
    </w:p>
    <w:p>
      <w:pPr>
        <w:spacing w:line="580" w:lineRule="exact"/>
        <w:jc w:val="both"/>
        <w:rPr>
          <w:rFonts w:hint="eastAsia" w:ascii="Times New Roman" w:hAnsi="方正小标宋_GBK" w:eastAsia="方正小标宋_GBK"/>
          <w:b/>
          <w:bCs/>
          <w:sz w:val="36"/>
          <w:szCs w:val="36"/>
          <w:lang w:val="en-US" w:eastAsia="zh-CN"/>
        </w:rPr>
      </w:pPr>
    </w:p>
    <w:p>
      <w:pPr>
        <w:numPr>
          <w:ilvl w:val="0"/>
          <w:numId w:val="2"/>
        </w:num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森林资源管护补助（个人补助部分）</w:t>
      </w:r>
    </w:p>
    <w:p>
      <w:pPr>
        <w:widowControl w:val="0"/>
        <w:numPr>
          <w:numId w:val="0"/>
        </w:numPr>
        <w:spacing w:line="580" w:lineRule="exact"/>
        <w:jc w:val="center"/>
        <w:rPr>
          <w:rFonts w:hint="eastAsia" w:ascii="Times New Roman" w:hAnsi="方正小标宋_GBK" w:eastAsia="方正小标宋_GBK"/>
          <w:b/>
          <w:bCs/>
          <w:sz w:val="36"/>
          <w:szCs w:val="36"/>
          <w:lang w:val="en-US" w:eastAsia="zh-CN"/>
        </w:rPr>
      </w:pPr>
    </w:p>
    <w:p>
      <w:pPr>
        <w:widowControl w:val="0"/>
        <w:numPr>
          <w:numId w:val="0"/>
        </w:numPr>
        <w:spacing w:line="580" w:lineRule="exact"/>
        <w:jc w:val="center"/>
        <w:rPr>
          <w:rFonts w:hint="eastAsia" w:ascii="Times New Roman" w:hAnsi="方正小标宋_GBK" w:eastAsia="方正小标宋_GBK"/>
          <w:b/>
          <w:bCs/>
          <w:sz w:val="36"/>
          <w:szCs w:val="36"/>
          <w:lang w:val="en-US" w:eastAsia="zh-CN"/>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1、《河北省林业和草原厅、河北省财政厅、河北省扶贫开发办公室关于开展2020年度建档立卡贫困人口生态生态护林员选聘工作的通知》（冀林草字〔2020〕110号）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2、《河北省林业草原生态保护恢复资金管理实施办法》（冀财规〔2020〕19号）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3、《河北省财政厅关于提前下达2021年林业草原生态保护恢复资金预算的通知》（冀财资环〔2020〕88号）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4、《魏县林果开发服务中心、魏县财政局、魏县扶贫开发办公室关于印发&lt;魏县2021年建档立卡生态护林员选聘实施方案&gt;的通知》（魏林果发〔2021〕8号）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林果开发服务中心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生态护林员是指在建档立卡人口范围内，由中央财政安排补助资金支持购买劳务，受聘参加森林管护服务的人员。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四</w:t>
      </w:r>
      <w:r>
        <w:rPr>
          <w:rFonts w:hint="eastAsia" w:ascii="Times New Roman" w:hAnsi="Times New Roman" w:eastAsia="方正仿宋_GBK"/>
          <w:kern w:val="0"/>
          <w:sz w:val="32"/>
          <w:szCs w:val="32"/>
        </w:rPr>
        <w:t>、各职能部门、乡镇人民政府职责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林果中心负责制定管理制度和实施方案，指导乡镇选聘等工作；县财政局负责资金管理工作；县扶贫办负责身份审定。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乡镇人民政府负责生态护林员选聘（续聘）、培训、监督、考核，建立健全管理档案，及时上报更新，组织其开展工作。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五</w:t>
      </w:r>
      <w:r>
        <w:rPr>
          <w:rFonts w:hint="eastAsia" w:ascii="Times New Roman" w:hAnsi="Times New Roman" w:eastAsia="方正仿宋_GBK"/>
          <w:kern w:val="0"/>
          <w:sz w:val="32"/>
          <w:szCs w:val="32"/>
        </w:rPr>
        <w:t>、选聘原则及条件</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坚持精准自愿、公正公开、稳定持续、统一管理的原则。</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条件：1、热爱祖国，遵纪守法，责任心强。2、列入建档立卡贫困人口范围。3、身体健康，能胜任野外巡护工作。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六</w:t>
      </w:r>
      <w:r>
        <w:rPr>
          <w:rFonts w:hint="eastAsia" w:ascii="Times New Roman" w:hAnsi="Times New Roman" w:eastAsia="方正仿宋_GBK"/>
          <w:kern w:val="0"/>
          <w:sz w:val="32"/>
          <w:szCs w:val="32"/>
        </w:rPr>
        <w:t>、选聘程序</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（一）公告。村两委张贴选聘公告，明确选聘资格条件、名额，以及需要提交的相关材料等内容。</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（二）申报。贫困人口通过村两委向乡镇申报。</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（三）审核。乡镇组织对申报材料、个人素质等审核和评定。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（四）公示。村两委对拟聘的生态护林员名单进行公示。</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（五）聘用。经县级林业、财政、扶贫部门共同审定后，签订管护劳务协议。</w:t>
      </w:r>
    </w:p>
    <w:p>
      <w:pPr>
        <w:spacing w:line="580" w:lineRule="exact"/>
        <w:rPr>
          <w:rFonts w:hint="eastAsia" w:ascii="Times New Roman" w:hAnsi="方正小标宋_GBK" w:eastAsia="方正小标宋_GBK"/>
          <w:sz w:val="36"/>
          <w:szCs w:val="36"/>
          <w:lang w:val="en-US" w:eastAsia="zh-CN"/>
        </w:rPr>
      </w:pPr>
      <w:r>
        <w:rPr>
          <w:rFonts w:hint="eastAsia" w:ascii="Times New Roman" w:hAnsi="方正小标宋_GBK" w:eastAsia="方正小标宋_GBK"/>
          <w:sz w:val="36"/>
          <w:szCs w:val="36"/>
          <w:lang w:val="en-US" w:eastAsia="zh-CN"/>
        </w:rPr>
        <w:t>生态护林员工作职责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1</w:t>
      </w:r>
      <w:r>
        <w:rPr>
          <w:rFonts w:hint="eastAsia" w:ascii="Times New Roman" w:hAnsi="Times New Roman" w:eastAsia="方正仿宋_GBK"/>
          <w:kern w:val="0"/>
          <w:sz w:val="32"/>
          <w:szCs w:val="32"/>
        </w:rPr>
        <w:t>）学习宣传林业法律、法规、政策。</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2</w:t>
      </w:r>
      <w:r>
        <w:rPr>
          <w:rFonts w:hint="eastAsia" w:ascii="Times New Roman" w:hAnsi="Times New Roman" w:eastAsia="方正仿宋_GBK"/>
          <w:kern w:val="0"/>
          <w:sz w:val="32"/>
          <w:szCs w:val="32"/>
        </w:rPr>
        <w:t>）对管护区内的森林等资源进行日常巡护，对火情、火灾，乱砍滥伐林木、乱捕滥猎野生动物等等破坏资源以及毁坏宣传牌、界桩界碑等管护设施的行为，要及时予以制止并报告。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3</w:t>
      </w:r>
      <w:r>
        <w:rPr>
          <w:rFonts w:hint="eastAsia" w:ascii="Times New Roman" w:hAnsi="Times New Roman" w:eastAsia="方正仿宋_GBK"/>
          <w:kern w:val="0"/>
          <w:sz w:val="32"/>
          <w:szCs w:val="32"/>
        </w:rPr>
        <w:t>）做好管护劳务协议规定的其他工作和临时交办任务。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七、日常巡护工作要求</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全县选聘110名生态护林员，每人管护面积500亩。每人补助资金1万元/年，对责任区进行巡护，每月不少于25天，并做好巡护日记，记录林业生产管护、防火等各方面的情况。</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八、日常管理、考核</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每季度至少一次培训，由各乡镇或县林果开发服务中心组织，工作实行季度考核制度，各乡镇对护林员进行考核，县林果中心同时加强抽查工作，奖优罚劣。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九</w:t>
      </w:r>
      <w:r>
        <w:rPr>
          <w:rFonts w:hint="eastAsia" w:ascii="Times New Roman" w:hAnsi="Times New Roman" w:eastAsia="方正仿宋_GBK"/>
          <w:kern w:val="0"/>
          <w:sz w:val="32"/>
          <w:szCs w:val="32"/>
        </w:rPr>
        <w:t>、补助资金发放</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县林果中心每季度末根据各乡镇出具的《生态护林员考核情况表》，并联合县扶贫办进行身份审定，合格后，将补助资金打至其个人账户。</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jc w:val="both"/>
        <w:rPr>
          <w:rFonts w:hint="eastAsia" w:ascii="Times New Roman" w:hAnsi="Times New Roman" w:eastAsia="方正仿宋_GBK"/>
          <w:b/>
          <w:bCs/>
          <w:kern w:val="0"/>
          <w:sz w:val="32"/>
          <w:szCs w:val="32"/>
          <w:lang w:val="en-US" w:eastAsia="zh-CN"/>
        </w:rPr>
      </w:pPr>
      <w:bookmarkStart w:id="0" w:name="_GoBack"/>
      <w:bookmarkEnd w:id="0"/>
    </w:p>
    <w:p>
      <w:pPr>
        <w:spacing w:line="580" w:lineRule="exact"/>
        <w:jc w:val="center"/>
        <w:rPr>
          <w:rFonts w:ascii="Times New Roman" w:hAnsi="方正小标宋_GBK" w:eastAsia="方正小标宋_GBK"/>
          <w:b/>
          <w:bCs/>
          <w:sz w:val="36"/>
          <w:szCs w:val="36"/>
        </w:rPr>
      </w:pPr>
      <w:r>
        <w:rPr>
          <w:rFonts w:hint="eastAsia" w:ascii="Times New Roman" w:hAnsi="Times New Roman" w:eastAsia="方正仿宋_GBK"/>
          <w:b/>
          <w:bCs/>
          <w:kern w:val="0"/>
          <w:sz w:val="32"/>
          <w:szCs w:val="32"/>
          <w:lang w:val="en-US" w:eastAsia="zh-CN"/>
        </w:rPr>
        <w:t>十八、</w:t>
      </w:r>
      <w:r>
        <w:rPr>
          <w:rFonts w:ascii="Times New Roman" w:hAnsi="方正小标宋_GBK" w:eastAsia="方正小标宋_GBK"/>
          <w:b/>
          <w:bCs/>
          <w:sz w:val="36"/>
          <w:szCs w:val="36"/>
        </w:rPr>
        <w:t>残疾人机动轮椅车燃油补贴资金</w:t>
      </w:r>
    </w:p>
    <w:p>
      <w:pPr>
        <w:spacing w:line="580" w:lineRule="exact"/>
        <w:jc w:val="center"/>
        <w:rPr>
          <w:rFonts w:ascii="Times New Roman" w:hAnsi="方正小标宋_GBK" w:eastAsia="方正小标宋_GBK"/>
          <w:b/>
          <w:bCs/>
          <w:sz w:val="36"/>
          <w:szCs w:val="36"/>
        </w:rPr>
      </w:pPr>
    </w:p>
    <w:p>
      <w:pPr>
        <w:spacing w:line="580" w:lineRule="exact"/>
        <w:jc w:val="center"/>
        <w:rPr>
          <w:rFonts w:ascii="Times New Roman" w:hAnsi="方正小标宋_GBK" w:eastAsia="方正小标宋_GBK"/>
          <w:b/>
          <w:bCs/>
          <w:sz w:val="36"/>
          <w:szCs w:val="36"/>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Times New Roman" w:hAnsi="Times New Roman" w:eastAsia="方正仿宋_GBK"/>
          <w:kern w:val="0"/>
          <w:sz w:val="32"/>
          <w:szCs w:val="32"/>
          <w:lang w:val="en-US" w:eastAsia="zh-CN"/>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十九、原“赤脚医生”养老补助资金</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w:t>
      </w:r>
      <w:r>
        <w:rPr>
          <w:rFonts w:hint="eastAsia" w:ascii="Times New Roman" w:hAnsi="Times New Roman" w:eastAsia="方正黑体_GBK"/>
          <w:sz w:val="32"/>
          <w:szCs w:val="32"/>
        </w:rPr>
        <w:t>《国务院办公厅关于进一步加强乡村医生队伍建设的实施意见》（国办发〔</w:t>
      </w:r>
      <w:r>
        <w:rPr>
          <w:rFonts w:ascii="Times New Roman" w:hAnsi="Times New Roman" w:eastAsia="方正黑体_GBK"/>
          <w:sz w:val="32"/>
          <w:szCs w:val="32"/>
        </w:rPr>
        <w:t>2015</w:t>
      </w:r>
      <w:r>
        <w:rPr>
          <w:rFonts w:hint="eastAsia" w:ascii="Times New Roman" w:hAnsi="Times New Roman" w:eastAsia="方正黑体_GBK"/>
          <w:sz w:val="32"/>
          <w:szCs w:val="32"/>
        </w:rPr>
        <w:t>〕</w:t>
      </w:r>
      <w:r>
        <w:rPr>
          <w:rFonts w:ascii="Times New Roman" w:hAnsi="Times New Roman" w:eastAsia="方正黑体_GBK"/>
          <w:sz w:val="32"/>
          <w:szCs w:val="32"/>
        </w:rPr>
        <w:t>13</w:t>
      </w:r>
      <w:r>
        <w:rPr>
          <w:rFonts w:hint="eastAsia" w:ascii="Times New Roman" w:hAnsi="Times New Roman" w:eastAsia="方正黑体_GBK"/>
          <w:sz w:val="32"/>
          <w:szCs w:val="32"/>
        </w:rPr>
        <w:t>号）</w:t>
      </w:r>
    </w:p>
    <w:p>
      <w:pPr>
        <w:spacing w:line="580"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2.</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河北</w:t>
      </w:r>
      <w:r>
        <w:rPr>
          <w:rFonts w:hint="eastAsia" w:ascii="Times New Roman" w:hAnsi="Times New Roman" w:eastAsia="方正黑体_GBK"/>
          <w:sz w:val="32"/>
          <w:szCs w:val="32"/>
        </w:rPr>
        <w:t>省卫生计生委</w:t>
      </w:r>
      <w:r>
        <w:rPr>
          <w:rFonts w:hint="eastAsia" w:ascii="Times New Roman" w:hAnsi="Times New Roman" w:eastAsia="方正黑体_GBK"/>
          <w:sz w:val="32"/>
          <w:szCs w:val="32"/>
          <w:lang w:val="en-US" w:eastAsia="zh-CN"/>
        </w:rPr>
        <w:t>河北</w:t>
      </w:r>
      <w:r>
        <w:rPr>
          <w:rFonts w:hint="eastAsia" w:ascii="Times New Roman" w:hAnsi="Times New Roman" w:eastAsia="方正黑体_GBK"/>
          <w:sz w:val="32"/>
          <w:szCs w:val="32"/>
        </w:rPr>
        <w:t>省财政厅省人力资源社会保障厅关于原“赤脚医生”养老补助办法通知》（冀卫发〔</w:t>
      </w:r>
      <w:r>
        <w:rPr>
          <w:rFonts w:ascii="Times New Roman" w:hAnsi="Times New Roman" w:eastAsia="方正黑体_GBK"/>
          <w:sz w:val="32"/>
          <w:szCs w:val="32"/>
        </w:rPr>
        <w:t>2016</w:t>
      </w:r>
      <w:r>
        <w:rPr>
          <w:rFonts w:hint="eastAsia" w:ascii="Times New Roman" w:hAnsi="Times New Roman" w:eastAsia="方正黑体_GBK"/>
          <w:sz w:val="32"/>
          <w:szCs w:val="32"/>
        </w:rPr>
        <w:t>〕</w:t>
      </w:r>
      <w:r>
        <w:rPr>
          <w:rFonts w:ascii="Times New Roman" w:hAnsi="Times New Roman" w:eastAsia="方正黑体_GBK"/>
          <w:sz w:val="32"/>
          <w:szCs w:val="32"/>
        </w:rPr>
        <w:t>14</w:t>
      </w:r>
      <w:r>
        <w:rPr>
          <w:rFonts w:hint="eastAsia" w:ascii="Times New Roman" w:hAnsi="Times New Roman" w:eastAsia="方正黑体_GBK"/>
          <w:sz w:val="32"/>
          <w:szCs w:val="32"/>
        </w:rPr>
        <w:t>号）</w:t>
      </w:r>
    </w:p>
    <w:p>
      <w:p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3.《魏县人民政府办公室关于印发&lt;魏县原“赤脚医生”养老补助实施方案&gt;的通知》</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魏政办文</w:t>
      </w:r>
      <w:r>
        <w:rPr>
          <w:rFonts w:hint="eastAsia" w:ascii="Times New Roman" w:hAnsi="Times New Roman" w:eastAsia="方正黑体_GBK"/>
          <w:sz w:val="32"/>
          <w:szCs w:val="32"/>
        </w:rPr>
        <w:t>〔</w:t>
      </w:r>
      <w:r>
        <w:rPr>
          <w:rFonts w:ascii="Times New Roman" w:hAnsi="Times New Roman" w:eastAsia="方正黑体_GBK"/>
          <w:sz w:val="32"/>
          <w:szCs w:val="32"/>
        </w:rPr>
        <w:t>2016</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63</w:t>
      </w:r>
      <w:r>
        <w:rPr>
          <w:rFonts w:hint="eastAsia" w:ascii="Times New Roman" w:hAnsi="Times New Roman" w:eastAsia="方正黑体_GBK"/>
          <w:sz w:val="32"/>
          <w:szCs w:val="32"/>
        </w:rPr>
        <w:t>号）</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二</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主管部门</w:t>
      </w:r>
    </w:p>
    <w:p>
      <w:pPr>
        <w:spacing w:line="580" w:lineRule="exact"/>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魏县卫生健康局</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三</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补助对象</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rPr>
        <w:t>补助对象需具备下列条件：魏县户籍、</w:t>
      </w:r>
      <w:r>
        <w:rPr>
          <w:rFonts w:ascii="Times New Roman" w:hAnsi="Times New Roman" w:eastAsia="方正黑体_GBK"/>
          <w:sz w:val="32"/>
          <w:szCs w:val="32"/>
        </w:rPr>
        <w:t>1987</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日前进入村医疗卫生机构从事预防、保健和一般医疗服务并在岗连续服务满</w:t>
      </w:r>
      <w:r>
        <w:rPr>
          <w:rFonts w:ascii="Times New Roman" w:hAnsi="Times New Roman" w:eastAsia="方正黑体_GBK"/>
          <w:sz w:val="32"/>
          <w:szCs w:val="32"/>
        </w:rPr>
        <w:t>5</w:t>
      </w:r>
      <w:r>
        <w:rPr>
          <w:rFonts w:hint="eastAsia" w:ascii="Times New Roman" w:hAnsi="Times New Roman" w:eastAsia="方正黑体_GBK"/>
          <w:sz w:val="32"/>
          <w:szCs w:val="32"/>
        </w:rPr>
        <w:t>年以上（含</w:t>
      </w:r>
      <w:r>
        <w:rPr>
          <w:rFonts w:ascii="Times New Roman" w:hAnsi="Times New Roman" w:eastAsia="方正黑体_GBK"/>
          <w:sz w:val="32"/>
          <w:szCs w:val="32"/>
        </w:rPr>
        <w:t>5</w:t>
      </w:r>
      <w:r>
        <w:rPr>
          <w:rFonts w:hint="eastAsia" w:ascii="Times New Roman" w:hAnsi="Times New Roman" w:eastAsia="方正黑体_GBK"/>
          <w:sz w:val="32"/>
          <w:szCs w:val="32"/>
        </w:rPr>
        <w:t>年）的乡村医生；</w:t>
      </w:r>
      <w:r>
        <w:rPr>
          <w:rFonts w:hint="eastAsia" w:ascii="Times New Roman" w:hAnsi="Times New Roman" w:eastAsia="方正黑体_GBK"/>
          <w:sz w:val="32"/>
          <w:szCs w:val="32"/>
          <w:lang w:val="en-US" w:eastAsia="zh-CN"/>
        </w:rPr>
        <w:t>年满60周岁。</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四</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原则上服务年限每满一年每月补助</w:t>
      </w:r>
      <w:r>
        <w:rPr>
          <w:rFonts w:ascii="Times New Roman" w:hAnsi="Times New Roman" w:eastAsia="方正黑体_GBK"/>
          <w:sz w:val="32"/>
          <w:szCs w:val="32"/>
        </w:rPr>
        <w:t>20</w:t>
      </w:r>
      <w:r>
        <w:rPr>
          <w:rFonts w:hint="eastAsia" w:ascii="Times New Roman" w:hAnsi="Times New Roman" w:eastAsia="方正黑体_GBK"/>
          <w:sz w:val="32"/>
          <w:szCs w:val="32"/>
        </w:rPr>
        <w:t>元，</w:t>
      </w:r>
      <w:r>
        <w:rPr>
          <w:rFonts w:hint="eastAsia" w:ascii="Times New Roman" w:hAnsi="Times New Roman" w:eastAsia="方正黑体_GBK"/>
          <w:sz w:val="32"/>
          <w:szCs w:val="32"/>
          <w:lang w:val="en-US" w:eastAsia="zh-CN"/>
        </w:rPr>
        <w:t>每月100-</w:t>
      </w:r>
      <w:r>
        <w:rPr>
          <w:rFonts w:ascii="Times New Roman" w:hAnsi="Times New Roman" w:eastAsia="方正黑体_GBK"/>
          <w:sz w:val="32"/>
          <w:szCs w:val="32"/>
        </w:rPr>
        <w:t>400</w:t>
      </w:r>
      <w:r>
        <w:rPr>
          <w:rFonts w:hint="eastAsia" w:ascii="Times New Roman" w:hAnsi="Times New Roman" w:eastAsia="方正黑体_GBK"/>
          <w:sz w:val="32"/>
          <w:szCs w:val="32"/>
        </w:rPr>
        <w:t>元</w:t>
      </w:r>
      <w:r>
        <w:rPr>
          <w:rFonts w:hint="eastAsia" w:ascii="Times New Roman" w:hAnsi="Times New Roman" w:eastAsia="方正黑体_GBK"/>
          <w:sz w:val="32"/>
          <w:szCs w:val="32"/>
          <w:lang w:val="en-US" w:eastAsia="zh-CN"/>
        </w:rPr>
        <w:t>不等</w:t>
      </w:r>
      <w:r>
        <w:rPr>
          <w:rFonts w:hint="eastAsia" w:ascii="Times New Roman" w:hAnsi="Times New Roman" w:eastAsia="方正黑体_GBK"/>
          <w:sz w:val="32"/>
          <w:szCs w:val="32"/>
        </w:rPr>
        <w:t>。</w:t>
      </w:r>
    </w:p>
    <w:p>
      <w:pPr>
        <w:spacing w:line="580" w:lineRule="exact"/>
        <w:rPr>
          <w:rFonts w:hint="eastAsia" w:ascii="Times New Roman" w:hAnsi="Times New Roman" w:eastAsia="方正黑体_GBK"/>
          <w:sz w:val="32"/>
          <w:szCs w:val="32"/>
          <w:lang w:eastAsia="zh-CN"/>
        </w:rPr>
      </w:pP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五</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办理流程</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val="en-US" w:eastAsia="zh-CN"/>
        </w:rPr>
        <w:t>1.申请。</w:t>
      </w:r>
      <w:r>
        <w:rPr>
          <w:rFonts w:hint="eastAsia" w:ascii="Times New Roman" w:hAnsi="Times New Roman" w:eastAsia="方正黑体_GBK"/>
          <w:sz w:val="32"/>
          <w:szCs w:val="32"/>
        </w:rPr>
        <w:t>符合相关条件的原“赤脚医生”，需携带</w:t>
      </w:r>
      <w:r>
        <w:rPr>
          <w:rFonts w:hint="eastAsia" w:ascii="Times New Roman" w:hAnsi="Times New Roman" w:eastAsia="方正黑体_GBK"/>
          <w:sz w:val="32"/>
          <w:szCs w:val="32"/>
          <w:lang w:val="en-US" w:eastAsia="zh-CN"/>
        </w:rPr>
        <w:t>有效</w:t>
      </w:r>
      <w:r>
        <w:rPr>
          <w:rFonts w:hint="eastAsia" w:ascii="Times New Roman" w:hAnsi="Times New Roman" w:eastAsia="方正黑体_GBK"/>
          <w:sz w:val="32"/>
          <w:szCs w:val="32"/>
        </w:rPr>
        <w:t>证件资料到所在乡镇卫生院进行登记审核。符合条件的原“赤脚医生”申请时需提交以下证件资料：</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1</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填写个人申请书一式两份（见附件</w:t>
      </w:r>
      <w:r>
        <w:rPr>
          <w:rFonts w:ascii="Times New Roman" w:hAnsi="Times New Roman" w:eastAsia="方正黑体_GBK"/>
          <w:sz w:val="32"/>
          <w:szCs w:val="32"/>
        </w:rPr>
        <w:t>1</w:t>
      </w:r>
      <w:r>
        <w:rPr>
          <w:rFonts w:hint="eastAsia" w:ascii="Times New Roman" w:hAnsi="Times New Roman" w:eastAsia="方正黑体_GBK"/>
          <w:sz w:val="32"/>
          <w:szCs w:val="32"/>
        </w:rPr>
        <w:t>）；</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2</w:t>
      </w:r>
      <w:r>
        <w:rPr>
          <w:rFonts w:hint="eastAsia" w:ascii="Times New Roman" w:hAnsi="Times New Roman" w:eastAsia="方正黑体_GBK"/>
          <w:sz w:val="32"/>
          <w:szCs w:val="32"/>
        </w:rPr>
        <w:t>）户口本原件及复印件两份；</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3</w:t>
      </w:r>
      <w:r>
        <w:rPr>
          <w:rFonts w:hint="eastAsia" w:ascii="Times New Roman" w:hAnsi="Times New Roman" w:eastAsia="方正黑体_GBK"/>
          <w:sz w:val="32"/>
          <w:szCs w:val="32"/>
        </w:rPr>
        <w:t>）身份证原件及复印件两份；</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4</w:t>
      </w:r>
      <w:r>
        <w:rPr>
          <w:rFonts w:hint="eastAsia" w:ascii="Times New Roman" w:hAnsi="Times New Roman" w:eastAsia="方正黑体_GBK"/>
          <w:sz w:val="32"/>
          <w:szCs w:val="32"/>
        </w:rPr>
        <w:t>）</w:t>
      </w:r>
      <w:r>
        <w:rPr>
          <w:rFonts w:ascii="Times New Roman" w:hAnsi="Times New Roman" w:eastAsia="方正黑体_GBK"/>
          <w:sz w:val="32"/>
          <w:szCs w:val="32"/>
        </w:rPr>
        <w:t>1987</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日以前发放的赤脚医生证书原件及复印件。</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各乡镇卫生院负责对本乡镇原“赤脚医生”提供的有效证明材料的真实性、合法性、完整性进行初审，各乡镇卫生院完成登记审核工作后，通过初审的名单连同汇总表及上述证件资料原件及复印件上报县卫生局。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val="en-US" w:eastAsia="zh-CN"/>
        </w:rPr>
        <w:t>2.</w:t>
      </w:r>
      <w:r>
        <w:rPr>
          <w:rFonts w:hint="eastAsia" w:ascii="Times New Roman" w:hAnsi="Times New Roman" w:eastAsia="方正黑体_GBK"/>
          <w:sz w:val="32"/>
          <w:szCs w:val="32"/>
        </w:rPr>
        <w:t>审核</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1</w:t>
      </w:r>
      <w:r>
        <w:rPr>
          <w:rFonts w:hint="eastAsia" w:ascii="Times New Roman" w:hAnsi="Times New Roman" w:eastAsia="方正黑体_GBK"/>
          <w:sz w:val="32"/>
          <w:szCs w:val="32"/>
          <w:lang w:val="en-US" w:eastAsia="zh-CN"/>
        </w:rPr>
        <w:t>）</w:t>
      </w:r>
      <w:r>
        <w:rPr>
          <w:rFonts w:hint="eastAsia" w:ascii="Times New Roman" w:hAnsi="Times New Roman" w:eastAsia="方正黑体_GBK"/>
          <w:sz w:val="32"/>
          <w:szCs w:val="32"/>
        </w:rPr>
        <w:t>乡镇卫生院携带资料到卫生局医政股进行审核认定，医政股对乡镇卫生院上报的证件资料进行逐一审核认定。认定时需各乡镇卫生院院长、副院长和具体办事人员（含资历相符的原管理人员）同时参加。</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2</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2015</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日前，未达到</w:t>
      </w:r>
      <w:r>
        <w:rPr>
          <w:rFonts w:ascii="Times New Roman" w:hAnsi="Times New Roman" w:eastAsia="方正黑体_GBK"/>
          <w:sz w:val="32"/>
          <w:szCs w:val="32"/>
        </w:rPr>
        <w:t>60</w:t>
      </w:r>
      <w:r>
        <w:rPr>
          <w:rFonts w:hint="eastAsia" w:ascii="Times New Roman" w:hAnsi="Times New Roman" w:eastAsia="方正黑体_GBK"/>
          <w:sz w:val="32"/>
          <w:szCs w:val="32"/>
        </w:rPr>
        <w:t>周岁的原“赤脚医生”的身份、工作经历和从事卫生技术服务年限一并确认，为后续工作奠定基础。</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3</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原服务地与现生活地不同的，通过原服务所在地认定。</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4</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对被认定人员，要按照有关规定，采取多种形式，在其原服务地和现生活地进行</w:t>
      </w:r>
      <w:r>
        <w:rPr>
          <w:rFonts w:ascii="Times New Roman" w:hAnsi="Times New Roman" w:eastAsia="方正黑体_GBK"/>
          <w:sz w:val="32"/>
          <w:szCs w:val="32"/>
        </w:rPr>
        <w:t>7</w:t>
      </w:r>
      <w:r>
        <w:rPr>
          <w:rFonts w:hint="eastAsia" w:ascii="Times New Roman" w:hAnsi="Times New Roman" w:eastAsia="方正黑体_GBK"/>
          <w:sz w:val="32"/>
          <w:szCs w:val="32"/>
        </w:rPr>
        <w:t>天以上公示，公示无异议的予以确认。</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5</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认定工作结束后，证件资料复印件留存建档，证件原件退还本人。</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3.审批。</w:t>
      </w:r>
      <w:r>
        <w:rPr>
          <w:rFonts w:hint="eastAsia" w:ascii="Times New Roman" w:hAnsi="Times New Roman" w:eastAsia="方正黑体_GBK"/>
          <w:sz w:val="32"/>
          <w:szCs w:val="32"/>
        </w:rPr>
        <w:t>审核通过视同审批完成。</w:t>
      </w:r>
    </w:p>
    <w:p>
      <w:pPr>
        <w:spacing w:line="580" w:lineRule="exact"/>
        <w:ind w:firstLine="640" w:firstLineChars="200"/>
        <w:rPr>
          <w:rFonts w:hint="default" w:ascii="仿宋_GB2312" w:hAnsi="宋体" w:eastAsia="仿宋_GB2312" w:cs="宋体"/>
          <w:color w:val="000000"/>
          <w:sz w:val="32"/>
          <w:szCs w:val="32"/>
          <w:lang w:val="en-US" w:eastAsia="zh-CN"/>
        </w:rPr>
      </w:pPr>
      <w:r>
        <w:rPr>
          <w:rFonts w:hint="eastAsia" w:ascii="Times New Roman" w:hAnsi="Times New Roman" w:eastAsia="方正黑体_GBK"/>
          <w:sz w:val="32"/>
          <w:szCs w:val="32"/>
          <w:lang w:val="en-US" w:eastAsia="zh-CN"/>
        </w:rPr>
        <w:t>4.发放。</w:t>
      </w:r>
      <w:r>
        <w:rPr>
          <w:rFonts w:hint="eastAsia" w:ascii="Times New Roman" w:hAnsi="Times New Roman" w:eastAsia="方正黑体_GBK"/>
          <w:sz w:val="32"/>
          <w:szCs w:val="32"/>
        </w:rPr>
        <w:t>按</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发放，由金融代理机构</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前发放完毕。</w:t>
      </w:r>
    </w:p>
    <w:p>
      <w:pPr>
        <w:spacing w:line="580" w:lineRule="exact"/>
        <w:jc w:val="center"/>
        <w:rPr>
          <w:rFonts w:hint="eastAsia"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二十、“雨露计划”补助资金</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ind w:firstLine="640" w:firstLineChars="200"/>
        <w:rPr>
          <w:rFonts w:hint="eastAsia" w:ascii="Times New Roman" w:hAnsi="Times New Roman" w:eastAsia="方正黑体_GBK" w:cs="Times New Roman"/>
          <w:sz w:val="32"/>
          <w:szCs w:val="32"/>
          <w:lang w:val="en-US" w:eastAsia="zh-CN"/>
        </w:rPr>
      </w:pPr>
    </w:p>
    <w:p>
      <w:pPr>
        <w:spacing w:line="58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按照《原河北省扶贫开发办公室、河北省人力资源和社会保障厅、河北省教育厅关于进一步规范雨露计划职业教育补助促进贫困家庭毕业生就业的通知》（冀扶办联〔2020〕９号）及《中共河北省委农村工作领导小组关于印发&lt;关于健全防止返贫动态监测和帮扶机制的工作方案&gt;的通知》(冀农组〔2021〕1号)等有关文件要求，结合最新职能划分，现将魏县雨露计划申报审批工作流程报告如下：</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一、明确对象。全省脱贫及监测家庭中，接受中、高等职业教育，含普通中专、职业高中、技工学校、普通大专、高职院校、技师学院，且取得正式全日制学籍的在校生(含在校期间顶岗实习)为补助对象。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逐人审核。县农业农村（乡村振兴）局从“全国防返贫监测系统”内将标注的学生信息导出后，提供同级教育部门、人社部门对逐人进行信息审核，对重复标注的人员，根据实际情况进行人工校正，形成拟补助人员名单.</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公示监督。县农业农村（乡村振兴）局负责将拟补助人员名单在其家庭所在行政村村委会、乡镇(街道)、县政府信息公开平台公示，公示期７天。公示资料由县农业农村（乡村振兴）局留档。对群众举报的不符合条件的补助对象，由农业农村（乡村振兴）局进行核实。</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补充申请。对公示人员名单中没有列入、又确实在接受职业教育的脱贫及监测家庭子女，由其所在家庭向县农业农村（乡村振兴）局提出申请，填写《河北省××年春(秋)季学期雨露计划职业教育助学补贴申请表》，县农业农村（乡村振兴）局会同当地人社局、教体局对申请人的身份和学籍进行审核，确认符合资助条件后，履行公示监督程序，落实补助政策。</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五、资金拨付。公示期满后，县农业农村（乡村振兴）局按照财政部门下达的授权支付额度向代理银行开具授权支付指令，将补助资金及时拨付至学生家庭支农惠农“一卡(折)通”中。</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六、关联受益户。资金拨付后，由县农业农村（乡村振兴）局及时将受益脱贫户、监测户相关数据，录入“全国防返贫监测系统”。</w:t>
      </w:r>
    </w:p>
    <w:p>
      <w:pPr>
        <w:spacing w:line="580" w:lineRule="exact"/>
        <w:ind w:firstLine="640" w:firstLineChars="200"/>
        <w:rPr>
          <w:rFonts w:hint="eastAsia" w:ascii="Times New Roman" w:hAnsi="Times New Roman" w:eastAsia="方正仿宋_GBK"/>
          <w:kern w:val="0"/>
          <w:sz w:val="32"/>
          <w:szCs w:val="32"/>
          <w:lang w:val="en-US" w:eastAsia="zh-CN"/>
        </w:rPr>
      </w:pPr>
      <w:r>
        <w:rPr>
          <w:rFonts w:hint="eastAsia" w:ascii="Times New Roman" w:hAnsi="Times New Roman" w:eastAsia="方正黑体_GBK" w:cs="Times New Roman"/>
          <w:sz w:val="32"/>
          <w:szCs w:val="32"/>
          <w:lang w:val="en-US" w:eastAsia="zh-CN"/>
        </w:rPr>
        <w:t>七、数据上报。市农业农村局按照春、秋学期分别填写《××市××年春(秋)季雨露计划职业教育补助汇总表》，于当年９月15日、次年４月30日前报省农业农村厅。</w:t>
      </w:r>
    </w:p>
    <w:p>
      <w:pPr>
        <w:spacing w:line="580" w:lineRule="exact"/>
        <w:jc w:val="left"/>
        <w:rPr>
          <w:rFonts w:hint="default" w:ascii="Times New Roman" w:hAnsi="Times New Roman" w:eastAsia="方正仿宋_GBK"/>
          <w:b w:val="0"/>
          <w:bCs w:val="0"/>
          <w:sz w:val="32"/>
          <w:szCs w:val="32"/>
          <w:lang w:val="en-US" w:eastAsia="zh-CN"/>
        </w:rPr>
      </w:pPr>
    </w:p>
    <w:p>
      <w:pPr>
        <w:spacing w:line="580" w:lineRule="exact"/>
        <w:ind w:firstLine="640" w:firstLineChars="200"/>
        <w:jc w:val="left"/>
        <w:rPr>
          <w:rFonts w:hint="default" w:ascii="Times New Roman" w:hAnsi="Times New Roman" w:eastAsia="方正仿宋_GBK"/>
          <w:b/>
          <w:bCs/>
          <w:sz w:val="32"/>
          <w:szCs w:val="32"/>
          <w:lang w:val="en-US" w:eastAsia="zh-CN"/>
        </w:rPr>
      </w:pPr>
    </w:p>
    <w:p>
      <w:pPr>
        <w:spacing w:line="580" w:lineRule="exact"/>
        <w:ind w:firstLine="640" w:firstLineChars="200"/>
        <w:rPr>
          <w:rFonts w:hint="eastAsia" w:ascii="Times New Roman" w:hAnsi="Times New Roman" w:eastAsia="方正仿宋_GBK"/>
          <w:sz w:val="32"/>
          <w:szCs w:val="32"/>
          <w:lang w:val="en-US" w:eastAsia="zh-CN"/>
        </w:rPr>
      </w:pPr>
    </w:p>
    <w:p>
      <w:pPr>
        <w:spacing w:line="580" w:lineRule="exact"/>
        <w:ind w:firstLine="640" w:firstLineChars="200"/>
        <w:rPr>
          <w:rFonts w:hint="default" w:ascii="Times New Roman" w:hAnsi="Times New Roman" w:eastAsia="方正仿宋_GBK"/>
          <w:b/>
          <w:bCs w:val="0"/>
          <w:sz w:val="32"/>
          <w:szCs w:val="32"/>
          <w:lang w:val="en-US" w:eastAsia="zh-CN"/>
        </w:rPr>
      </w:pPr>
    </w:p>
    <w:p>
      <w:pPr>
        <w:widowControl/>
        <w:spacing w:line="580" w:lineRule="exact"/>
        <w:ind w:firstLine="640" w:firstLineChars="200"/>
        <w:rPr>
          <w:rFonts w:hint="eastAsia" w:ascii="Times New Roman" w:hAnsi="Times New Roman" w:eastAsia="方正仿宋_GBK"/>
          <w:sz w:val="32"/>
          <w:szCs w:val="32"/>
          <w:lang w:val="en-US" w:eastAsia="zh-CN"/>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561"/>
    <w:multiLevelType w:val="singleLevel"/>
    <w:tmpl w:val="8F23E561"/>
    <w:lvl w:ilvl="0" w:tentative="0">
      <w:start w:val="17"/>
      <w:numFmt w:val="chineseCounting"/>
      <w:suff w:val="nothing"/>
      <w:lvlText w:val="%1、"/>
      <w:lvlJc w:val="left"/>
      <w:rPr>
        <w:rFonts w:hint="eastAsia"/>
      </w:rPr>
    </w:lvl>
  </w:abstractNum>
  <w:abstractNum w:abstractNumId="1">
    <w:nsid w:val="3EFB4D80"/>
    <w:multiLevelType w:val="singleLevel"/>
    <w:tmpl w:val="3EFB4D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DUzMGFjMWZhMDEwZTE5ZGE1NDBmYzljYTk1OGUifQ=="/>
  </w:docVars>
  <w:rsids>
    <w:rsidRoot w:val="00000000"/>
    <w:rsid w:val="00A360C2"/>
    <w:rsid w:val="014E006E"/>
    <w:rsid w:val="02A1787D"/>
    <w:rsid w:val="02B66382"/>
    <w:rsid w:val="02C44E0D"/>
    <w:rsid w:val="096D0E62"/>
    <w:rsid w:val="0D611BD6"/>
    <w:rsid w:val="0FC50AD7"/>
    <w:rsid w:val="14C447F8"/>
    <w:rsid w:val="156A53A0"/>
    <w:rsid w:val="1A4C32C6"/>
    <w:rsid w:val="1C497133"/>
    <w:rsid w:val="1C6D15E0"/>
    <w:rsid w:val="1C950D7E"/>
    <w:rsid w:val="1EE461C3"/>
    <w:rsid w:val="1F232676"/>
    <w:rsid w:val="20054643"/>
    <w:rsid w:val="21052421"/>
    <w:rsid w:val="2277734E"/>
    <w:rsid w:val="23533917"/>
    <w:rsid w:val="27383550"/>
    <w:rsid w:val="304C5976"/>
    <w:rsid w:val="312468F3"/>
    <w:rsid w:val="326A47D9"/>
    <w:rsid w:val="37E6701E"/>
    <w:rsid w:val="391600D4"/>
    <w:rsid w:val="39A46823"/>
    <w:rsid w:val="3C5C33E5"/>
    <w:rsid w:val="3D3879AE"/>
    <w:rsid w:val="3F087854"/>
    <w:rsid w:val="3F402B4A"/>
    <w:rsid w:val="3FD7244F"/>
    <w:rsid w:val="40BE01CA"/>
    <w:rsid w:val="42976F25"/>
    <w:rsid w:val="462614AC"/>
    <w:rsid w:val="47CF0F0F"/>
    <w:rsid w:val="49FB248F"/>
    <w:rsid w:val="4ADD1B95"/>
    <w:rsid w:val="4DC42B98"/>
    <w:rsid w:val="4E9133C2"/>
    <w:rsid w:val="516E79EA"/>
    <w:rsid w:val="53BB4A3D"/>
    <w:rsid w:val="55DD6EED"/>
    <w:rsid w:val="56DE4CCA"/>
    <w:rsid w:val="57723665"/>
    <w:rsid w:val="5A7F0572"/>
    <w:rsid w:val="5AC95C92"/>
    <w:rsid w:val="5D1D22C5"/>
    <w:rsid w:val="5D476449"/>
    <w:rsid w:val="5EFB3C34"/>
    <w:rsid w:val="600D5D21"/>
    <w:rsid w:val="613D2F35"/>
    <w:rsid w:val="616C46D1"/>
    <w:rsid w:val="6223212B"/>
    <w:rsid w:val="633F4D43"/>
    <w:rsid w:val="63D8429F"/>
    <w:rsid w:val="63ED0C43"/>
    <w:rsid w:val="64446F52"/>
    <w:rsid w:val="6A771266"/>
    <w:rsid w:val="6A9C7DD5"/>
    <w:rsid w:val="6B1B7E43"/>
    <w:rsid w:val="6B8E4A6B"/>
    <w:rsid w:val="6BB42BA6"/>
    <w:rsid w:val="71227B53"/>
    <w:rsid w:val="712D79D8"/>
    <w:rsid w:val="75295853"/>
    <w:rsid w:val="76487247"/>
    <w:rsid w:val="78C57641"/>
    <w:rsid w:val="79E9735F"/>
    <w:rsid w:val="79F93A46"/>
    <w:rsid w:val="7B476A33"/>
    <w:rsid w:val="7F1C3D32"/>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7">
    <w:name w:val="Other|1"/>
    <w:basedOn w:val="1"/>
    <w:qFormat/>
    <w:uiPriority w:val="0"/>
    <w:rPr>
      <w:rFonts w:ascii="宋体" w:hAnsi="宋体" w:eastAsia="宋体" w:cs="宋体"/>
      <w:sz w:val="19"/>
      <w:szCs w:val="19"/>
      <w:lang w:val="zh-TW" w:eastAsia="zh-TW" w:bidi="zh-TW"/>
    </w:rPr>
  </w:style>
  <w:style w:type="paragraph" w:styleId="8">
    <w:name w:val="List Paragraph"/>
    <w:basedOn w:val="1"/>
    <w:qFormat/>
    <w:uiPriority w:val="34"/>
    <w:pPr>
      <w:ind w:firstLine="420" w:firstLineChars="200"/>
    </w:pPr>
  </w:style>
  <w:style w:type="paragraph" w:customStyle="1" w:styleId="9">
    <w:name w:val="普通(网站)2"/>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21827</Words>
  <Characters>22543</Characters>
  <Lines>0</Lines>
  <Paragraphs>0</Paragraphs>
  <TotalTime>18</TotalTime>
  <ScaleCrop>false</ScaleCrop>
  <LinksUpToDate>false</LinksUpToDate>
  <CharactersWithSpaces>22631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2024-06-17T02:30:00Z</dcterms:created>
  <dc:creator>CZJ9</dc:creator>
  <cp:lastModifiedBy>尤物.</cp:lastModifiedBy>
  <dcterms:modified xsi:type="dcterms:W3CDTF">2024-06-26T01:38:59Z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081C5AED4F3B4DC38E8D8F285C8C49ED_13</vt:lpwstr>
  </property>
</Properties>
</file>